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6E" w:rsidRPr="003B5A6E" w:rsidRDefault="003B5A6E" w:rsidP="006C40C0">
      <w:pPr>
        <w:spacing w:after="0" w:line="240" w:lineRule="auto"/>
        <w:ind w:firstLine="709"/>
        <w:jc w:val="center"/>
        <w:outlineLvl w:val="0"/>
        <w:rPr>
          <w:rFonts w:cs="Times New Roman"/>
          <w:b/>
          <w:szCs w:val="28"/>
          <w:lang w:eastAsia="ru-RU"/>
        </w:rPr>
      </w:pPr>
      <w:bookmarkStart w:id="0" w:name="_GoBack"/>
      <w:bookmarkEnd w:id="0"/>
      <w:r w:rsidRPr="003B5A6E">
        <w:rPr>
          <w:rFonts w:cs="Times New Roman"/>
          <w:b/>
          <w:szCs w:val="28"/>
          <w:lang w:eastAsia="ru-RU"/>
        </w:rPr>
        <w:t xml:space="preserve">ПОЯСНЮВАЛЬНА ЗАПИСКА </w:t>
      </w:r>
    </w:p>
    <w:p w:rsidR="00DE732F" w:rsidRPr="000602B9" w:rsidRDefault="004B46A2" w:rsidP="000602B9">
      <w:pPr>
        <w:pStyle w:val="aa"/>
      </w:pPr>
      <w:r w:rsidRPr="000602B9">
        <w:t>до проекту Закону України «</w:t>
      </w:r>
      <w:r w:rsidR="000602B9" w:rsidRPr="000602B9">
        <w:t xml:space="preserve">Про внесення </w:t>
      </w:r>
      <w:r w:rsidR="000602B9" w:rsidRPr="00E06B33">
        <w:t>змін до статті</w:t>
      </w:r>
      <w:r w:rsidR="000602B9" w:rsidRPr="000602B9">
        <w:t xml:space="preserve"> 57 Закону України  «Про освіту» щодо пільг з </w:t>
      </w:r>
      <w:r w:rsidR="000602B9" w:rsidRPr="000602B9">
        <w:rPr>
          <w:color w:val="000000"/>
        </w:rPr>
        <w:t xml:space="preserve">користування житлом, опаленням і освітленням </w:t>
      </w:r>
      <w:r w:rsidR="000602B9" w:rsidRPr="000602B9">
        <w:t xml:space="preserve">для педагогічних працівників» </w:t>
      </w:r>
    </w:p>
    <w:p w:rsidR="000602B9" w:rsidRPr="000602B9" w:rsidRDefault="000602B9" w:rsidP="000602B9">
      <w:pPr>
        <w:pStyle w:val="aa"/>
        <w:rPr>
          <w:bCs w:val="0"/>
        </w:rPr>
      </w:pPr>
    </w:p>
    <w:p w:rsidR="00D34689" w:rsidRDefault="003B5A6E" w:rsidP="006C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2"/>
        </w:rPr>
      </w:pPr>
      <w:r w:rsidRPr="003B5A6E">
        <w:rPr>
          <w:rFonts w:cs="Times New Roman"/>
          <w:b/>
          <w:bCs/>
          <w:szCs w:val="28"/>
          <w:lang w:eastAsia="ru-RU"/>
        </w:rPr>
        <w:t xml:space="preserve">1. Обґрунтування необхідності прийняття </w:t>
      </w:r>
      <w:proofErr w:type="spellStart"/>
      <w:r w:rsidRPr="003B5A6E">
        <w:rPr>
          <w:rFonts w:cs="Times New Roman"/>
          <w:b/>
          <w:bCs/>
          <w:szCs w:val="28"/>
          <w:lang w:eastAsia="ru-RU"/>
        </w:rPr>
        <w:t>акта</w:t>
      </w:r>
      <w:proofErr w:type="spellEnd"/>
      <w:r w:rsidR="000F078C" w:rsidRPr="00494C73">
        <w:rPr>
          <w:rFonts w:cs="Times New Roman"/>
          <w:b/>
          <w:bCs/>
          <w:szCs w:val="28"/>
          <w:lang w:eastAsia="ru-RU"/>
        </w:rPr>
        <w:t>.</w:t>
      </w:r>
      <w:r w:rsidR="009117D9" w:rsidRPr="004B46A2">
        <w:rPr>
          <w:color w:val="000000"/>
          <w:sz w:val="22"/>
        </w:rPr>
        <w:tab/>
      </w:r>
    </w:p>
    <w:p w:rsidR="000F20C0" w:rsidRDefault="000F20C0" w:rsidP="006C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  <w:lang w:eastAsia="ru-RU"/>
        </w:rPr>
      </w:pPr>
      <w:r w:rsidRPr="000F20C0">
        <w:rPr>
          <w:rFonts w:cs="Times New Roman"/>
          <w:bCs/>
          <w:szCs w:val="28"/>
          <w:lang w:eastAsia="ru-RU"/>
        </w:rPr>
        <w:t>Розвиток освіти є одним із на</w:t>
      </w:r>
      <w:r>
        <w:rPr>
          <w:rFonts w:cs="Times New Roman"/>
          <w:bCs/>
          <w:szCs w:val="28"/>
          <w:lang w:eastAsia="ru-RU"/>
        </w:rPr>
        <w:t>й</w:t>
      </w:r>
      <w:r w:rsidRPr="000F20C0">
        <w:rPr>
          <w:rFonts w:cs="Times New Roman"/>
          <w:bCs/>
          <w:szCs w:val="28"/>
          <w:lang w:eastAsia="ru-RU"/>
        </w:rPr>
        <w:t>головніших пріоритетів держави.</w:t>
      </w:r>
      <w:r>
        <w:rPr>
          <w:rFonts w:cs="Times New Roman"/>
          <w:bCs/>
          <w:szCs w:val="28"/>
          <w:lang w:eastAsia="ru-RU"/>
        </w:rPr>
        <w:t xml:space="preserve"> Такий розвиток освіти може забезпечуватися лише педагогічними працівниками найвищої кваліфікації.</w:t>
      </w:r>
    </w:p>
    <w:p w:rsidR="000F20C0" w:rsidRDefault="000F20C0" w:rsidP="006C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На жаль, необхідно констатувати, що педагогічні працівники не отримують відповідного рівня соціального захисту, особливо у сільській місцевості.</w:t>
      </w:r>
    </w:p>
    <w:p w:rsidR="009A5EE7" w:rsidRPr="00C17570" w:rsidRDefault="00B4705A" w:rsidP="00C17570">
      <w:pPr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C17570">
        <w:rPr>
          <w:rFonts w:cs="Times New Roman"/>
          <w:bCs/>
          <w:szCs w:val="28"/>
          <w:lang w:eastAsia="ru-RU"/>
        </w:rPr>
        <w:t xml:space="preserve">Чинним законом передбачено, що </w:t>
      </w:r>
      <w:r w:rsidRPr="00C17570">
        <w:rPr>
          <w:color w:val="000000"/>
          <w:szCs w:val="28"/>
        </w:rPr>
        <w:t>педагогічним працівникам, які працюють у сільській місцевості і селищах міського типу, а також пенсіонерам, які раніше працювали педагогічними працівниками в таких населених пунктах і проживають у них, держава забезпечує безоплатне користування житлом з опаленням і освітленням у межах встановлених норм, якщо доходи за попередні шість місяців не перевищують величини доходу, який дає право на податкову соціальну пільгу, яка склад</w:t>
      </w:r>
      <w:r w:rsidR="00FD36A5" w:rsidRPr="00C17570">
        <w:rPr>
          <w:color w:val="000000"/>
          <w:szCs w:val="28"/>
        </w:rPr>
        <w:t xml:space="preserve">е </w:t>
      </w:r>
      <w:r w:rsidR="009A5EE7" w:rsidRPr="00C17570">
        <w:rPr>
          <w:color w:val="000000"/>
          <w:szCs w:val="28"/>
          <w:shd w:val="clear" w:color="auto" w:fill="FFFFFF"/>
        </w:rPr>
        <w:t xml:space="preserve">у грудні 2021 року лише 1240 грн., а у середньому у 2022 році 1274 гривні. </w:t>
      </w:r>
    </w:p>
    <w:p w:rsidR="00505EB1" w:rsidRPr="00DE4120" w:rsidRDefault="00505EB1" w:rsidP="00C17570">
      <w:pPr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17570">
        <w:rPr>
          <w:color w:val="000000"/>
          <w:szCs w:val="28"/>
          <w:shd w:val="clear" w:color="auto" w:fill="FFFFFF"/>
        </w:rPr>
        <w:t>В останні роки значно занижується прожитковий мінімум для працездатних осіб, а відповідно занижується величин</w:t>
      </w:r>
      <w:r w:rsidR="00C17570">
        <w:rPr>
          <w:color w:val="000000"/>
          <w:szCs w:val="28"/>
          <w:shd w:val="clear" w:color="auto" w:fill="FFFFFF"/>
        </w:rPr>
        <w:t>а</w:t>
      </w:r>
      <w:r w:rsidRPr="00C17570">
        <w:rPr>
          <w:color w:val="000000"/>
          <w:szCs w:val="28"/>
          <w:shd w:val="clear" w:color="auto" w:fill="FFFFFF"/>
        </w:rPr>
        <w:t xml:space="preserve"> доходу, яка дає право на податкову </w:t>
      </w:r>
      <w:r w:rsidRPr="00DE4120">
        <w:rPr>
          <w:rFonts w:cs="Times New Roman"/>
          <w:color w:val="000000"/>
          <w:szCs w:val="28"/>
          <w:shd w:val="clear" w:color="auto" w:fill="FFFFFF"/>
        </w:rPr>
        <w:t>соціальну пільгу, що є порушенням статті 22 Конституції України.</w:t>
      </w:r>
    </w:p>
    <w:p w:rsidR="00505EB1" w:rsidRPr="00DE4120" w:rsidRDefault="00505EB1" w:rsidP="00C17570">
      <w:pPr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DE4120">
        <w:rPr>
          <w:rFonts w:cs="Times New Roman"/>
          <w:color w:val="000000"/>
          <w:szCs w:val="28"/>
        </w:rPr>
        <w:t>Заниження затверджених розмірів прожиткових мінімумів характеризується такими даними:</w:t>
      </w:r>
      <w:r w:rsidRPr="00DE4120">
        <w:rPr>
          <w:rFonts w:cs="Times New Roman"/>
          <w:color w:val="000000"/>
          <w:szCs w:val="28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685"/>
      </w:tblGrid>
      <w:tr w:rsidR="00505EB1" w:rsidRPr="00DE4120" w:rsidTr="00F81EF6">
        <w:tc>
          <w:tcPr>
            <w:tcW w:w="6204" w:type="dxa"/>
          </w:tcPr>
          <w:p w:rsidR="00505EB1" w:rsidRPr="00EB3A68" w:rsidRDefault="00505EB1" w:rsidP="00C175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685" w:type="dxa"/>
          </w:tcPr>
          <w:p w:rsidR="00505EB1" w:rsidRPr="00EB3A68" w:rsidRDefault="00505EB1" w:rsidP="00C175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Прожитковий мінімум для працездатних осіб</w:t>
            </w:r>
          </w:p>
        </w:tc>
      </w:tr>
      <w:tr w:rsidR="00505EB1" w:rsidRPr="00DE4120" w:rsidTr="00F81EF6">
        <w:tc>
          <w:tcPr>
            <w:tcW w:w="6204" w:type="dxa"/>
          </w:tcPr>
          <w:p w:rsidR="00505EB1" w:rsidRPr="00EB3A68" w:rsidRDefault="00505EB1" w:rsidP="009173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Фактичні розміри за </w:t>
            </w:r>
            <w:r w:rsidR="007348E0" w:rsidRP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липень</w:t>
            </w:r>
            <w:r w:rsidRP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2021 р. (грн.)</w:t>
            </w:r>
          </w:p>
        </w:tc>
        <w:tc>
          <w:tcPr>
            <w:tcW w:w="3685" w:type="dxa"/>
            <w:vAlign w:val="bottom"/>
          </w:tcPr>
          <w:p w:rsidR="00505EB1" w:rsidRPr="00EB3A68" w:rsidRDefault="00505EB1" w:rsidP="00EB3A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637</w:t>
            </w:r>
          </w:p>
        </w:tc>
      </w:tr>
      <w:tr w:rsidR="00EB3A68" w:rsidRPr="00DE4120" w:rsidTr="00F81EF6">
        <w:tc>
          <w:tcPr>
            <w:tcW w:w="6204" w:type="dxa"/>
          </w:tcPr>
          <w:p w:rsidR="00EB3A68" w:rsidRPr="00EB3A68" w:rsidRDefault="00EB3A68" w:rsidP="009173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Затверджено на липень 2021 р. (грн.)</w:t>
            </w:r>
          </w:p>
        </w:tc>
        <w:tc>
          <w:tcPr>
            <w:tcW w:w="3685" w:type="dxa"/>
            <w:vAlign w:val="bottom"/>
          </w:tcPr>
          <w:p w:rsidR="00EB3A68" w:rsidRPr="00EB3A68" w:rsidRDefault="00EB3A68" w:rsidP="00C175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2379</w:t>
            </w:r>
          </w:p>
        </w:tc>
      </w:tr>
      <w:tr w:rsidR="00DE4120" w:rsidRPr="00DE4120" w:rsidTr="00F81EF6">
        <w:tc>
          <w:tcPr>
            <w:tcW w:w="6204" w:type="dxa"/>
          </w:tcPr>
          <w:p w:rsidR="00DE4120" w:rsidRPr="00EB3A68" w:rsidRDefault="00DE4120" w:rsidP="00C175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Очкується у середньому за місяць у 2022 році</w:t>
            </w:r>
          </w:p>
        </w:tc>
        <w:tc>
          <w:tcPr>
            <w:tcW w:w="3685" w:type="dxa"/>
            <w:vAlign w:val="bottom"/>
          </w:tcPr>
          <w:p w:rsidR="00DE4120" w:rsidRPr="00EB3A68" w:rsidRDefault="00DE4120" w:rsidP="00EB3A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078</w:t>
            </w:r>
          </w:p>
        </w:tc>
      </w:tr>
      <w:tr w:rsidR="00505EB1" w:rsidRPr="00DE4120" w:rsidTr="00F81EF6">
        <w:tc>
          <w:tcPr>
            <w:tcW w:w="6204" w:type="dxa"/>
          </w:tcPr>
          <w:p w:rsidR="00505EB1" w:rsidRPr="00EB3A68" w:rsidRDefault="00505EB1" w:rsidP="00DE41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Передбачено розмір у Бюджетній декларації у середньому </w:t>
            </w:r>
            <w:r w:rsidR="00DE4120" w:rsidRP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місяць у</w:t>
            </w:r>
            <w:r w:rsidRP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2022 р</w:t>
            </w:r>
            <w:r w:rsidR="00DE4120" w:rsidRP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</w:t>
            </w:r>
            <w:r w:rsidRP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(грн.)</w:t>
            </w:r>
          </w:p>
        </w:tc>
        <w:tc>
          <w:tcPr>
            <w:tcW w:w="3685" w:type="dxa"/>
            <w:vAlign w:val="bottom"/>
          </w:tcPr>
          <w:p w:rsidR="00505EB1" w:rsidRPr="00EB3A68" w:rsidRDefault="00505EB1" w:rsidP="00C175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254</w:t>
            </w:r>
            <w:r w:rsidR="00DE4120" w:rsidRPr="00EB3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</w:tbl>
    <w:p w:rsidR="00B4705A" w:rsidRDefault="00EE36BD" w:rsidP="006C40C0">
      <w:pPr>
        <w:shd w:val="clear" w:color="auto" w:fill="FFFFFF"/>
        <w:spacing w:after="0" w:line="240" w:lineRule="auto"/>
        <w:ind w:firstLine="448"/>
        <w:jc w:val="both"/>
        <w:rPr>
          <w:color w:val="000000"/>
          <w:szCs w:val="28"/>
        </w:rPr>
      </w:pPr>
      <w:r w:rsidRPr="00DE4120">
        <w:rPr>
          <w:rFonts w:cs="Times New Roman"/>
          <w:color w:val="000000"/>
          <w:szCs w:val="28"/>
          <w:lang w:eastAsia="ru-RU"/>
        </w:rPr>
        <w:tab/>
      </w:r>
      <w:r w:rsidR="00090C74" w:rsidRPr="00DE4120">
        <w:rPr>
          <w:rFonts w:cs="Times New Roman"/>
          <w:color w:val="000000"/>
          <w:szCs w:val="28"/>
          <w:lang w:eastAsia="ru-RU"/>
        </w:rPr>
        <w:t xml:space="preserve">Фактично такою нормою </w:t>
      </w:r>
      <w:proofErr w:type="spellStart"/>
      <w:r w:rsidR="00090C74" w:rsidRPr="00DE4120">
        <w:rPr>
          <w:rFonts w:cs="Times New Roman"/>
          <w:color w:val="000000"/>
          <w:szCs w:val="28"/>
          <w:lang w:eastAsia="ru-RU"/>
        </w:rPr>
        <w:t>позбавлено</w:t>
      </w:r>
      <w:proofErr w:type="spellEnd"/>
      <w:r w:rsidR="00090C74" w:rsidRPr="00DE4120">
        <w:rPr>
          <w:rFonts w:cs="Times New Roman"/>
          <w:color w:val="000000"/>
          <w:szCs w:val="28"/>
          <w:lang w:eastAsia="ru-RU"/>
        </w:rPr>
        <w:t xml:space="preserve"> </w:t>
      </w:r>
      <w:r w:rsidR="00FD36A5" w:rsidRPr="00DE4120">
        <w:rPr>
          <w:rFonts w:cs="Times New Roman"/>
          <w:color w:val="000000"/>
          <w:szCs w:val="28"/>
          <w:lang w:eastAsia="ru-RU"/>
        </w:rPr>
        <w:t>право педагогічних</w:t>
      </w:r>
      <w:r w:rsidR="00FD36A5">
        <w:rPr>
          <w:color w:val="000000"/>
          <w:szCs w:val="28"/>
          <w:lang w:eastAsia="ru-RU"/>
        </w:rPr>
        <w:t xml:space="preserve"> працівників </w:t>
      </w:r>
      <w:r w:rsidR="00090C74">
        <w:rPr>
          <w:color w:val="000000"/>
          <w:szCs w:val="28"/>
          <w:lang w:eastAsia="ru-RU"/>
        </w:rPr>
        <w:t>на пільгу.</w:t>
      </w:r>
    </w:p>
    <w:p w:rsidR="00FD36A5" w:rsidRDefault="00871E90" w:rsidP="006C40C0">
      <w:pPr>
        <w:spacing w:after="0" w:line="240" w:lineRule="auto"/>
        <w:ind w:firstLine="540"/>
        <w:jc w:val="both"/>
        <w:rPr>
          <w:szCs w:val="28"/>
        </w:rPr>
      </w:pPr>
      <w:r w:rsidRPr="009249D0">
        <w:rPr>
          <w:szCs w:val="28"/>
          <w:lang w:val="ru-RU"/>
        </w:rPr>
        <w:tab/>
      </w:r>
      <w:r>
        <w:rPr>
          <w:szCs w:val="28"/>
        </w:rPr>
        <w:t xml:space="preserve">Враховуючи зазначені </w:t>
      </w:r>
      <w:r w:rsidR="003D3D13">
        <w:rPr>
          <w:szCs w:val="28"/>
        </w:rPr>
        <w:t>недоліки</w:t>
      </w:r>
      <w:r>
        <w:rPr>
          <w:szCs w:val="28"/>
        </w:rPr>
        <w:t>, молодь уникає працевлаштування у заклади освіти</w:t>
      </w:r>
      <w:r w:rsidR="000F078C" w:rsidRPr="000F078C">
        <w:rPr>
          <w:szCs w:val="28"/>
          <w:lang w:val="ru-RU"/>
        </w:rPr>
        <w:t xml:space="preserve"> </w:t>
      </w:r>
      <w:r w:rsidR="000F078C">
        <w:rPr>
          <w:szCs w:val="28"/>
        </w:rPr>
        <w:t>у</w:t>
      </w:r>
      <w:r>
        <w:rPr>
          <w:szCs w:val="28"/>
        </w:rPr>
        <w:t xml:space="preserve"> сільській місцевості. Нестача кваліфікованих спеціалістів призводить до занепаду освіти </w:t>
      </w:r>
      <w:r w:rsidR="00510E44">
        <w:rPr>
          <w:szCs w:val="28"/>
        </w:rPr>
        <w:t>у сільській місцевості</w:t>
      </w:r>
      <w:r>
        <w:rPr>
          <w:szCs w:val="28"/>
        </w:rPr>
        <w:t>.</w:t>
      </w:r>
    </w:p>
    <w:p w:rsidR="008242A0" w:rsidRPr="004B46A2" w:rsidRDefault="00EE36BD" w:rsidP="006C40C0">
      <w:pPr>
        <w:spacing w:after="0" w:line="240" w:lineRule="auto"/>
        <w:ind w:firstLine="540"/>
        <w:jc w:val="both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ab/>
      </w:r>
      <w:r w:rsidR="003B5A6E" w:rsidRPr="004B46A2">
        <w:rPr>
          <w:rFonts w:cs="Times New Roman"/>
          <w:b/>
          <w:bCs/>
          <w:szCs w:val="28"/>
          <w:lang w:eastAsia="ru-RU"/>
        </w:rPr>
        <w:t>2. Цілі та завдання прийняття законопроекту</w:t>
      </w:r>
      <w:r w:rsidR="000F078C" w:rsidRPr="000F078C">
        <w:rPr>
          <w:rFonts w:cs="Times New Roman"/>
          <w:b/>
          <w:bCs/>
          <w:szCs w:val="28"/>
          <w:lang w:val="ru-RU" w:eastAsia="ru-RU"/>
        </w:rPr>
        <w:t>.</w:t>
      </w:r>
    </w:p>
    <w:p w:rsidR="004B016A" w:rsidRDefault="007E2CE0" w:rsidP="006C40C0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  <w:lang w:eastAsia="ru-RU"/>
        </w:rPr>
      </w:pPr>
      <w:r>
        <w:rPr>
          <w:szCs w:val="28"/>
        </w:rPr>
        <w:t>З</w:t>
      </w:r>
      <w:r w:rsidR="00EC19B4" w:rsidRPr="004B46A2">
        <w:rPr>
          <w:szCs w:val="28"/>
        </w:rPr>
        <w:t>аконопроект</w:t>
      </w:r>
      <w:r w:rsidR="00C2104B">
        <w:rPr>
          <w:szCs w:val="28"/>
        </w:rPr>
        <w:t>ом передбачено</w:t>
      </w:r>
      <w:r w:rsidR="00957D80">
        <w:rPr>
          <w:szCs w:val="28"/>
        </w:rPr>
        <w:t xml:space="preserve"> </w:t>
      </w:r>
      <w:r w:rsidR="00B505FD">
        <w:rPr>
          <w:szCs w:val="28"/>
        </w:rPr>
        <w:t>запровадження додаткових пільг педагогічним працівникам та для забезпечення престижності цих професій.</w:t>
      </w:r>
    </w:p>
    <w:p w:rsidR="002B5EA4" w:rsidRPr="003B5A6E" w:rsidRDefault="003B5A6E" w:rsidP="006C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zCs w:val="28"/>
          <w:lang w:eastAsia="ru-RU"/>
        </w:rPr>
      </w:pPr>
      <w:r w:rsidRPr="003B5A6E">
        <w:rPr>
          <w:rFonts w:cs="Times New Roman"/>
          <w:b/>
          <w:bCs/>
          <w:szCs w:val="28"/>
          <w:lang w:eastAsia="ru-RU"/>
        </w:rPr>
        <w:t>3. Заг</w:t>
      </w:r>
      <w:r w:rsidR="00F869C9">
        <w:rPr>
          <w:rFonts w:cs="Times New Roman"/>
          <w:b/>
          <w:bCs/>
          <w:szCs w:val="28"/>
          <w:lang w:eastAsia="ru-RU"/>
        </w:rPr>
        <w:t xml:space="preserve">альна характеристика і основні </w:t>
      </w:r>
      <w:r w:rsidRPr="003B5A6E">
        <w:rPr>
          <w:rFonts w:cs="Times New Roman"/>
          <w:b/>
          <w:bCs/>
          <w:szCs w:val="28"/>
          <w:lang w:eastAsia="ru-RU"/>
        </w:rPr>
        <w:t xml:space="preserve">положення проекту </w:t>
      </w:r>
      <w:proofErr w:type="spellStart"/>
      <w:r w:rsidRPr="003B5A6E">
        <w:rPr>
          <w:rFonts w:cs="Times New Roman"/>
          <w:b/>
          <w:bCs/>
          <w:szCs w:val="28"/>
          <w:lang w:eastAsia="ru-RU"/>
        </w:rPr>
        <w:t>акта</w:t>
      </w:r>
      <w:proofErr w:type="spellEnd"/>
      <w:r w:rsidR="000F078C" w:rsidRPr="000F078C">
        <w:rPr>
          <w:rFonts w:cs="Times New Roman"/>
          <w:b/>
          <w:bCs/>
          <w:szCs w:val="28"/>
          <w:lang w:val="ru-RU" w:eastAsia="ru-RU"/>
        </w:rPr>
        <w:t>.</w:t>
      </w:r>
    </w:p>
    <w:p w:rsidR="002C003B" w:rsidRPr="00E8370C" w:rsidRDefault="003B5A6E" w:rsidP="006C40C0">
      <w:pPr>
        <w:spacing w:after="0" w:line="240" w:lineRule="auto"/>
        <w:ind w:firstLine="709"/>
        <w:jc w:val="both"/>
        <w:rPr>
          <w:szCs w:val="28"/>
        </w:rPr>
      </w:pPr>
      <w:r w:rsidRPr="003B5A6E">
        <w:rPr>
          <w:rFonts w:cs="Times New Roman"/>
          <w:szCs w:val="28"/>
          <w:lang w:eastAsia="ru-RU"/>
        </w:rPr>
        <w:t xml:space="preserve">Законопроектом </w:t>
      </w:r>
      <w:r w:rsidR="009E13C3">
        <w:rPr>
          <w:rFonts w:cs="Times New Roman"/>
          <w:szCs w:val="28"/>
          <w:lang w:eastAsia="ru-RU"/>
        </w:rPr>
        <w:t>передбачено</w:t>
      </w:r>
      <w:r w:rsidR="00FD36A5">
        <w:rPr>
          <w:rFonts w:cs="Times New Roman"/>
          <w:szCs w:val="28"/>
          <w:lang w:eastAsia="ru-RU"/>
        </w:rPr>
        <w:t xml:space="preserve"> </w:t>
      </w:r>
      <w:r w:rsidR="00E8370C">
        <w:rPr>
          <w:color w:val="000000"/>
          <w:szCs w:val="28"/>
        </w:rPr>
        <w:t>п</w:t>
      </w:r>
      <w:r w:rsidR="00E8370C" w:rsidRPr="00B853E1">
        <w:rPr>
          <w:color w:val="000000"/>
          <w:szCs w:val="28"/>
        </w:rPr>
        <w:t>едагогічним працівникам, які працюють у сільській місцевості і селищах міського типу, а також пенсіонерам, які раніше працювали педагогічними працівниками в таких населених пунктах і проживають у них, держава забезпеч</w:t>
      </w:r>
      <w:r w:rsidR="00445CA8">
        <w:rPr>
          <w:color w:val="000000"/>
          <w:szCs w:val="28"/>
        </w:rPr>
        <w:t>ить</w:t>
      </w:r>
      <w:r w:rsidR="00E8370C" w:rsidRPr="00B853E1">
        <w:rPr>
          <w:color w:val="000000"/>
          <w:szCs w:val="28"/>
        </w:rPr>
        <w:t xml:space="preserve"> безоплатне користування житлом з опаленням і освітленням у межах встановлених норм</w:t>
      </w:r>
      <w:r w:rsidR="00ED17C8">
        <w:rPr>
          <w:color w:val="000000"/>
          <w:szCs w:val="28"/>
        </w:rPr>
        <w:t xml:space="preserve">, якщо доходи за попередні шість місяців </w:t>
      </w:r>
      <w:r w:rsidR="00A37F9A">
        <w:rPr>
          <w:color w:val="000000"/>
          <w:szCs w:val="28"/>
        </w:rPr>
        <w:t>на одного члена сім</w:t>
      </w:r>
      <w:r w:rsidR="00A37F9A" w:rsidRPr="00A37F9A">
        <w:rPr>
          <w:color w:val="000000"/>
          <w:szCs w:val="28"/>
        </w:rPr>
        <w:t>’</w:t>
      </w:r>
      <w:r w:rsidR="00A37F9A">
        <w:rPr>
          <w:color w:val="000000"/>
          <w:szCs w:val="28"/>
        </w:rPr>
        <w:t xml:space="preserve">ї </w:t>
      </w:r>
      <w:r w:rsidR="00ED17C8">
        <w:rPr>
          <w:color w:val="000000"/>
          <w:szCs w:val="28"/>
        </w:rPr>
        <w:t xml:space="preserve">не перевищують </w:t>
      </w:r>
      <w:r w:rsidR="006C40C0">
        <w:rPr>
          <w:color w:val="000000"/>
          <w:szCs w:val="28"/>
        </w:rPr>
        <w:t xml:space="preserve">п’яти </w:t>
      </w:r>
      <w:r w:rsidR="00FD36A5">
        <w:rPr>
          <w:color w:val="000000"/>
          <w:szCs w:val="28"/>
        </w:rPr>
        <w:t>прожиткових мінімумів для працездатних осіб</w:t>
      </w:r>
      <w:r w:rsidR="00E8370C" w:rsidRPr="00B853E1">
        <w:rPr>
          <w:color w:val="000000"/>
          <w:szCs w:val="28"/>
        </w:rPr>
        <w:t>.</w:t>
      </w:r>
      <w:r w:rsidR="00494C73" w:rsidRPr="00ED17C8">
        <w:rPr>
          <w:color w:val="000000"/>
          <w:szCs w:val="28"/>
        </w:rPr>
        <w:tab/>
      </w:r>
    </w:p>
    <w:p w:rsidR="009250E7" w:rsidRDefault="003B5A6E" w:rsidP="006C40C0">
      <w:pPr>
        <w:spacing w:after="0" w:line="240" w:lineRule="auto"/>
        <w:ind w:firstLine="709"/>
        <w:jc w:val="both"/>
        <w:rPr>
          <w:szCs w:val="28"/>
        </w:rPr>
      </w:pPr>
      <w:r w:rsidRPr="003B5A6E">
        <w:rPr>
          <w:rFonts w:cs="Times New Roman"/>
          <w:b/>
          <w:szCs w:val="28"/>
          <w:lang w:eastAsia="ru-RU"/>
        </w:rPr>
        <w:lastRenderedPageBreak/>
        <w:t>4. Стан нормативно-правової бази у вказаній сфері правового регулювання</w:t>
      </w:r>
      <w:r w:rsidR="00450CB9" w:rsidRPr="00450CB9">
        <w:rPr>
          <w:rFonts w:cs="Times New Roman"/>
          <w:b/>
          <w:szCs w:val="28"/>
          <w:lang w:val="ru-RU" w:eastAsia="ru-RU"/>
        </w:rPr>
        <w:t>.</w:t>
      </w:r>
      <w:r w:rsidRPr="003B5A6E">
        <w:rPr>
          <w:rFonts w:cs="Times New Roman"/>
          <w:b/>
          <w:szCs w:val="28"/>
          <w:lang w:eastAsia="ru-RU"/>
        </w:rPr>
        <w:t xml:space="preserve"> </w:t>
      </w:r>
    </w:p>
    <w:p w:rsidR="00D34689" w:rsidRPr="003B5A6E" w:rsidRDefault="009250E7" w:rsidP="006C40C0">
      <w:pPr>
        <w:spacing w:after="0" w:line="240" w:lineRule="auto"/>
        <w:ind w:firstLine="709"/>
        <w:jc w:val="both"/>
        <w:rPr>
          <w:rFonts w:cs="Times New Roman"/>
          <w:b/>
          <w:szCs w:val="28"/>
          <w:lang w:eastAsia="ru-RU"/>
        </w:rPr>
      </w:pPr>
      <w:r>
        <w:rPr>
          <w:szCs w:val="28"/>
        </w:rPr>
        <w:t xml:space="preserve">Прийняття законопроекту не потребує </w:t>
      </w:r>
      <w:r w:rsidRPr="003A4165">
        <w:rPr>
          <w:szCs w:val="28"/>
        </w:rPr>
        <w:t>внесення змін до інших законодавчих актів України.</w:t>
      </w:r>
    </w:p>
    <w:p w:rsidR="004C53F5" w:rsidRPr="00BB2CE1" w:rsidRDefault="003B5A6E" w:rsidP="006C40C0">
      <w:pPr>
        <w:spacing w:after="0" w:line="240" w:lineRule="auto"/>
        <w:ind w:firstLine="709"/>
        <w:jc w:val="both"/>
        <w:outlineLvl w:val="0"/>
        <w:rPr>
          <w:rFonts w:cs="Times New Roman"/>
          <w:b/>
          <w:bCs/>
          <w:iCs/>
          <w:szCs w:val="28"/>
          <w:lang w:val="ru-RU" w:eastAsia="ru-RU"/>
        </w:rPr>
      </w:pPr>
      <w:r w:rsidRPr="003B5A6E">
        <w:rPr>
          <w:rFonts w:cs="Times New Roman"/>
          <w:b/>
          <w:bCs/>
          <w:iCs/>
          <w:szCs w:val="28"/>
          <w:lang w:eastAsia="ru-RU"/>
        </w:rPr>
        <w:t>5. Фінансово-економічне обґрунтування</w:t>
      </w:r>
      <w:r w:rsidR="00BB2CE1">
        <w:rPr>
          <w:rFonts w:cs="Times New Roman"/>
          <w:b/>
          <w:bCs/>
          <w:iCs/>
          <w:szCs w:val="28"/>
          <w:lang w:eastAsia="ru-RU"/>
        </w:rPr>
        <w:t>.</w:t>
      </w:r>
    </w:p>
    <w:p w:rsidR="004C53F5" w:rsidRDefault="004C53F5" w:rsidP="006C4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BB2CE1">
        <w:rPr>
          <w:szCs w:val="28"/>
          <w:lang w:val="ru-RU"/>
        </w:rPr>
        <w:tab/>
      </w:r>
      <w:r>
        <w:rPr>
          <w:szCs w:val="28"/>
        </w:rPr>
        <w:t>Реалізація законопроекту не потребує додаткових видатків у 20</w:t>
      </w:r>
      <w:r w:rsidR="006C40C0">
        <w:rPr>
          <w:szCs w:val="28"/>
        </w:rPr>
        <w:t>21</w:t>
      </w:r>
      <w:r>
        <w:rPr>
          <w:szCs w:val="28"/>
        </w:rPr>
        <w:t xml:space="preserve"> році.</w:t>
      </w:r>
    </w:p>
    <w:p w:rsidR="006C40C0" w:rsidRDefault="006C40C0" w:rsidP="006C40C0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color w:val="000000"/>
          <w:szCs w:val="28"/>
        </w:rPr>
      </w:pPr>
      <w:r>
        <w:rPr>
          <w:szCs w:val="28"/>
        </w:rPr>
        <w:tab/>
        <w:t xml:space="preserve">За прогнозними розрахунками додаткові видатки </w:t>
      </w:r>
      <w:r w:rsidR="00F86886">
        <w:rPr>
          <w:szCs w:val="28"/>
        </w:rPr>
        <w:t xml:space="preserve">на реалізацію законопроекту </w:t>
      </w:r>
      <w:r>
        <w:rPr>
          <w:szCs w:val="28"/>
        </w:rPr>
        <w:t>у 2022 році складуть у середньому за місяць близько  125,3  млн. грн. (171120</w:t>
      </w:r>
      <w:r w:rsidR="00F86886">
        <w:rPr>
          <w:szCs w:val="28"/>
        </w:rPr>
        <w:t xml:space="preserve"> осіб</w:t>
      </w:r>
      <w:r>
        <w:rPr>
          <w:szCs w:val="28"/>
        </w:rPr>
        <w:t>*732</w:t>
      </w:r>
      <w:r w:rsidR="00F86886">
        <w:rPr>
          <w:szCs w:val="28"/>
        </w:rPr>
        <w:t xml:space="preserve"> грн.</w:t>
      </w:r>
      <w:r>
        <w:rPr>
          <w:szCs w:val="28"/>
        </w:rPr>
        <w:t xml:space="preserve">), які можуть </w:t>
      </w:r>
      <w:r>
        <w:rPr>
          <w:color w:val="000000"/>
          <w:szCs w:val="28"/>
        </w:rPr>
        <w:t>бути профінансовані за рахунок додаткових надходжень внаслідок легалізації тіньового сектору економіки та неформальної зайнятості, а також недопущення укриття податків і зборів в офшорних зонах.</w:t>
      </w:r>
    </w:p>
    <w:p w:rsidR="006C40C0" w:rsidRDefault="006C40C0" w:rsidP="006C40C0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iCs/>
          <w:color w:val="000000"/>
          <w:szCs w:val="28"/>
        </w:rPr>
      </w:pPr>
      <w:r>
        <w:rPr>
          <w:color w:val="000000"/>
          <w:szCs w:val="28"/>
        </w:rPr>
        <w:tab/>
        <w:t xml:space="preserve"> </w:t>
      </w:r>
      <w:r>
        <w:rPr>
          <w:iCs/>
          <w:color w:val="000000"/>
          <w:szCs w:val="28"/>
        </w:rPr>
        <w:t>За оцінками експертів тіньовий сектор економіки складає понад 40 відсотків від ВВП. Із цього слідує, що при очікуваному ВВП у 2022 році понад 5368,7 млрд. грн. тіньовий сектор економіки може скласти у сумі понад 2147,5млрд.  гривень.</w:t>
      </w:r>
    </w:p>
    <w:p w:rsidR="006C40C0" w:rsidRPr="00F91BB2" w:rsidRDefault="006C40C0" w:rsidP="006C40C0">
      <w:pPr>
        <w:spacing w:after="0" w:line="240" w:lineRule="auto"/>
        <w:ind w:firstLine="567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ab/>
        <w:t>При вжитті необхідних заходів щодо недопущення укриття податків і зборів у тіньовому секторі економіки можливо н</w:t>
      </w:r>
      <w:r w:rsidR="000C5BF0">
        <w:rPr>
          <w:iCs/>
          <w:color w:val="000000"/>
          <w:szCs w:val="28"/>
        </w:rPr>
        <w:t>а</w:t>
      </w:r>
      <w:r>
        <w:rPr>
          <w:iCs/>
          <w:color w:val="000000"/>
          <w:szCs w:val="28"/>
        </w:rPr>
        <w:t xml:space="preserve"> першому етапі збільшити додаткові надходження до зведеного бюджету та бюджетів фондів загальнообов’язкового державного соціального страхування у 2022 році мінімально на суму понад </w:t>
      </w:r>
      <w:r w:rsidRPr="003E35F1">
        <w:rPr>
          <w:iCs/>
          <w:color w:val="000000"/>
          <w:szCs w:val="28"/>
        </w:rPr>
        <w:t>500</w:t>
      </w:r>
      <w:r>
        <w:rPr>
          <w:iCs/>
          <w:color w:val="000000"/>
          <w:szCs w:val="28"/>
        </w:rPr>
        <w:t xml:space="preserve"> млрд. гривень.</w:t>
      </w:r>
    </w:p>
    <w:p w:rsidR="004C53F5" w:rsidRPr="009A47DD" w:rsidRDefault="006C40C0" w:rsidP="006C40C0">
      <w:pPr>
        <w:pStyle w:val="StyleZakonu"/>
        <w:spacing w:after="0" w:line="240" w:lineRule="auto"/>
        <w:ind w:firstLine="330"/>
        <w:rPr>
          <w:b/>
          <w:bCs/>
          <w:iCs/>
          <w:sz w:val="28"/>
          <w:szCs w:val="28"/>
        </w:rPr>
      </w:pPr>
      <w:r w:rsidRPr="00F91BB2">
        <w:rPr>
          <w:color w:val="000000"/>
          <w:sz w:val="28"/>
          <w:szCs w:val="28"/>
        </w:rPr>
        <w:tab/>
      </w:r>
      <w:r w:rsidRPr="008A57E9">
        <w:rPr>
          <w:color w:val="000000"/>
          <w:sz w:val="28"/>
          <w:szCs w:val="28"/>
        </w:rPr>
        <w:t xml:space="preserve">Проектом Закону передбачено доручення Кабінету Міністрів України затвердити план заходів щодо недопущення укриття податків і зборів у тіньовому секторі економіки та в офшорних зонах, що дасть можливість </w:t>
      </w:r>
      <w:r w:rsidR="009A47DD">
        <w:rPr>
          <w:color w:val="000000"/>
          <w:sz w:val="28"/>
          <w:szCs w:val="28"/>
        </w:rPr>
        <w:t xml:space="preserve">забезпечити педагогічних працівників </w:t>
      </w:r>
      <w:r w:rsidR="009A47DD" w:rsidRPr="009A47DD">
        <w:rPr>
          <w:color w:val="000000"/>
          <w:sz w:val="28"/>
          <w:szCs w:val="28"/>
        </w:rPr>
        <w:t>пільгами користування житлом з опаленням і освітленням</w:t>
      </w:r>
      <w:r w:rsidR="009A47DD">
        <w:rPr>
          <w:color w:val="000000"/>
          <w:sz w:val="28"/>
          <w:szCs w:val="28"/>
        </w:rPr>
        <w:t>.</w:t>
      </w:r>
    </w:p>
    <w:p w:rsidR="00BB2CE1" w:rsidRPr="009A47DD" w:rsidRDefault="003B5A6E" w:rsidP="006C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zCs w:val="28"/>
          <w:lang w:eastAsia="ru-RU"/>
        </w:rPr>
      </w:pPr>
      <w:r w:rsidRPr="009A47DD">
        <w:rPr>
          <w:rFonts w:cs="Times New Roman"/>
          <w:b/>
          <w:bCs/>
          <w:szCs w:val="28"/>
          <w:lang w:eastAsia="ru-RU"/>
        </w:rPr>
        <w:t xml:space="preserve">6. Прогноз соціально-економічних та інших наслідків прийняття </w:t>
      </w:r>
      <w:proofErr w:type="spellStart"/>
      <w:r w:rsidRPr="009A47DD">
        <w:rPr>
          <w:rFonts w:cs="Times New Roman"/>
          <w:b/>
          <w:bCs/>
          <w:szCs w:val="28"/>
          <w:lang w:eastAsia="ru-RU"/>
        </w:rPr>
        <w:t>акта</w:t>
      </w:r>
      <w:proofErr w:type="spellEnd"/>
      <w:r w:rsidR="00BB2CE1" w:rsidRPr="009A47DD">
        <w:rPr>
          <w:rFonts w:cs="Times New Roman"/>
          <w:b/>
          <w:bCs/>
          <w:szCs w:val="28"/>
          <w:lang w:eastAsia="ru-RU"/>
        </w:rPr>
        <w:t>.</w:t>
      </w:r>
    </w:p>
    <w:p w:rsidR="004B016A" w:rsidRPr="009A47DD" w:rsidRDefault="004B016A" w:rsidP="006C40C0">
      <w:pPr>
        <w:spacing w:after="0" w:line="240" w:lineRule="auto"/>
        <w:ind w:firstLine="540"/>
        <w:jc w:val="both"/>
        <w:rPr>
          <w:szCs w:val="28"/>
        </w:rPr>
      </w:pPr>
      <w:r w:rsidRPr="009A47DD">
        <w:rPr>
          <w:szCs w:val="28"/>
        </w:rPr>
        <w:tab/>
        <w:t>Вирішення зазначених проблем сприятиме зниженню дефіциту кадрового забезпечення сільської освіти та підвищенню рівня надання послуг у галузі освіти, особливо сільській місцевості.</w:t>
      </w:r>
    </w:p>
    <w:p w:rsidR="007C1CA1" w:rsidRPr="009A47DD" w:rsidRDefault="007C1CA1" w:rsidP="006C40C0">
      <w:pPr>
        <w:spacing w:after="0" w:line="240" w:lineRule="auto"/>
        <w:ind w:firstLine="709"/>
        <w:jc w:val="both"/>
        <w:rPr>
          <w:szCs w:val="28"/>
        </w:rPr>
      </w:pPr>
    </w:p>
    <w:p w:rsidR="003B5A6E" w:rsidRDefault="003B5A6E" w:rsidP="006C40C0">
      <w:pPr>
        <w:spacing w:after="0" w:line="240" w:lineRule="auto"/>
        <w:ind w:firstLine="709"/>
        <w:rPr>
          <w:rFonts w:cs="Times New Roman"/>
          <w:b/>
          <w:szCs w:val="28"/>
          <w:lang w:eastAsia="ru-RU"/>
        </w:rPr>
      </w:pPr>
    </w:p>
    <w:p w:rsidR="00550499" w:rsidRPr="004C53F5" w:rsidRDefault="003B5A6E" w:rsidP="006C40C0">
      <w:pPr>
        <w:tabs>
          <w:tab w:val="left" w:pos="6379"/>
        </w:tabs>
        <w:spacing w:after="0" w:line="240" w:lineRule="auto"/>
        <w:ind w:firstLine="709"/>
        <w:rPr>
          <w:rFonts w:cs="Times New Roman"/>
          <w:b/>
          <w:szCs w:val="28"/>
          <w:lang w:val="ru-RU" w:eastAsia="ru-RU"/>
        </w:rPr>
      </w:pPr>
      <w:r w:rsidRPr="003B5A6E">
        <w:rPr>
          <w:rFonts w:cs="Times New Roman"/>
          <w:b/>
          <w:szCs w:val="28"/>
          <w:lang w:eastAsia="ru-RU"/>
        </w:rPr>
        <w:t>Народн</w:t>
      </w:r>
      <w:r w:rsidR="00AA4DBA">
        <w:rPr>
          <w:rFonts w:cs="Times New Roman"/>
          <w:b/>
          <w:szCs w:val="28"/>
          <w:lang w:eastAsia="ru-RU"/>
        </w:rPr>
        <w:t>ий</w:t>
      </w:r>
      <w:r w:rsidRPr="003B5A6E">
        <w:rPr>
          <w:rFonts w:cs="Times New Roman"/>
          <w:b/>
          <w:szCs w:val="28"/>
          <w:lang w:eastAsia="ru-RU"/>
        </w:rPr>
        <w:t xml:space="preserve"> депутат України           </w:t>
      </w:r>
      <w:r w:rsidRPr="003B5A6E">
        <w:rPr>
          <w:rFonts w:cs="Times New Roman"/>
          <w:b/>
          <w:szCs w:val="28"/>
          <w:lang w:val="ru-RU" w:eastAsia="ru-RU"/>
        </w:rPr>
        <w:t xml:space="preserve">          </w:t>
      </w:r>
      <w:r w:rsidRPr="003B5A6E">
        <w:rPr>
          <w:rFonts w:cs="Times New Roman"/>
          <w:b/>
          <w:szCs w:val="28"/>
          <w:lang w:eastAsia="ru-RU"/>
        </w:rPr>
        <w:t xml:space="preserve">               </w:t>
      </w:r>
      <w:r w:rsidRPr="003B5A6E">
        <w:rPr>
          <w:rFonts w:cs="Times New Roman"/>
          <w:b/>
          <w:szCs w:val="28"/>
          <w:lang w:val="ru-RU" w:eastAsia="ru-RU"/>
        </w:rPr>
        <w:t xml:space="preserve">  </w:t>
      </w:r>
      <w:r w:rsidRPr="003B5A6E">
        <w:rPr>
          <w:rFonts w:cs="Times New Roman"/>
          <w:b/>
          <w:szCs w:val="28"/>
          <w:lang w:eastAsia="ru-RU"/>
        </w:rPr>
        <w:t xml:space="preserve">   </w:t>
      </w:r>
    </w:p>
    <w:p w:rsidR="00B442D2" w:rsidRPr="004C53F5" w:rsidRDefault="00B442D2" w:rsidP="006C40C0">
      <w:pPr>
        <w:tabs>
          <w:tab w:val="left" w:pos="6379"/>
        </w:tabs>
        <w:spacing w:after="0" w:line="240" w:lineRule="auto"/>
        <w:ind w:firstLine="709"/>
        <w:rPr>
          <w:rFonts w:cs="Times New Roman"/>
          <w:b/>
          <w:szCs w:val="28"/>
          <w:lang w:val="ru-RU" w:eastAsia="ru-RU"/>
        </w:rPr>
      </w:pPr>
    </w:p>
    <w:sectPr w:rsidR="00B442D2" w:rsidRPr="004C53F5" w:rsidSect="001C2BCD">
      <w:headerReference w:type="even" r:id="rId10"/>
      <w:headerReference w:type="default" r:id="rId11"/>
      <w:pgSz w:w="11906" w:h="16838"/>
      <w:pgMar w:top="851" w:right="510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D8" w:rsidRDefault="00A849D8">
      <w:pPr>
        <w:spacing w:after="0" w:line="240" w:lineRule="auto"/>
      </w:pPr>
      <w:r>
        <w:separator/>
      </w:r>
    </w:p>
  </w:endnote>
  <w:endnote w:type="continuationSeparator" w:id="0">
    <w:p w:rsidR="00A849D8" w:rsidRDefault="00A8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D8" w:rsidRDefault="00A849D8">
      <w:pPr>
        <w:spacing w:after="0" w:line="240" w:lineRule="auto"/>
      </w:pPr>
      <w:r>
        <w:separator/>
      </w:r>
    </w:p>
  </w:footnote>
  <w:footnote w:type="continuationSeparator" w:id="0">
    <w:p w:rsidR="00A849D8" w:rsidRDefault="00A8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E2" w:rsidRDefault="00830099" w:rsidP="00EC6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D03E2" w:rsidRDefault="004D03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E2" w:rsidRPr="00FE5AB7" w:rsidRDefault="00830099" w:rsidP="00EC6220">
    <w:pPr>
      <w:pStyle w:val="a3"/>
      <w:framePr w:wrap="around" w:vAnchor="text" w:hAnchor="margin" w:xAlign="center" w:y="1"/>
      <w:rPr>
        <w:rStyle w:val="a5"/>
        <w:sz w:val="22"/>
      </w:rPr>
    </w:pPr>
    <w:r w:rsidRPr="00FE5AB7">
      <w:rPr>
        <w:rStyle w:val="a5"/>
        <w:sz w:val="22"/>
      </w:rPr>
      <w:fldChar w:fldCharType="begin"/>
    </w:r>
    <w:r w:rsidRPr="00FE5AB7">
      <w:rPr>
        <w:rStyle w:val="a5"/>
        <w:sz w:val="22"/>
      </w:rPr>
      <w:instrText xml:space="preserve">PAGE  </w:instrText>
    </w:r>
    <w:r w:rsidRPr="00FE5AB7">
      <w:rPr>
        <w:rStyle w:val="a5"/>
        <w:sz w:val="22"/>
      </w:rPr>
      <w:fldChar w:fldCharType="separate"/>
    </w:r>
    <w:r w:rsidR="00236612">
      <w:rPr>
        <w:rStyle w:val="a5"/>
        <w:noProof/>
        <w:sz w:val="22"/>
      </w:rPr>
      <w:t>2</w:t>
    </w:r>
    <w:r w:rsidRPr="00FE5AB7">
      <w:rPr>
        <w:rStyle w:val="a5"/>
        <w:sz w:val="22"/>
      </w:rPr>
      <w:fldChar w:fldCharType="end"/>
    </w:r>
  </w:p>
  <w:p w:rsidR="004D03E2" w:rsidRDefault="004D03E2">
    <w:pPr>
      <w:pStyle w:val="a3"/>
    </w:pPr>
  </w:p>
  <w:p w:rsidR="004D03E2" w:rsidRPr="005D5406" w:rsidRDefault="004D03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6E"/>
    <w:rsid w:val="000202D0"/>
    <w:rsid w:val="000211DD"/>
    <w:rsid w:val="000222E4"/>
    <w:rsid w:val="00023A10"/>
    <w:rsid w:val="00034193"/>
    <w:rsid w:val="00053AE7"/>
    <w:rsid w:val="000569B1"/>
    <w:rsid w:val="000602B9"/>
    <w:rsid w:val="0007074F"/>
    <w:rsid w:val="00090C74"/>
    <w:rsid w:val="000A36F7"/>
    <w:rsid w:val="000C08FE"/>
    <w:rsid w:val="000C5BF0"/>
    <w:rsid w:val="000D4BB0"/>
    <w:rsid w:val="000F078C"/>
    <w:rsid w:val="000F206A"/>
    <w:rsid w:val="000F20C0"/>
    <w:rsid w:val="001238C8"/>
    <w:rsid w:val="001A0CC2"/>
    <w:rsid w:val="001B14C1"/>
    <w:rsid w:val="001C2BCD"/>
    <w:rsid w:val="001C64D7"/>
    <w:rsid w:val="001E347E"/>
    <w:rsid w:val="00210B2E"/>
    <w:rsid w:val="002173D5"/>
    <w:rsid w:val="00221EA6"/>
    <w:rsid w:val="002333A8"/>
    <w:rsid w:val="00236612"/>
    <w:rsid w:val="002628A5"/>
    <w:rsid w:val="00285A96"/>
    <w:rsid w:val="00296090"/>
    <w:rsid w:val="002A078B"/>
    <w:rsid w:val="002B5EA4"/>
    <w:rsid w:val="002B61B6"/>
    <w:rsid w:val="002C003B"/>
    <w:rsid w:val="00312B49"/>
    <w:rsid w:val="00314685"/>
    <w:rsid w:val="003276F3"/>
    <w:rsid w:val="00355A68"/>
    <w:rsid w:val="00365D58"/>
    <w:rsid w:val="00372977"/>
    <w:rsid w:val="0039077A"/>
    <w:rsid w:val="003A4165"/>
    <w:rsid w:val="003A6D81"/>
    <w:rsid w:val="003B5A6E"/>
    <w:rsid w:val="003D1AD7"/>
    <w:rsid w:val="003D1BEE"/>
    <w:rsid w:val="003D3D13"/>
    <w:rsid w:val="003E35F1"/>
    <w:rsid w:val="00415EDB"/>
    <w:rsid w:val="004208CC"/>
    <w:rsid w:val="004236FE"/>
    <w:rsid w:val="00442F82"/>
    <w:rsid w:val="00445CA8"/>
    <w:rsid w:val="00450CB9"/>
    <w:rsid w:val="00494C73"/>
    <w:rsid w:val="004A5162"/>
    <w:rsid w:val="004B016A"/>
    <w:rsid w:val="004B46A2"/>
    <w:rsid w:val="004C53F5"/>
    <w:rsid w:val="004C7B36"/>
    <w:rsid w:val="004D03E2"/>
    <w:rsid w:val="004D5E03"/>
    <w:rsid w:val="004E1867"/>
    <w:rsid w:val="00505EB1"/>
    <w:rsid w:val="005074B8"/>
    <w:rsid w:val="00510E44"/>
    <w:rsid w:val="0051573F"/>
    <w:rsid w:val="00535B0C"/>
    <w:rsid w:val="00537949"/>
    <w:rsid w:val="005436A1"/>
    <w:rsid w:val="00550499"/>
    <w:rsid w:val="00562A38"/>
    <w:rsid w:val="0057030E"/>
    <w:rsid w:val="005B211A"/>
    <w:rsid w:val="005B59EA"/>
    <w:rsid w:val="005C73D7"/>
    <w:rsid w:val="005D5406"/>
    <w:rsid w:val="006071D4"/>
    <w:rsid w:val="00614136"/>
    <w:rsid w:val="00627618"/>
    <w:rsid w:val="0064518D"/>
    <w:rsid w:val="006810E2"/>
    <w:rsid w:val="006B2232"/>
    <w:rsid w:val="006C40C0"/>
    <w:rsid w:val="007348E0"/>
    <w:rsid w:val="00774F0A"/>
    <w:rsid w:val="007C1CA1"/>
    <w:rsid w:val="007C3C91"/>
    <w:rsid w:val="007D6A83"/>
    <w:rsid w:val="007E2CE0"/>
    <w:rsid w:val="008154B9"/>
    <w:rsid w:val="008236D6"/>
    <w:rsid w:val="008242A0"/>
    <w:rsid w:val="00830099"/>
    <w:rsid w:val="00841586"/>
    <w:rsid w:val="008439F1"/>
    <w:rsid w:val="00871E90"/>
    <w:rsid w:val="008A4943"/>
    <w:rsid w:val="008A57E9"/>
    <w:rsid w:val="008D2156"/>
    <w:rsid w:val="008D7134"/>
    <w:rsid w:val="00904196"/>
    <w:rsid w:val="009117D9"/>
    <w:rsid w:val="009158B1"/>
    <w:rsid w:val="00917302"/>
    <w:rsid w:val="009249D0"/>
    <w:rsid w:val="009250E7"/>
    <w:rsid w:val="009347EC"/>
    <w:rsid w:val="00945BD7"/>
    <w:rsid w:val="00957D80"/>
    <w:rsid w:val="009949EC"/>
    <w:rsid w:val="00996B4F"/>
    <w:rsid w:val="009A47DD"/>
    <w:rsid w:val="009A5EE7"/>
    <w:rsid w:val="009D559D"/>
    <w:rsid w:val="009D6B20"/>
    <w:rsid w:val="009E001A"/>
    <w:rsid w:val="009E13C3"/>
    <w:rsid w:val="009E2522"/>
    <w:rsid w:val="00A02F2D"/>
    <w:rsid w:val="00A02F7B"/>
    <w:rsid w:val="00A1394B"/>
    <w:rsid w:val="00A20E3C"/>
    <w:rsid w:val="00A35956"/>
    <w:rsid w:val="00A37F9A"/>
    <w:rsid w:val="00A849D8"/>
    <w:rsid w:val="00A91BFF"/>
    <w:rsid w:val="00A95D98"/>
    <w:rsid w:val="00AA09FA"/>
    <w:rsid w:val="00AA4DBA"/>
    <w:rsid w:val="00AD1357"/>
    <w:rsid w:val="00AD7578"/>
    <w:rsid w:val="00AE4475"/>
    <w:rsid w:val="00AF32C8"/>
    <w:rsid w:val="00AF657F"/>
    <w:rsid w:val="00AF75A1"/>
    <w:rsid w:val="00B017F6"/>
    <w:rsid w:val="00B24274"/>
    <w:rsid w:val="00B24AB2"/>
    <w:rsid w:val="00B442D2"/>
    <w:rsid w:val="00B4705A"/>
    <w:rsid w:val="00B505FD"/>
    <w:rsid w:val="00B53C80"/>
    <w:rsid w:val="00B65A49"/>
    <w:rsid w:val="00B853E1"/>
    <w:rsid w:val="00B85E3B"/>
    <w:rsid w:val="00BB2CE1"/>
    <w:rsid w:val="00BD6885"/>
    <w:rsid w:val="00C14863"/>
    <w:rsid w:val="00C17570"/>
    <w:rsid w:val="00C2104B"/>
    <w:rsid w:val="00C26363"/>
    <w:rsid w:val="00C51982"/>
    <w:rsid w:val="00C54EDD"/>
    <w:rsid w:val="00C71F51"/>
    <w:rsid w:val="00C77518"/>
    <w:rsid w:val="00C8068F"/>
    <w:rsid w:val="00C95828"/>
    <w:rsid w:val="00CD087D"/>
    <w:rsid w:val="00CE3B66"/>
    <w:rsid w:val="00D107D0"/>
    <w:rsid w:val="00D2060A"/>
    <w:rsid w:val="00D34689"/>
    <w:rsid w:val="00D45E28"/>
    <w:rsid w:val="00D53FF2"/>
    <w:rsid w:val="00DA3B97"/>
    <w:rsid w:val="00DA3DBD"/>
    <w:rsid w:val="00DA554E"/>
    <w:rsid w:val="00DB76A3"/>
    <w:rsid w:val="00DC53E9"/>
    <w:rsid w:val="00DE4120"/>
    <w:rsid w:val="00DE732F"/>
    <w:rsid w:val="00E06B33"/>
    <w:rsid w:val="00E153C0"/>
    <w:rsid w:val="00E17914"/>
    <w:rsid w:val="00E81064"/>
    <w:rsid w:val="00E8370C"/>
    <w:rsid w:val="00EA1B5B"/>
    <w:rsid w:val="00EA67A4"/>
    <w:rsid w:val="00EA6D4B"/>
    <w:rsid w:val="00EB1A45"/>
    <w:rsid w:val="00EB3A68"/>
    <w:rsid w:val="00EC19B4"/>
    <w:rsid w:val="00EC6220"/>
    <w:rsid w:val="00EC744A"/>
    <w:rsid w:val="00ED17C8"/>
    <w:rsid w:val="00ED1924"/>
    <w:rsid w:val="00EE0EF7"/>
    <w:rsid w:val="00EE36BD"/>
    <w:rsid w:val="00EE38D6"/>
    <w:rsid w:val="00F02E8C"/>
    <w:rsid w:val="00F129A1"/>
    <w:rsid w:val="00F81EF6"/>
    <w:rsid w:val="00F86886"/>
    <w:rsid w:val="00F869C9"/>
    <w:rsid w:val="00F91BB2"/>
    <w:rsid w:val="00FA223D"/>
    <w:rsid w:val="00FD36A5"/>
    <w:rsid w:val="00FE4F4B"/>
    <w:rsid w:val="00FE5AB7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9F6773-BA54-424A-8403-F9CFC6C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A6E"/>
    <w:pPr>
      <w:tabs>
        <w:tab w:val="center" w:pos="4819"/>
        <w:tab w:val="right" w:pos="9639"/>
      </w:tabs>
      <w:spacing w:after="0" w:line="240" w:lineRule="auto"/>
    </w:pPr>
  </w:style>
  <w:style w:type="character" w:styleId="a5">
    <w:name w:val="page number"/>
    <w:basedOn w:val="a0"/>
    <w:uiPriority w:val="99"/>
    <w:rsid w:val="003B5A6E"/>
    <w:rPr>
      <w:rFonts w:cs="Times New Roman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3B5A6E"/>
    <w:rPr>
      <w:rFonts w:cs="Times New Roman"/>
    </w:rPr>
  </w:style>
  <w:style w:type="paragraph" w:styleId="a6">
    <w:name w:val="List Paragraph"/>
    <w:basedOn w:val="a"/>
    <w:uiPriority w:val="34"/>
    <w:qFormat/>
    <w:rsid w:val="003B5A6E"/>
    <w:pPr>
      <w:ind w:left="720"/>
      <w:contextualSpacing/>
    </w:pPr>
  </w:style>
  <w:style w:type="paragraph" w:customStyle="1" w:styleId="rvps2">
    <w:name w:val="rvps2"/>
    <w:basedOn w:val="a"/>
    <w:rsid w:val="009347EC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347EC"/>
    <w:rPr>
      <w:rFonts w:ascii="Times New Roman" w:hAnsi="Times New Roman" w:cs="Times New Roman"/>
    </w:rPr>
  </w:style>
  <w:style w:type="character" w:customStyle="1" w:styleId="rvts96">
    <w:name w:val="rvts96"/>
    <w:basedOn w:val="a0"/>
    <w:rsid w:val="00C71F51"/>
    <w:rPr>
      <w:rFonts w:cs="Times New Roman"/>
    </w:rPr>
  </w:style>
  <w:style w:type="character" w:customStyle="1" w:styleId="rvts0">
    <w:name w:val="rvts0"/>
    <w:basedOn w:val="a0"/>
    <w:rsid w:val="00C77518"/>
    <w:rPr>
      <w:rFonts w:cs="Times New Roman"/>
    </w:rPr>
  </w:style>
  <w:style w:type="character" w:customStyle="1" w:styleId="rvts46">
    <w:name w:val="rvts46"/>
    <w:basedOn w:val="a0"/>
    <w:rsid w:val="00C77518"/>
    <w:rPr>
      <w:rFonts w:cs="Times New Roman"/>
    </w:rPr>
  </w:style>
  <w:style w:type="character" w:customStyle="1" w:styleId="rvts37">
    <w:name w:val="rvts37"/>
    <w:basedOn w:val="a0"/>
    <w:rsid w:val="00C77518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C7751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44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uiPriority w:val="99"/>
    <w:rsid w:val="004C53F5"/>
    <w:pPr>
      <w:spacing w:after="60" w:line="220" w:lineRule="exact"/>
      <w:ind w:firstLine="284"/>
      <w:jc w:val="both"/>
    </w:pPr>
    <w:rPr>
      <w:rFonts w:cs="Times New Roman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B442D2"/>
    <w:rPr>
      <w:rFonts w:ascii="Courier New" w:hAnsi="Courier New" w:cs="Courier New"/>
      <w:sz w:val="20"/>
      <w:szCs w:val="20"/>
      <w:lang w:val="ru-RU" w:eastAsia="ru-RU"/>
    </w:rPr>
  </w:style>
  <w:style w:type="paragraph" w:styleId="a8">
    <w:name w:val="Subtitle"/>
    <w:basedOn w:val="a"/>
    <w:link w:val="a9"/>
    <w:uiPriority w:val="11"/>
    <w:qFormat/>
    <w:rsid w:val="004B46A2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b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AA09FA"/>
    <w:pPr>
      <w:spacing w:after="0" w:line="240" w:lineRule="auto"/>
      <w:jc w:val="center"/>
    </w:pPr>
    <w:rPr>
      <w:rFonts w:cs="Times New Roman"/>
      <w:b/>
      <w:bCs/>
      <w:szCs w:val="28"/>
      <w:lang w:eastAsia="ru-RU"/>
    </w:rPr>
  </w:style>
  <w:style w:type="character" w:customStyle="1" w:styleId="a9">
    <w:name w:val="Підзаголовок Знак"/>
    <w:basedOn w:val="a0"/>
    <w:link w:val="a8"/>
    <w:uiPriority w:val="11"/>
    <w:locked/>
    <w:rsid w:val="004B46A2"/>
    <w:rPr>
      <w:rFonts w:cs="Times New Roman"/>
      <w:b/>
      <w:lang w:val="x-none" w:eastAsia="ru-RU"/>
    </w:rPr>
  </w:style>
  <w:style w:type="paragraph" w:customStyle="1" w:styleId="ac">
    <w:name w:val="Нормальний текст"/>
    <w:basedOn w:val="a"/>
    <w:uiPriority w:val="99"/>
    <w:rsid w:val="00505EB1"/>
    <w:pPr>
      <w:autoSpaceDE w:val="0"/>
      <w:autoSpaceDN w:val="0"/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character" w:customStyle="1" w:styleId="ab">
    <w:name w:val="Основний текст Знак"/>
    <w:basedOn w:val="a0"/>
    <w:link w:val="aa"/>
    <w:uiPriority w:val="99"/>
    <w:locked/>
    <w:rsid w:val="00AA09FA"/>
    <w:rPr>
      <w:rFonts w:cs="Times New Roman"/>
      <w:b/>
      <w:bCs/>
      <w:lang w:val="x-none" w:eastAsia="ru-RU"/>
    </w:rPr>
  </w:style>
  <w:style w:type="table" w:styleId="ad">
    <w:name w:val="Table Grid"/>
    <w:basedOn w:val="a1"/>
    <w:uiPriority w:val="99"/>
    <w:rsid w:val="00505EB1"/>
    <w:pPr>
      <w:spacing w:after="0" w:line="240" w:lineRule="auto"/>
    </w:pPr>
    <w:rPr>
      <w:rFonts w:ascii="Calibri" w:hAnsi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9362-3D21-474D-B253-C880C526F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1D0667-A05D-4E5A-8657-C36A9B647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23748-D326-4A51-B4B8-0F7D1C5B0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8CA644-A43C-4C5A-897A-D57A12BE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2021-09-10T12:19:00Z</dcterms:created>
  <dcterms:modified xsi:type="dcterms:W3CDTF">2021-09-10T12:19:00Z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