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5" w:rsidRPr="001C7F04" w:rsidRDefault="00CF2005" w:rsidP="00CF2005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1C7F04">
        <w:rPr>
          <w:b/>
          <w:sz w:val="28"/>
          <w:szCs w:val="28"/>
        </w:rPr>
        <w:t>ПОРІВНЯЛЬНА ТАБЛИЦЯ</w:t>
      </w:r>
    </w:p>
    <w:p w:rsidR="00CF2005" w:rsidRDefault="00CF2005" w:rsidP="00CF2005">
      <w:pPr>
        <w:ind w:firstLine="142"/>
        <w:jc w:val="center"/>
        <w:rPr>
          <w:rStyle w:val="CharStyle9"/>
          <w:b/>
          <w:sz w:val="28"/>
        </w:rPr>
      </w:pPr>
      <w:r w:rsidRPr="001C7F04">
        <w:rPr>
          <w:b/>
          <w:sz w:val="28"/>
          <w:szCs w:val="28"/>
        </w:rPr>
        <w:t xml:space="preserve">до проекту </w:t>
      </w:r>
      <w:r w:rsidRPr="001C7F04">
        <w:rPr>
          <w:rStyle w:val="1"/>
          <w:b/>
          <w:sz w:val="28"/>
          <w:szCs w:val="28"/>
          <w:lang w:eastAsia="uk-UA"/>
        </w:rPr>
        <w:t xml:space="preserve">Закону України </w:t>
      </w:r>
      <w:r w:rsidRPr="001C7F04">
        <w:rPr>
          <w:b/>
          <w:sz w:val="28"/>
          <w:szCs w:val="28"/>
        </w:rPr>
        <w:t>«</w:t>
      </w:r>
      <w:r w:rsidRPr="001C7F04">
        <w:rPr>
          <w:rStyle w:val="CharStyle9"/>
          <w:b/>
          <w:sz w:val="28"/>
        </w:rPr>
        <w:t>Про внесення змін до</w:t>
      </w:r>
      <w:r w:rsidR="00FE3909">
        <w:rPr>
          <w:rStyle w:val="CharStyle9"/>
          <w:b/>
          <w:sz w:val="28"/>
        </w:rPr>
        <w:t xml:space="preserve"> статті </w:t>
      </w:r>
      <w:r w:rsidR="00FE3909" w:rsidRPr="00CF2005">
        <w:rPr>
          <w:b/>
          <w:bCs/>
          <w:color w:val="333333"/>
          <w:sz w:val="28"/>
          <w:szCs w:val="28"/>
          <w:shd w:val="clear" w:color="auto" w:fill="FFFFFF"/>
        </w:rPr>
        <w:t>12</w:t>
      </w:r>
      <w:r w:rsidR="00FE3909" w:rsidRPr="00CF2005">
        <w:rPr>
          <w:b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 w:rsidRPr="001C7F04">
        <w:rPr>
          <w:rStyle w:val="CharStyle9"/>
          <w:b/>
          <w:sz w:val="28"/>
        </w:rPr>
        <w:t xml:space="preserve"> </w:t>
      </w:r>
      <w:r>
        <w:rPr>
          <w:rStyle w:val="CharStyle9"/>
          <w:b/>
          <w:sz w:val="28"/>
        </w:rPr>
        <w:t>Закону України «Про використання ядерної енергії та радіаційну безпеку»</w:t>
      </w:r>
    </w:p>
    <w:p w:rsidR="00CF2005" w:rsidRPr="001C7F04" w:rsidRDefault="00CF2005" w:rsidP="00CF2005">
      <w:pPr>
        <w:ind w:firstLine="142"/>
        <w:jc w:val="center"/>
        <w:rPr>
          <w:b/>
          <w:bCs/>
          <w:sz w:val="28"/>
          <w:szCs w:val="28"/>
          <w:lang w:val="ru-RU"/>
        </w:rPr>
      </w:pPr>
      <w:r w:rsidRPr="001C7F04">
        <w:rPr>
          <w:b/>
          <w:sz w:val="28"/>
          <w:szCs w:val="28"/>
        </w:rPr>
        <w:t xml:space="preserve"> (щодо </w:t>
      </w:r>
      <w:r w:rsidRPr="001C7F04">
        <w:rPr>
          <w:b/>
          <w:bCs/>
          <w:sz w:val="28"/>
          <w:szCs w:val="28"/>
        </w:rPr>
        <w:t xml:space="preserve">фінансування заходів соціально-економічної компенсації ризику населення, </w:t>
      </w:r>
    </w:p>
    <w:p w:rsidR="00CF2005" w:rsidRDefault="00CF2005" w:rsidP="00CF2005">
      <w:pPr>
        <w:ind w:firstLine="142"/>
        <w:jc w:val="center"/>
        <w:rPr>
          <w:b/>
          <w:bCs/>
          <w:sz w:val="28"/>
          <w:szCs w:val="28"/>
        </w:rPr>
      </w:pPr>
      <w:r w:rsidRPr="001C7F04">
        <w:rPr>
          <w:b/>
          <w:bCs/>
          <w:sz w:val="28"/>
          <w:szCs w:val="28"/>
        </w:rPr>
        <w:t>яке проживає на території зони спостереження)</w:t>
      </w:r>
    </w:p>
    <w:p w:rsidR="00CF2005" w:rsidRPr="001C7F04" w:rsidRDefault="00CF2005" w:rsidP="00CF2005">
      <w:pPr>
        <w:ind w:firstLine="142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CF2005" w:rsidRPr="001C7F04" w:rsidTr="00004FE7">
        <w:tc>
          <w:tcPr>
            <w:tcW w:w="7564" w:type="dxa"/>
            <w:vAlign w:val="center"/>
          </w:tcPr>
          <w:p w:rsidR="00CF2005" w:rsidRPr="00442137" w:rsidRDefault="00CF2005" w:rsidP="00004FE7">
            <w:pPr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F04">
              <w:rPr>
                <w:rFonts w:ascii="Times New Roman" w:hAnsi="Times New Roman"/>
                <w:b/>
                <w:bCs/>
                <w:sz w:val="28"/>
                <w:szCs w:val="28"/>
              </w:rPr>
              <w:t>Зміст положен</w:t>
            </w:r>
            <w:r w:rsidR="00442137">
              <w:rPr>
                <w:rFonts w:ascii="Times New Roman" w:hAnsi="Times New Roman"/>
                <w:b/>
                <w:bCs/>
                <w:sz w:val="28"/>
                <w:szCs w:val="28"/>
              </w:rPr>
              <w:t>ня (норми) чинного законодавства</w:t>
            </w:r>
          </w:p>
        </w:tc>
        <w:tc>
          <w:tcPr>
            <w:tcW w:w="7564" w:type="dxa"/>
            <w:vAlign w:val="center"/>
          </w:tcPr>
          <w:p w:rsidR="00CF2005" w:rsidRPr="001C7F04" w:rsidRDefault="00CF2005" w:rsidP="00004FE7">
            <w:pPr>
              <w:ind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7F04">
              <w:rPr>
                <w:rFonts w:ascii="Times New Roman" w:hAnsi="Times New Roman"/>
                <w:b/>
                <w:bCs/>
                <w:sz w:val="28"/>
                <w:szCs w:val="28"/>
              </w:rPr>
              <w:t>Зміст відповідного положення (норми) проекту акта</w:t>
            </w:r>
          </w:p>
        </w:tc>
      </w:tr>
      <w:tr w:rsidR="00CF2005" w:rsidRPr="001C7F04" w:rsidTr="00004FE7">
        <w:tc>
          <w:tcPr>
            <w:tcW w:w="7564" w:type="dxa"/>
          </w:tcPr>
          <w:p w:rsidR="00CF2005" w:rsidRDefault="00CF2005" w:rsidP="00004FE7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F20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Стаття 12</w:t>
            </w:r>
            <w:r w:rsidRPr="00CF20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-2</w:t>
            </w:r>
            <w:r w:rsidRPr="00CF20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CF20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Порядок і умови використання коштів збору на соціально-економічну компенсацію ризику населення, яке проживає на території зони спостереження</w:t>
            </w:r>
          </w:p>
          <w:p w:rsidR="00CF2005" w:rsidRDefault="00CF2005" w:rsidP="00004FE7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…</w:t>
            </w:r>
          </w:p>
          <w:p w:rsidR="00CF2005" w:rsidRPr="00CF2005" w:rsidRDefault="00CF2005" w:rsidP="00CF200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>обласні бюджети - 30 відсотків;</w:t>
            </w:r>
          </w:p>
          <w:p w:rsidR="00CF2005" w:rsidRPr="00CF2005" w:rsidRDefault="00CF2005" w:rsidP="00CF200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bookmarkStart w:id="1" w:name="n199"/>
            <w:bookmarkEnd w:id="1"/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бюджети </w:t>
            </w:r>
            <w:r w:rsidRPr="00331E35">
              <w:rPr>
                <w:rFonts w:ascii="Times New Roman" w:hAnsi="Times New Roman"/>
                <w:b/>
                <w:strike/>
                <w:color w:val="333333"/>
                <w:sz w:val="28"/>
                <w:szCs w:val="28"/>
              </w:rPr>
              <w:t>районів та міст обласного підпорядкування</w:t>
            </w:r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зон спостереження (за винятком монофункціональних міст - супутників ядерних установок і підприємств з видобування і переробки уранових руд) - 55 відсотків;</w:t>
            </w:r>
          </w:p>
          <w:p w:rsidR="00CF2005" w:rsidRDefault="00CF2005" w:rsidP="00CF200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2" w:name="n200"/>
            <w:bookmarkEnd w:id="2"/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>бюджети монофункціональних міст - супутників ядерних установок і підприємств з видобування і переробки уранових руд - 15 відсотків.</w:t>
            </w:r>
          </w:p>
          <w:p w:rsidR="00CF2005" w:rsidRPr="001C7F04" w:rsidRDefault="00CF2005" w:rsidP="00331E35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n2079"/>
            <w:bookmarkStart w:id="4" w:name="n2076"/>
            <w:bookmarkEnd w:id="3"/>
            <w:bookmarkEnd w:id="4"/>
          </w:p>
        </w:tc>
        <w:tc>
          <w:tcPr>
            <w:tcW w:w="7564" w:type="dxa"/>
          </w:tcPr>
          <w:p w:rsidR="00CF2005" w:rsidRDefault="00CF2005" w:rsidP="00CF2005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CF20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Стаття 12</w:t>
            </w:r>
            <w:r w:rsidRPr="00CF20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-2</w:t>
            </w:r>
            <w:r w:rsidRPr="00CF20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CF20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Порядок і умови використання коштів збору на соціально-економічну компенсацію ризику населення, яке проживає на території зони спостереження</w:t>
            </w:r>
          </w:p>
          <w:p w:rsidR="00CF2005" w:rsidRDefault="00CF2005" w:rsidP="00CF2005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…</w:t>
            </w:r>
          </w:p>
          <w:p w:rsidR="00CF2005" w:rsidRPr="00CF2005" w:rsidRDefault="00CF2005" w:rsidP="00CF200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>обласні бюджети - 30 відсотків;</w:t>
            </w:r>
          </w:p>
          <w:p w:rsidR="00CF2005" w:rsidRPr="00CF2005" w:rsidRDefault="00CF2005" w:rsidP="00CF200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бюджети </w:t>
            </w:r>
            <w:r w:rsidRPr="00331E35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місцевого самоврядування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331E35"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зон спостереження </w:t>
            </w:r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>(за винятком монофункціональних міст - супутників ядерних установок і підприємств з видобування і переробки уранових руд) - 55 відсотків;</w:t>
            </w:r>
          </w:p>
          <w:p w:rsidR="00CF2005" w:rsidRDefault="00CF2005" w:rsidP="00CF2005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 w:rsidRPr="00CF2005">
              <w:rPr>
                <w:rFonts w:ascii="Times New Roman" w:hAnsi="Times New Roman"/>
                <w:color w:val="333333"/>
                <w:sz w:val="28"/>
                <w:szCs w:val="28"/>
              </w:rPr>
              <w:t>бюджети монофункціональних міст - супутників ядерних установок і підприємств з видобування і переробки уранових руд - 15 відсотків.</w:t>
            </w:r>
          </w:p>
          <w:p w:rsidR="00CF2005" w:rsidRDefault="00CF2005" w:rsidP="00004FE7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Style w:val="rvts9"/>
              </w:rPr>
            </w:pPr>
          </w:p>
          <w:p w:rsidR="00CF2005" w:rsidRDefault="00CF2005" w:rsidP="00004FE7">
            <w:pPr>
              <w:pStyle w:val="rvps2"/>
              <w:spacing w:before="0" w:beforeAutospacing="0" w:after="0" w:afterAutospacing="0"/>
              <w:ind w:firstLine="142"/>
              <w:jc w:val="both"/>
              <w:rPr>
                <w:rStyle w:val="rvts9"/>
              </w:rPr>
            </w:pPr>
          </w:p>
          <w:p w:rsidR="00CF2005" w:rsidRPr="001C7F04" w:rsidRDefault="00CF2005" w:rsidP="00331E35">
            <w:pPr>
              <w:pStyle w:val="rvps2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2005" w:rsidRPr="001C7F04" w:rsidRDefault="00CF2005" w:rsidP="00CF2005">
      <w:pPr>
        <w:ind w:firstLine="142"/>
        <w:jc w:val="both"/>
        <w:rPr>
          <w:sz w:val="28"/>
          <w:szCs w:val="28"/>
        </w:rPr>
      </w:pPr>
    </w:p>
    <w:p w:rsidR="00331E35" w:rsidRDefault="00331E35" w:rsidP="00CF2005">
      <w:pPr>
        <w:jc w:val="both"/>
        <w:rPr>
          <w:b/>
          <w:sz w:val="28"/>
          <w:szCs w:val="28"/>
        </w:rPr>
      </w:pPr>
    </w:p>
    <w:p w:rsidR="00331E35" w:rsidRDefault="00331E35" w:rsidP="00CF2005">
      <w:pPr>
        <w:jc w:val="both"/>
        <w:rPr>
          <w:b/>
          <w:sz w:val="28"/>
          <w:szCs w:val="28"/>
        </w:rPr>
      </w:pPr>
    </w:p>
    <w:p w:rsidR="00CF2005" w:rsidRDefault="00CF2005" w:rsidP="00CF2005">
      <w:pPr>
        <w:jc w:val="both"/>
        <w:rPr>
          <w:b/>
          <w:sz w:val="28"/>
          <w:szCs w:val="28"/>
        </w:rPr>
      </w:pPr>
      <w:r w:rsidRPr="001C7F04">
        <w:rPr>
          <w:b/>
          <w:sz w:val="28"/>
          <w:szCs w:val="28"/>
        </w:rPr>
        <w:t>Народн</w:t>
      </w:r>
      <w:r>
        <w:rPr>
          <w:b/>
          <w:sz w:val="28"/>
          <w:szCs w:val="28"/>
        </w:rPr>
        <w:t xml:space="preserve">і </w:t>
      </w:r>
      <w:r w:rsidRPr="001C7F04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и</w:t>
      </w:r>
      <w:r w:rsidRPr="001C7F04">
        <w:rPr>
          <w:b/>
          <w:sz w:val="28"/>
          <w:szCs w:val="28"/>
        </w:rPr>
        <w:t xml:space="preserve"> України</w:t>
      </w:r>
      <w:r>
        <w:rPr>
          <w:b/>
          <w:sz w:val="28"/>
          <w:szCs w:val="28"/>
        </w:rPr>
        <w:t xml:space="preserve"> </w:t>
      </w:r>
    </w:p>
    <w:p w:rsidR="00CF2005" w:rsidRPr="00360F93" w:rsidRDefault="00331E35" w:rsidP="00CF200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Яцик Ю.Г. (посв. №285), </w:t>
      </w:r>
      <w:r w:rsidR="00CF2005" w:rsidRPr="007F56D4">
        <w:rPr>
          <w:sz w:val="28"/>
          <w:szCs w:val="28"/>
        </w:rPr>
        <w:t xml:space="preserve">Копанчук О.Є. (№ 390), </w:t>
      </w:r>
      <w:r>
        <w:rPr>
          <w:sz w:val="28"/>
          <w:szCs w:val="28"/>
        </w:rPr>
        <w:t>Дирдін М.Є. (посв. № 333)</w:t>
      </w:r>
    </w:p>
    <w:p w:rsidR="00CF2005" w:rsidRPr="001C7F04" w:rsidRDefault="00CF2005" w:rsidP="00CF2005">
      <w:pPr>
        <w:ind w:firstLine="142"/>
        <w:jc w:val="both"/>
        <w:rPr>
          <w:b/>
          <w:sz w:val="28"/>
          <w:szCs w:val="28"/>
        </w:rPr>
      </w:pPr>
    </w:p>
    <w:p w:rsidR="00CF2005" w:rsidRPr="00331E35" w:rsidRDefault="00CF2005" w:rsidP="00CF2005"/>
    <w:p w:rsidR="00756941" w:rsidRDefault="00756941"/>
    <w:sectPr w:rsidR="00756941" w:rsidSect="007F56D4">
      <w:pgSz w:w="16838" w:h="11906" w:orient="landscape"/>
      <w:pgMar w:top="284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D3"/>
    <w:rsid w:val="00331E35"/>
    <w:rsid w:val="00394909"/>
    <w:rsid w:val="00442137"/>
    <w:rsid w:val="006041EF"/>
    <w:rsid w:val="006442D3"/>
    <w:rsid w:val="00756941"/>
    <w:rsid w:val="0081313D"/>
    <w:rsid w:val="00CF2005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4D68-F662-4717-961B-8D8CBAE0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 Style 9"/>
    <w:basedOn w:val="a0"/>
    <w:link w:val="Style8"/>
    <w:uiPriority w:val="99"/>
    <w:locked/>
    <w:rsid w:val="00CF2005"/>
    <w:rPr>
      <w:rFonts w:cs="Times New Roman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CF2005"/>
    <w:pPr>
      <w:widowControl w:val="0"/>
      <w:shd w:val="clear" w:color="auto" w:fill="FFFFFF"/>
      <w:spacing w:before="180" w:after="84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ий текст Знак1"/>
    <w:uiPriority w:val="99"/>
    <w:locked/>
    <w:rsid w:val="00CF2005"/>
    <w:rPr>
      <w:sz w:val="17"/>
      <w:shd w:val="clear" w:color="auto" w:fill="FFFFFF"/>
    </w:rPr>
  </w:style>
  <w:style w:type="table" w:styleId="a3">
    <w:name w:val="Table Grid"/>
    <w:basedOn w:val="a1"/>
    <w:uiPriority w:val="59"/>
    <w:rsid w:val="00CF2005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F200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CF2005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CF2005"/>
    <w:rPr>
      <w:rFonts w:cs="Times New Roman"/>
      <w:color w:val="0000FF"/>
      <w:u w:val="single"/>
    </w:rPr>
  </w:style>
  <w:style w:type="character" w:customStyle="1" w:styleId="rvts46">
    <w:name w:val="rvts46"/>
    <w:basedOn w:val="a0"/>
    <w:rsid w:val="00CF2005"/>
    <w:rPr>
      <w:rFonts w:cs="Times New Roman"/>
    </w:rPr>
  </w:style>
  <w:style w:type="character" w:customStyle="1" w:styleId="rvts37">
    <w:name w:val="rvts37"/>
    <w:basedOn w:val="a0"/>
    <w:rsid w:val="00CF2005"/>
    <w:rPr>
      <w:rFonts w:cs="Times New Roman"/>
    </w:rPr>
  </w:style>
  <w:style w:type="character" w:customStyle="1" w:styleId="rvts0">
    <w:name w:val="rvts0"/>
    <w:basedOn w:val="a0"/>
    <w:rsid w:val="00CF2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0D58C-4B4E-497C-9A65-C2F5AC377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3CF56-B5DA-4FE9-97F5-EE00610E8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FBB7A-4DFC-4481-B16F-81FCA749C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2021-09-17T07:00:00Z</dcterms:created>
  <dcterms:modified xsi:type="dcterms:W3CDTF">2021-09-17T07:00:00Z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