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9E" w:rsidRPr="00E66472" w:rsidRDefault="00F2429E" w:rsidP="00F2429E">
      <w:pPr>
        <w:spacing w:after="0" w:line="240" w:lineRule="auto"/>
        <w:ind w:left="6096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AE5DD8" w:rsidRPr="0093147A" w:rsidRDefault="00AE5DD8" w:rsidP="0093147A">
      <w:pPr>
        <w:spacing w:after="0" w:line="264" w:lineRule="auto"/>
        <w:ind w:left="5954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Комітет Верховної Ради України</w:t>
      </w:r>
    </w:p>
    <w:p w:rsidR="00AE5DD8" w:rsidRPr="0093147A" w:rsidRDefault="00DF7F8F" w:rsidP="0093147A">
      <w:pPr>
        <w:spacing w:after="0" w:line="264" w:lineRule="auto"/>
        <w:ind w:left="5954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з питань </w:t>
      </w:r>
      <w:r w:rsidR="00FF33BB" w:rsidRPr="00FF33BB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економічного розвитку</w:t>
      </w:r>
    </w:p>
    <w:p w:rsidR="00AE5DD8" w:rsidRPr="00366B35" w:rsidRDefault="00AE5DD8" w:rsidP="00AE5DD8">
      <w:pPr>
        <w:spacing w:after="0" w:line="240" w:lineRule="auto"/>
        <w:ind w:firstLine="709"/>
        <w:rPr>
          <w:rFonts w:ascii="Times New Roman" w:eastAsia="Times New Roman" w:hAnsi="Times New Roman"/>
          <w:i/>
          <w:lang w:val="uk-UA" w:eastAsia="ru-RU"/>
        </w:rPr>
      </w:pPr>
    </w:p>
    <w:p w:rsidR="00AE5DD8" w:rsidRPr="0093147A" w:rsidRDefault="00AE5DD8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>Про розгляд законопроект</w:t>
      </w:r>
      <w:r w:rsidR="006B3B92">
        <w:rPr>
          <w:rFonts w:ascii="Times New Roman" w:eastAsia="Times New Roman" w:hAnsi="Times New Roman"/>
          <w:i/>
          <w:sz w:val="24"/>
          <w:lang w:val="uk-UA" w:eastAsia="ru-RU"/>
        </w:rPr>
        <w:t>у</w:t>
      </w:r>
    </w:p>
    <w:p w:rsidR="0023739B" w:rsidRPr="0093147A" w:rsidRDefault="00F96DA4" w:rsidP="007A200A">
      <w:pPr>
        <w:spacing w:after="0" w:line="28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FA43C3">
        <w:rPr>
          <w:rFonts w:ascii="Times New Roman" w:eastAsia="Times New Roman" w:hAnsi="Times New Roman"/>
          <w:i/>
          <w:sz w:val="24"/>
          <w:lang w:val="uk-UA" w:eastAsia="ru-RU"/>
        </w:rPr>
        <w:t xml:space="preserve">за реєстр. № </w:t>
      </w:r>
      <w:r w:rsidR="004D1320" w:rsidRPr="00FA43C3">
        <w:rPr>
          <w:rFonts w:ascii="Times New Roman" w:eastAsia="Times New Roman" w:hAnsi="Times New Roman"/>
          <w:i/>
          <w:sz w:val="24"/>
          <w:lang w:val="uk-UA" w:eastAsia="ru-RU"/>
        </w:rPr>
        <w:t>6068-1 від 20.09.2021</w:t>
      </w:r>
    </w:p>
    <w:p w:rsidR="004D1320" w:rsidRDefault="00AE5DD8" w:rsidP="007A200A">
      <w:pPr>
        <w:spacing w:before="240" w:after="0" w:line="28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Комітет Верховної Ради України з питань бюджету на своєму засіданні </w:t>
      </w:r>
      <w:r w:rsidR="005948C3" w:rsidRPr="005948C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 грудня 2021 року (протокол № 108)</w:t>
      </w: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BE43E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FF33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="00FF33BB" w:rsidRPr="00FF33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 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внесення змін до Закону України </w:t>
      </w:r>
      <w:r w:rsid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захист від недобросовісної конкуренції</w:t>
      </w:r>
      <w:r w:rsid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(щ</w:t>
      </w:r>
      <w:bookmarkStart w:id="0" w:name="_GoBack"/>
      <w:bookmarkEnd w:id="0"/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одо подолання практик недобросовісної конкуренції у сфері поставок сільськогосподарської продукції)</w:t>
      </w:r>
      <w:r w:rsid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6068-1 від 20.09.2021</w:t>
      </w:r>
      <w:r w:rsid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поданий народними депутатами України</w:t>
      </w:r>
      <w:r w:rsidR="004D1320" w:rsidRPr="004D1320">
        <w:t xml:space="preserve"> 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Кінзбурською</w:t>
      </w:r>
      <w:r w:rsid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 В. 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О.,</w:t>
      </w:r>
      <w:r w:rsid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Лічман Г. В.,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Галайчуком В. С. та іншими</w:t>
      </w:r>
      <w:r w:rsid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4D1320" w:rsidRPr="004D1320">
        <w:t xml:space="preserve"> </w:t>
      </w:r>
      <w:r w:rsidR="004D1320"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 повідомляє наступне.</w:t>
      </w:r>
    </w:p>
    <w:p w:rsidR="00B41009" w:rsidRDefault="007D1DF2" w:rsidP="007B0AB6">
      <w:pPr>
        <w:spacing w:after="0" w:line="28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D1D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Суб’єкт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ами</w:t>
      </w:r>
      <w:r w:rsidRPr="007D1D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законодавчої ініціативи шляхом доповнення Закону України «Про</w:t>
      </w:r>
      <w:r w:rsid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Pr="007D1D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захист від недобросовісної конкуренції»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новою Главою 4-1 пропонується врегулювати питання </w:t>
      </w:r>
      <w:r w:rsidR="00D538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протидії</w:t>
      </w:r>
      <w:r w:rsidR="0097199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недобросовісній конкуренції </w:t>
      </w:r>
      <w:r w:rsidR="00D5384D" w:rsidRPr="00D538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відносинах між постачальниками та покупцями сільськогосподарської продукції</w:t>
      </w:r>
      <w:r w:rsidR="003810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шляхом визначення переліку </w:t>
      </w:r>
      <w:r w:rsidR="00D538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порушень </w:t>
      </w:r>
      <w:r w:rsidR="00AD445B" w:rsidRPr="00D538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умов пос</w:t>
      </w:r>
      <w:r w:rsidR="00AD44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тавок та </w:t>
      </w:r>
      <w:r w:rsidR="00D538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строків розрахунків за </w:t>
      </w:r>
      <w:r w:rsidR="00D5384D" w:rsidRPr="00D538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поставлену сільськогосподарську продукцію</w:t>
      </w:r>
      <w:r w:rsidR="002B47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 здійснюється за договором, як</w:t>
      </w:r>
      <w:r w:rsidR="00632A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ий передбачає/</w:t>
      </w:r>
      <w:r w:rsidR="00FA43C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не передбачає </w:t>
      </w:r>
      <w:r w:rsidR="004560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регулярних поставок товарів. </w:t>
      </w:r>
      <w:r w:rsidR="007A200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 цьому,</w:t>
      </w:r>
      <w:r w:rsidR="007B0AB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60A9C" w:rsidRPr="004560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законопроектом встановлюються</w:t>
      </w:r>
      <w:r w:rsid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умови застосування вищезазначених змін</w:t>
      </w:r>
      <w:r w:rsidR="00C60A9C" w:rsidRP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відносин між</w:t>
      </w:r>
      <w:r w:rsidR="00C60A9C" w:rsidRP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60A9C" w:rsidRPr="004560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постачальника</w:t>
      </w:r>
      <w:r w:rsid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ми</w:t>
      </w:r>
      <w:r w:rsidR="00C60A9C" w:rsidRPr="004560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 покупцями </w:t>
      </w:r>
      <w:r w:rsidR="00C60A9C" w:rsidRPr="004560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сільськогосподарської продукції</w:t>
      </w:r>
      <w:r w:rsidR="00C60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B410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7B0AB6" w:rsidRDefault="007B0AB6" w:rsidP="007B0AB6">
      <w:pPr>
        <w:spacing w:after="0" w:line="28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Доцільно зауважити, що відповідно до положень </w:t>
      </w:r>
      <w:r w:rsidR="00BD64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Глави 5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7B0AB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Закону України «Про захист від недобросовісної конкуренції»</w:t>
      </w:r>
      <w:r w:rsidRPr="007B0AB6">
        <w:rPr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r w:rsidRPr="007B0AB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чинення дій, визначених цим Законом як недобросовісна конкуренція, тягне за собою відповідальність, передбачену цим Законом</w:t>
      </w:r>
      <w:r w:rsidR="00262B6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58347D" w:rsidRDefault="007A200A" w:rsidP="007A200A">
      <w:pPr>
        <w:spacing w:after="0" w:line="28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Відтак,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беручи до уваги положення</w:t>
      </w: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пункту 23 частини другої статті 29 Кодекс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щодо зарахування </w:t>
      </w:r>
      <w:r w:rsidR="00E605A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 </w:t>
      </w: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доходів загального фонду державного бюджету, зокрема коштів від санкцій (штрафів, пені тощо), що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накладаються</w:t>
      </w: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відповідно до закону, застосування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заходів впливу </w:t>
      </w: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разі виявлення </w:t>
      </w:r>
      <w:r w:rsidR="0058347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запропонованих законопроектом</w:t>
      </w: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правопорушень може опосередковано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збільшити</w:t>
      </w:r>
      <w:r w:rsidRPr="00D433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надходження загального фонду державного бюджету.</w:t>
      </w:r>
      <w:r w:rsid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B044D9" w:rsidRPr="00B044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Аналогічну думку висловлює і Міністерство фінансів України </w:t>
      </w:r>
      <w:r w:rsidR="00B044D9" w:rsidRPr="00B044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у своєму експертному висновку до законопроекту</w:t>
      </w:r>
      <w:r w:rsidR="007227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не заперечує щодо </w:t>
      </w:r>
      <w:r w:rsidR="0097199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його розгляду</w:t>
      </w:r>
      <w:r w:rsidR="007227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7A200A" w:rsidRDefault="004D024F" w:rsidP="007A200A">
      <w:pPr>
        <w:spacing w:after="0" w:line="28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Проте </w:t>
      </w:r>
      <w:r w:rsidRP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вплив на показники державного бюджету положень законопроекту щодо відповідальності </w:t>
      </w:r>
      <w:r w:rsidR="007227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недобросовісну конкуренцію </w:t>
      </w:r>
      <w:r w:rsidRP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сфері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поставок </w:t>
      </w:r>
      <w:r w:rsidRP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сільськогосподарської продукції визначатиметься в ході практичної реалізації </w:t>
      </w:r>
      <w:r w:rsidR="0058347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його </w:t>
      </w:r>
      <w:r w:rsidR="00742F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положень </w:t>
      </w:r>
      <w:r w:rsidRP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 залежатиме від </w:t>
      </w:r>
      <w:r w:rsidR="0009761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кількості та </w:t>
      </w:r>
      <w:r w:rsidRP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видів правопорушень, які буде виявлено у цій сфері, та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розміру </w:t>
      </w:r>
      <w:r w:rsidRP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санкцій, що </w:t>
      </w:r>
      <w:r w:rsidR="00937D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застосовуватимуться</w:t>
      </w:r>
      <w:r w:rsidRPr="004D02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7A200A" w:rsidRDefault="00722754" w:rsidP="007A200A">
      <w:pPr>
        <w:spacing w:after="0" w:line="30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C7BF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 підсумками розгляду Комітет прийняв рішення, що проект Закону України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«П</w:t>
      </w:r>
      <w:r w:rsidRPr="00FF33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 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внесення змін до Закону України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захист від недобросовісної конкуренції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(щодо подолання практик недобросовісної конкуренції у сфері поставок сільськогосподарської продукції)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6068-1 від 20.09.2021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поданий народними депутатами України</w:t>
      </w:r>
      <w:r w:rsidRPr="004D1320">
        <w:t xml:space="preserve"> 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Кінзбурською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В.</w:t>
      </w:r>
      <w:r w:rsidR="000770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О.,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Лічман Г.</w:t>
      </w:r>
      <w:r w:rsidR="000770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В.,</w:t>
      </w:r>
      <w:r w:rsidRPr="004D132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Галайчуком В. С. та іншими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97199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97199F" w:rsidRPr="0097199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матиме опосередкований вплив на показники бюджету (може збільшувати надходження державного бюджету від сплати штрафних санкцій у разі виявлення відповідних правопорушень, зазначених у законопроекті</w:t>
      </w:r>
      <w:r w:rsidR="006A03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та застосування штрафних санкцій</w:t>
      </w:r>
      <w:r w:rsidR="0097199F" w:rsidRPr="0097199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 У разі прийняття відповідного закону він може набирати чинності згідно із законодавством.</w:t>
      </w:r>
    </w:p>
    <w:p w:rsidR="00B41009" w:rsidRDefault="00B41009" w:rsidP="00B41009">
      <w:pPr>
        <w:spacing w:after="0" w:line="30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B3872" w:rsidRDefault="009B3872" w:rsidP="0000400E">
      <w:pPr>
        <w:spacing w:after="0" w:line="288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49D9" w:rsidRPr="007B073E" w:rsidRDefault="009B3872" w:rsidP="007B073E">
      <w:pPr>
        <w:spacing w:after="0" w:line="30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                            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Ю.Ю. А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рістов</w:t>
      </w:r>
    </w:p>
    <w:sectPr w:rsidR="00F349D9" w:rsidRPr="007B073E" w:rsidSect="00BE6F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37" w:bottom="993" w:left="96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09" w:rsidRDefault="00530109" w:rsidP="005E306B">
      <w:pPr>
        <w:spacing w:after="0" w:line="240" w:lineRule="auto"/>
      </w:pPr>
      <w:r>
        <w:separator/>
      </w:r>
    </w:p>
  </w:endnote>
  <w:endnote w:type="continuationSeparator" w:id="0">
    <w:p w:rsidR="00530109" w:rsidRDefault="0053010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03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15D77" w:rsidRPr="00815D77" w:rsidRDefault="00815D77">
        <w:pPr>
          <w:pStyle w:val="a5"/>
          <w:jc w:val="right"/>
          <w:rPr>
            <w:rFonts w:ascii="Times New Roman" w:hAnsi="Times New Roman"/>
          </w:rPr>
        </w:pPr>
        <w:r w:rsidRPr="00815D77">
          <w:rPr>
            <w:rFonts w:ascii="Times New Roman" w:hAnsi="Times New Roman"/>
          </w:rPr>
          <w:fldChar w:fldCharType="begin"/>
        </w:r>
        <w:r w:rsidRPr="00815D77">
          <w:rPr>
            <w:rFonts w:ascii="Times New Roman" w:hAnsi="Times New Roman"/>
          </w:rPr>
          <w:instrText>PAGE   \* MERGEFORMAT</w:instrText>
        </w:r>
        <w:r w:rsidRPr="00815D77">
          <w:rPr>
            <w:rFonts w:ascii="Times New Roman" w:hAnsi="Times New Roman"/>
          </w:rPr>
          <w:fldChar w:fldCharType="separate"/>
        </w:r>
        <w:r w:rsidR="005948C3" w:rsidRPr="005948C3">
          <w:rPr>
            <w:rFonts w:ascii="Times New Roman" w:hAnsi="Times New Roman"/>
            <w:noProof/>
            <w:lang w:val="uk-UA"/>
          </w:rPr>
          <w:t>2</w:t>
        </w:r>
        <w:r w:rsidRPr="00815D77">
          <w:rPr>
            <w:rFonts w:ascii="Times New Roman" w:hAnsi="Times New Roman"/>
          </w:rPr>
          <w:fldChar w:fldCharType="end"/>
        </w:r>
      </w:p>
    </w:sdtContent>
  </w:sdt>
  <w:p w:rsidR="00815D77" w:rsidRDefault="00815D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530109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09" w:rsidRDefault="00530109" w:rsidP="005E306B">
      <w:pPr>
        <w:spacing w:after="0" w:line="240" w:lineRule="auto"/>
      </w:pPr>
      <w:r>
        <w:separator/>
      </w:r>
    </w:p>
  </w:footnote>
  <w:footnote w:type="continuationSeparator" w:id="0">
    <w:p w:rsidR="00530109" w:rsidRDefault="0053010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E6F0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C86EE5">
          <w:pPr>
            <w:pStyle w:val="a3"/>
            <w:tabs>
              <w:tab w:val="clear" w:pos="4677"/>
              <w:tab w:val="clear" w:pos="9355"/>
            </w:tabs>
            <w:ind w:left="180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993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95318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400E"/>
    <w:rsid w:val="000163C3"/>
    <w:rsid w:val="00017990"/>
    <w:rsid w:val="0004046F"/>
    <w:rsid w:val="00041AB4"/>
    <w:rsid w:val="000538C5"/>
    <w:rsid w:val="00054F3F"/>
    <w:rsid w:val="00061669"/>
    <w:rsid w:val="00065CD2"/>
    <w:rsid w:val="000672B6"/>
    <w:rsid w:val="00077032"/>
    <w:rsid w:val="00083EF3"/>
    <w:rsid w:val="000857D6"/>
    <w:rsid w:val="0009761C"/>
    <w:rsid w:val="000A6A3B"/>
    <w:rsid w:val="000E2A65"/>
    <w:rsid w:val="000E6221"/>
    <w:rsid w:val="000E7415"/>
    <w:rsid w:val="000F1586"/>
    <w:rsid w:val="00101582"/>
    <w:rsid w:val="00102C49"/>
    <w:rsid w:val="0010442E"/>
    <w:rsid w:val="00112363"/>
    <w:rsid w:val="00141617"/>
    <w:rsid w:val="0014679E"/>
    <w:rsid w:val="001658BD"/>
    <w:rsid w:val="0017187A"/>
    <w:rsid w:val="00172758"/>
    <w:rsid w:val="00176695"/>
    <w:rsid w:val="0019108F"/>
    <w:rsid w:val="0019231B"/>
    <w:rsid w:val="00195FA8"/>
    <w:rsid w:val="001966F0"/>
    <w:rsid w:val="001B6FC1"/>
    <w:rsid w:val="001D193A"/>
    <w:rsid w:val="001D3C24"/>
    <w:rsid w:val="001D555F"/>
    <w:rsid w:val="001F4976"/>
    <w:rsid w:val="001F50FE"/>
    <w:rsid w:val="001F6485"/>
    <w:rsid w:val="00207756"/>
    <w:rsid w:val="0021032F"/>
    <w:rsid w:val="0021338C"/>
    <w:rsid w:val="0022684E"/>
    <w:rsid w:val="00230BCF"/>
    <w:rsid w:val="00235CD7"/>
    <w:rsid w:val="0023739B"/>
    <w:rsid w:val="00255217"/>
    <w:rsid w:val="00262B63"/>
    <w:rsid w:val="0028654F"/>
    <w:rsid w:val="00290161"/>
    <w:rsid w:val="002932DF"/>
    <w:rsid w:val="00293C71"/>
    <w:rsid w:val="00296C67"/>
    <w:rsid w:val="002A1F65"/>
    <w:rsid w:val="002A2985"/>
    <w:rsid w:val="002A5D4C"/>
    <w:rsid w:val="002B47BC"/>
    <w:rsid w:val="002B5CCE"/>
    <w:rsid w:val="002B5FC0"/>
    <w:rsid w:val="002B5FC1"/>
    <w:rsid w:val="002C1392"/>
    <w:rsid w:val="002C158A"/>
    <w:rsid w:val="002C2E27"/>
    <w:rsid w:val="002D0561"/>
    <w:rsid w:val="002D13C4"/>
    <w:rsid w:val="002E0A18"/>
    <w:rsid w:val="002E2837"/>
    <w:rsid w:val="002E31BF"/>
    <w:rsid w:val="002E44DA"/>
    <w:rsid w:val="003116EF"/>
    <w:rsid w:val="0031593F"/>
    <w:rsid w:val="003202E7"/>
    <w:rsid w:val="00323BA0"/>
    <w:rsid w:val="00326F25"/>
    <w:rsid w:val="003342BC"/>
    <w:rsid w:val="00343316"/>
    <w:rsid w:val="003463B5"/>
    <w:rsid w:val="00365483"/>
    <w:rsid w:val="003672EA"/>
    <w:rsid w:val="00374E04"/>
    <w:rsid w:val="003810F0"/>
    <w:rsid w:val="003A3250"/>
    <w:rsid w:val="003A61AC"/>
    <w:rsid w:val="003A78F9"/>
    <w:rsid w:val="003B037A"/>
    <w:rsid w:val="003C1003"/>
    <w:rsid w:val="003C390C"/>
    <w:rsid w:val="003C397C"/>
    <w:rsid w:val="003D0996"/>
    <w:rsid w:val="003D1CBA"/>
    <w:rsid w:val="003D2E95"/>
    <w:rsid w:val="003F7601"/>
    <w:rsid w:val="004104F6"/>
    <w:rsid w:val="00410A88"/>
    <w:rsid w:val="00411B1B"/>
    <w:rsid w:val="004321FC"/>
    <w:rsid w:val="0044517F"/>
    <w:rsid w:val="00451750"/>
    <w:rsid w:val="004560DA"/>
    <w:rsid w:val="00462588"/>
    <w:rsid w:val="0046284F"/>
    <w:rsid w:val="00463ECC"/>
    <w:rsid w:val="0046566E"/>
    <w:rsid w:val="004717F5"/>
    <w:rsid w:val="00477161"/>
    <w:rsid w:val="00481EB8"/>
    <w:rsid w:val="004852FA"/>
    <w:rsid w:val="00491DF6"/>
    <w:rsid w:val="004B3546"/>
    <w:rsid w:val="004B35FD"/>
    <w:rsid w:val="004C06A4"/>
    <w:rsid w:val="004C53C1"/>
    <w:rsid w:val="004D024F"/>
    <w:rsid w:val="004D1320"/>
    <w:rsid w:val="004E0177"/>
    <w:rsid w:val="004E162F"/>
    <w:rsid w:val="004E4F5C"/>
    <w:rsid w:val="004F7B8A"/>
    <w:rsid w:val="00500CE7"/>
    <w:rsid w:val="00500E77"/>
    <w:rsid w:val="00501AA0"/>
    <w:rsid w:val="00502510"/>
    <w:rsid w:val="005035AA"/>
    <w:rsid w:val="0050620F"/>
    <w:rsid w:val="0051614E"/>
    <w:rsid w:val="00516766"/>
    <w:rsid w:val="00530109"/>
    <w:rsid w:val="00530987"/>
    <w:rsid w:val="00536CF1"/>
    <w:rsid w:val="005402D9"/>
    <w:rsid w:val="00541B95"/>
    <w:rsid w:val="005441D3"/>
    <w:rsid w:val="00545919"/>
    <w:rsid w:val="0055005A"/>
    <w:rsid w:val="00554F8F"/>
    <w:rsid w:val="0056039F"/>
    <w:rsid w:val="0056352F"/>
    <w:rsid w:val="005640C8"/>
    <w:rsid w:val="00577512"/>
    <w:rsid w:val="0058347D"/>
    <w:rsid w:val="00585DC7"/>
    <w:rsid w:val="00586062"/>
    <w:rsid w:val="00587E86"/>
    <w:rsid w:val="00592932"/>
    <w:rsid w:val="00592C72"/>
    <w:rsid w:val="005931F6"/>
    <w:rsid w:val="005948C3"/>
    <w:rsid w:val="005948E2"/>
    <w:rsid w:val="00596E7B"/>
    <w:rsid w:val="005973A6"/>
    <w:rsid w:val="005A4728"/>
    <w:rsid w:val="005B5112"/>
    <w:rsid w:val="005B6347"/>
    <w:rsid w:val="005B6D0D"/>
    <w:rsid w:val="005B71F5"/>
    <w:rsid w:val="005C19E0"/>
    <w:rsid w:val="005C674D"/>
    <w:rsid w:val="005C74FA"/>
    <w:rsid w:val="005E0508"/>
    <w:rsid w:val="005E306B"/>
    <w:rsid w:val="005F20B5"/>
    <w:rsid w:val="005F712C"/>
    <w:rsid w:val="005F79FD"/>
    <w:rsid w:val="0060617A"/>
    <w:rsid w:val="00617BCF"/>
    <w:rsid w:val="00626A3E"/>
    <w:rsid w:val="00632A50"/>
    <w:rsid w:val="00651D86"/>
    <w:rsid w:val="00654265"/>
    <w:rsid w:val="00660B13"/>
    <w:rsid w:val="00660DF7"/>
    <w:rsid w:val="0066623D"/>
    <w:rsid w:val="00666E03"/>
    <w:rsid w:val="00683BF2"/>
    <w:rsid w:val="00684937"/>
    <w:rsid w:val="00694D19"/>
    <w:rsid w:val="006A0266"/>
    <w:rsid w:val="006A0322"/>
    <w:rsid w:val="006A1BB2"/>
    <w:rsid w:val="006B0193"/>
    <w:rsid w:val="006B3B92"/>
    <w:rsid w:val="006B68E1"/>
    <w:rsid w:val="006B7BDE"/>
    <w:rsid w:val="006C6193"/>
    <w:rsid w:val="006D6E39"/>
    <w:rsid w:val="006D6F6F"/>
    <w:rsid w:val="006E136C"/>
    <w:rsid w:val="006E27E8"/>
    <w:rsid w:val="006F10E8"/>
    <w:rsid w:val="006F3A3F"/>
    <w:rsid w:val="00707B0B"/>
    <w:rsid w:val="00713E93"/>
    <w:rsid w:val="0071744C"/>
    <w:rsid w:val="00721779"/>
    <w:rsid w:val="00722754"/>
    <w:rsid w:val="0073224C"/>
    <w:rsid w:val="00742F90"/>
    <w:rsid w:val="00753117"/>
    <w:rsid w:val="00763930"/>
    <w:rsid w:val="00763BBF"/>
    <w:rsid w:val="00764563"/>
    <w:rsid w:val="00767A9E"/>
    <w:rsid w:val="00786EE7"/>
    <w:rsid w:val="007A0252"/>
    <w:rsid w:val="007A200A"/>
    <w:rsid w:val="007A368F"/>
    <w:rsid w:val="007B040B"/>
    <w:rsid w:val="007B073E"/>
    <w:rsid w:val="007B0AB6"/>
    <w:rsid w:val="007B31A3"/>
    <w:rsid w:val="007C0B9B"/>
    <w:rsid w:val="007C4990"/>
    <w:rsid w:val="007D1DF2"/>
    <w:rsid w:val="007D2B6C"/>
    <w:rsid w:val="007E05A4"/>
    <w:rsid w:val="007F5D91"/>
    <w:rsid w:val="0080545D"/>
    <w:rsid w:val="00810A43"/>
    <w:rsid w:val="00811821"/>
    <w:rsid w:val="00815D77"/>
    <w:rsid w:val="00821A83"/>
    <w:rsid w:val="00824194"/>
    <w:rsid w:val="00827CD6"/>
    <w:rsid w:val="0084269F"/>
    <w:rsid w:val="008658E4"/>
    <w:rsid w:val="008807F7"/>
    <w:rsid w:val="00881226"/>
    <w:rsid w:val="00881448"/>
    <w:rsid w:val="00893EF5"/>
    <w:rsid w:val="008A4564"/>
    <w:rsid w:val="008C288A"/>
    <w:rsid w:val="008D0011"/>
    <w:rsid w:val="008D7BBE"/>
    <w:rsid w:val="008F36F0"/>
    <w:rsid w:val="008F61F4"/>
    <w:rsid w:val="00902980"/>
    <w:rsid w:val="00902EBB"/>
    <w:rsid w:val="00910EFE"/>
    <w:rsid w:val="00912D5B"/>
    <w:rsid w:val="009140D6"/>
    <w:rsid w:val="00923909"/>
    <w:rsid w:val="00924186"/>
    <w:rsid w:val="0093147A"/>
    <w:rsid w:val="00937DBC"/>
    <w:rsid w:val="00945B68"/>
    <w:rsid w:val="00947A2D"/>
    <w:rsid w:val="00947DBF"/>
    <w:rsid w:val="00953189"/>
    <w:rsid w:val="00957D31"/>
    <w:rsid w:val="00962ABE"/>
    <w:rsid w:val="0097199F"/>
    <w:rsid w:val="00972232"/>
    <w:rsid w:val="009745BC"/>
    <w:rsid w:val="00975ABB"/>
    <w:rsid w:val="00975B06"/>
    <w:rsid w:val="009849A8"/>
    <w:rsid w:val="009865D4"/>
    <w:rsid w:val="009907E9"/>
    <w:rsid w:val="009A406D"/>
    <w:rsid w:val="009A720A"/>
    <w:rsid w:val="009B3872"/>
    <w:rsid w:val="009B6AA8"/>
    <w:rsid w:val="009B7A96"/>
    <w:rsid w:val="009B7D88"/>
    <w:rsid w:val="009B7FD9"/>
    <w:rsid w:val="009E4ECB"/>
    <w:rsid w:val="009F17D5"/>
    <w:rsid w:val="00A00059"/>
    <w:rsid w:val="00A01311"/>
    <w:rsid w:val="00A326C3"/>
    <w:rsid w:val="00A42787"/>
    <w:rsid w:val="00A43DCB"/>
    <w:rsid w:val="00A54836"/>
    <w:rsid w:val="00A60747"/>
    <w:rsid w:val="00A749EF"/>
    <w:rsid w:val="00A75ABF"/>
    <w:rsid w:val="00A7635E"/>
    <w:rsid w:val="00A76A60"/>
    <w:rsid w:val="00A833C8"/>
    <w:rsid w:val="00A850D0"/>
    <w:rsid w:val="00A85870"/>
    <w:rsid w:val="00A94E39"/>
    <w:rsid w:val="00AA3935"/>
    <w:rsid w:val="00AB489F"/>
    <w:rsid w:val="00AB4A83"/>
    <w:rsid w:val="00AC7113"/>
    <w:rsid w:val="00AD445B"/>
    <w:rsid w:val="00AD5712"/>
    <w:rsid w:val="00AD7F82"/>
    <w:rsid w:val="00AE0982"/>
    <w:rsid w:val="00AE286A"/>
    <w:rsid w:val="00AE5416"/>
    <w:rsid w:val="00AE5DD8"/>
    <w:rsid w:val="00AF0BED"/>
    <w:rsid w:val="00B044D9"/>
    <w:rsid w:val="00B07453"/>
    <w:rsid w:val="00B07CB1"/>
    <w:rsid w:val="00B1045A"/>
    <w:rsid w:val="00B17DFD"/>
    <w:rsid w:val="00B201A7"/>
    <w:rsid w:val="00B23382"/>
    <w:rsid w:val="00B234BC"/>
    <w:rsid w:val="00B24FC3"/>
    <w:rsid w:val="00B27952"/>
    <w:rsid w:val="00B311E8"/>
    <w:rsid w:val="00B3423D"/>
    <w:rsid w:val="00B41009"/>
    <w:rsid w:val="00B44B54"/>
    <w:rsid w:val="00B45761"/>
    <w:rsid w:val="00B50277"/>
    <w:rsid w:val="00B51A21"/>
    <w:rsid w:val="00B53A6F"/>
    <w:rsid w:val="00B67896"/>
    <w:rsid w:val="00B701B6"/>
    <w:rsid w:val="00B756CC"/>
    <w:rsid w:val="00B82F0E"/>
    <w:rsid w:val="00B8380F"/>
    <w:rsid w:val="00BA62CD"/>
    <w:rsid w:val="00BB0C69"/>
    <w:rsid w:val="00BC1214"/>
    <w:rsid w:val="00BC7BFE"/>
    <w:rsid w:val="00BD0801"/>
    <w:rsid w:val="00BD10B5"/>
    <w:rsid w:val="00BD6468"/>
    <w:rsid w:val="00BE43E6"/>
    <w:rsid w:val="00BE6F00"/>
    <w:rsid w:val="00BF1E95"/>
    <w:rsid w:val="00C07C93"/>
    <w:rsid w:val="00C10857"/>
    <w:rsid w:val="00C11FB6"/>
    <w:rsid w:val="00C13838"/>
    <w:rsid w:val="00C2654A"/>
    <w:rsid w:val="00C276BE"/>
    <w:rsid w:val="00C27AE9"/>
    <w:rsid w:val="00C30182"/>
    <w:rsid w:val="00C3195C"/>
    <w:rsid w:val="00C434B6"/>
    <w:rsid w:val="00C54F30"/>
    <w:rsid w:val="00C558AC"/>
    <w:rsid w:val="00C57464"/>
    <w:rsid w:val="00C60A9C"/>
    <w:rsid w:val="00C63EFB"/>
    <w:rsid w:val="00C74A27"/>
    <w:rsid w:val="00C76822"/>
    <w:rsid w:val="00C851B2"/>
    <w:rsid w:val="00C86266"/>
    <w:rsid w:val="00C86EE5"/>
    <w:rsid w:val="00C91B72"/>
    <w:rsid w:val="00C92F3D"/>
    <w:rsid w:val="00CA1FF2"/>
    <w:rsid w:val="00CA7044"/>
    <w:rsid w:val="00CC39A1"/>
    <w:rsid w:val="00CC4CD5"/>
    <w:rsid w:val="00CC722D"/>
    <w:rsid w:val="00CD2AE6"/>
    <w:rsid w:val="00CD4A38"/>
    <w:rsid w:val="00CD5AE3"/>
    <w:rsid w:val="00CE3E1B"/>
    <w:rsid w:val="00CE6A4B"/>
    <w:rsid w:val="00CE6BB5"/>
    <w:rsid w:val="00CF24EF"/>
    <w:rsid w:val="00D056A3"/>
    <w:rsid w:val="00D10A09"/>
    <w:rsid w:val="00D22048"/>
    <w:rsid w:val="00D242C2"/>
    <w:rsid w:val="00D37FA2"/>
    <w:rsid w:val="00D466D8"/>
    <w:rsid w:val="00D52549"/>
    <w:rsid w:val="00D5384D"/>
    <w:rsid w:val="00D57E1B"/>
    <w:rsid w:val="00D70029"/>
    <w:rsid w:val="00D714FA"/>
    <w:rsid w:val="00D72C6C"/>
    <w:rsid w:val="00D74D59"/>
    <w:rsid w:val="00D84E6D"/>
    <w:rsid w:val="00DA03B2"/>
    <w:rsid w:val="00DA2D2A"/>
    <w:rsid w:val="00DB2F79"/>
    <w:rsid w:val="00DD291F"/>
    <w:rsid w:val="00DD4BE7"/>
    <w:rsid w:val="00DE7AF4"/>
    <w:rsid w:val="00DF0115"/>
    <w:rsid w:val="00DF2079"/>
    <w:rsid w:val="00DF4C41"/>
    <w:rsid w:val="00DF7574"/>
    <w:rsid w:val="00DF7F8F"/>
    <w:rsid w:val="00E00139"/>
    <w:rsid w:val="00E05ED5"/>
    <w:rsid w:val="00E45180"/>
    <w:rsid w:val="00E56E4C"/>
    <w:rsid w:val="00E605AB"/>
    <w:rsid w:val="00E6115B"/>
    <w:rsid w:val="00E66031"/>
    <w:rsid w:val="00E66472"/>
    <w:rsid w:val="00E72461"/>
    <w:rsid w:val="00E82139"/>
    <w:rsid w:val="00E843B6"/>
    <w:rsid w:val="00E93AD6"/>
    <w:rsid w:val="00EA00DA"/>
    <w:rsid w:val="00EA6699"/>
    <w:rsid w:val="00EB1156"/>
    <w:rsid w:val="00EB3217"/>
    <w:rsid w:val="00EB5035"/>
    <w:rsid w:val="00EF15F9"/>
    <w:rsid w:val="00EF22E4"/>
    <w:rsid w:val="00F001C1"/>
    <w:rsid w:val="00F067A2"/>
    <w:rsid w:val="00F24085"/>
    <w:rsid w:val="00F2429E"/>
    <w:rsid w:val="00F279E0"/>
    <w:rsid w:val="00F327A3"/>
    <w:rsid w:val="00F349D9"/>
    <w:rsid w:val="00F37528"/>
    <w:rsid w:val="00F45463"/>
    <w:rsid w:val="00F5254C"/>
    <w:rsid w:val="00F55423"/>
    <w:rsid w:val="00F7294E"/>
    <w:rsid w:val="00F72C19"/>
    <w:rsid w:val="00F753C8"/>
    <w:rsid w:val="00F75824"/>
    <w:rsid w:val="00F76883"/>
    <w:rsid w:val="00F80721"/>
    <w:rsid w:val="00F91DD3"/>
    <w:rsid w:val="00F946BA"/>
    <w:rsid w:val="00F96DA4"/>
    <w:rsid w:val="00F97F5F"/>
    <w:rsid w:val="00FA1918"/>
    <w:rsid w:val="00FA43C3"/>
    <w:rsid w:val="00FB51F2"/>
    <w:rsid w:val="00FC3DF4"/>
    <w:rsid w:val="00FC4728"/>
    <w:rsid w:val="00FE2558"/>
    <w:rsid w:val="00FE7182"/>
    <w:rsid w:val="00FF1F77"/>
    <w:rsid w:val="00FF33BB"/>
    <w:rsid w:val="00FF396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80B54F-E926-4835-810A-0B4F004C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6209-2E76-4691-8223-59F2A7CA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Стадник Марина Вікторівна</cp:lastModifiedBy>
  <cp:revision>44</cp:revision>
  <cp:lastPrinted>2021-11-02T10:34:00Z</cp:lastPrinted>
  <dcterms:created xsi:type="dcterms:W3CDTF">2020-02-07T09:35:00Z</dcterms:created>
  <dcterms:modified xsi:type="dcterms:W3CDTF">2021-12-01T08:10:00Z</dcterms:modified>
</cp:coreProperties>
</file>