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B4" w:rsidRPr="006408E3" w:rsidRDefault="00776A0D" w:rsidP="00086503">
      <w:pPr>
        <w:jc w:val="center"/>
        <w:rPr>
          <w:b/>
          <w:color w:val="000000"/>
        </w:rPr>
      </w:pPr>
      <w:r w:rsidRPr="006408E3">
        <w:rPr>
          <w:b/>
          <w:color w:val="000000"/>
        </w:rPr>
        <w:t>ПОРІВНЯЛЬНА ТАБЛИЦЯ</w:t>
      </w:r>
      <w:r w:rsidR="00032B2A" w:rsidRPr="006408E3">
        <w:rPr>
          <w:b/>
          <w:color w:val="000000"/>
        </w:rPr>
        <w:br/>
      </w:r>
      <w:r w:rsidRPr="006408E3">
        <w:rPr>
          <w:b/>
          <w:color w:val="000000"/>
        </w:rPr>
        <w:t xml:space="preserve">до проекту Закону України </w:t>
      </w:r>
      <w:r w:rsidR="005711B4" w:rsidRPr="006408E3">
        <w:rPr>
          <w:b/>
          <w:color w:val="000000"/>
        </w:rPr>
        <w:t xml:space="preserve">“Про внесення змін до </w:t>
      </w:r>
      <w:r w:rsidR="00086503" w:rsidRPr="006408E3">
        <w:rPr>
          <w:b/>
          <w:color w:val="000000"/>
        </w:rPr>
        <w:t>Митного кодексу</w:t>
      </w:r>
      <w:r w:rsidR="005711B4" w:rsidRPr="006408E3">
        <w:rPr>
          <w:b/>
          <w:color w:val="000000"/>
        </w:rPr>
        <w:t xml:space="preserve"> України</w:t>
      </w:r>
    </w:p>
    <w:p w:rsidR="00776A0D" w:rsidRPr="006408E3" w:rsidRDefault="00365246" w:rsidP="00086503">
      <w:pPr>
        <w:jc w:val="center"/>
        <w:rPr>
          <w:b/>
          <w:color w:val="000000"/>
        </w:rPr>
      </w:pPr>
      <w:r w:rsidRPr="006408E3">
        <w:rPr>
          <w:b/>
          <w:color w:val="000000"/>
        </w:rPr>
        <w:t xml:space="preserve">щодо </w:t>
      </w:r>
      <w:r w:rsidR="00B1519C" w:rsidRPr="006408E3">
        <w:rPr>
          <w:b/>
          <w:color w:val="000000"/>
        </w:rPr>
        <w:t xml:space="preserve">електронної ідентифікації та </w:t>
      </w:r>
      <w:r w:rsidRPr="006408E3">
        <w:rPr>
          <w:b/>
          <w:color w:val="000000"/>
        </w:rPr>
        <w:t>електронних довірчих послуг</w:t>
      </w:r>
      <w:r w:rsidR="005711B4" w:rsidRPr="006408E3">
        <w:rPr>
          <w:b/>
          <w:color w:val="000000"/>
        </w:rPr>
        <w:t>”</w:t>
      </w:r>
    </w:p>
    <w:p w:rsidR="005711B4" w:rsidRPr="006408E3" w:rsidRDefault="005711B4" w:rsidP="00086503">
      <w:pPr>
        <w:jc w:val="center"/>
        <w:rPr>
          <w:color w:val="00000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8"/>
        <w:gridCol w:w="7446"/>
      </w:tblGrid>
      <w:tr w:rsidR="006E4B97" w:rsidRPr="006408E3" w:rsidTr="00B14581">
        <w:tc>
          <w:tcPr>
            <w:tcW w:w="7438" w:type="dxa"/>
          </w:tcPr>
          <w:p w:rsidR="006E4B97" w:rsidRPr="006408E3" w:rsidRDefault="006E4B97" w:rsidP="002D1091">
            <w:pPr>
              <w:jc w:val="center"/>
              <w:rPr>
                <w:b/>
                <w:color w:val="000000"/>
              </w:rPr>
            </w:pPr>
            <w:r w:rsidRPr="006408E3">
              <w:rPr>
                <w:b/>
                <w:color w:val="000000"/>
              </w:rPr>
              <w:t>Зміст положення акта законодавства</w:t>
            </w:r>
          </w:p>
        </w:tc>
        <w:tc>
          <w:tcPr>
            <w:tcW w:w="7446" w:type="dxa"/>
          </w:tcPr>
          <w:p w:rsidR="006E4B97" w:rsidRPr="006408E3" w:rsidRDefault="006E4B97" w:rsidP="002D1091">
            <w:pPr>
              <w:jc w:val="center"/>
              <w:rPr>
                <w:b/>
                <w:color w:val="000000"/>
              </w:rPr>
            </w:pPr>
            <w:r w:rsidRPr="006408E3">
              <w:rPr>
                <w:b/>
                <w:color w:val="000000"/>
              </w:rPr>
              <w:t>Зміст відповідного положення проекту акта</w:t>
            </w: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t>Стаття 4. Визначення основних термінів і понять</w:t>
            </w:r>
          </w:p>
          <w:p w:rsidR="006E4B97" w:rsidRPr="006408E3" w:rsidRDefault="006E4B97" w:rsidP="002D1091">
            <w:pPr>
              <w:ind w:firstLine="596"/>
              <w:rPr>
                <w:color w:val="000000"/>
              </w:rPr>
            </w:pPr>
          </w:p>
          <w:p w:rsidR="006E4B97" w:rsidRPr="006408E3" w:rsidRDefault="006E4B97" w:rsidP="002D1091">
            <w:pPr>
              <w:ind w:firstLine="596"/>
              <w:rPr>
                <w:color w:val="000000"/>
              </w:rPr>
            </w:pPr>
            <w:r w:rsidRPr="006408E3">
              <w:rPr>
                <w:color w:val="000000"/>
              </w:rPr>
              <w:t>1. У цьому Кодексі наведені нижче терміни і поняття вживаються в такому значенні:</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22) митне забезпечення – одноразові номерні запірно-пломбові пристрої, печатки, штампи, голографічні мітки, засоби електронного цифрового підпису та інші засоби ідентифікації, що використовуються митними органами для відображення та закріплення результатів митного контролю та митного оформлення;</w:t>
            </w:r>
          </w:p>
          <w:p w:rsidR="006E4B97" w:rsidRPr="006408E3" w:rsidRDefault="006E4B97" w:rsidP="002D1091">
            <w:pPr>
              <w:ind w:firstLine="596"/>
              <w:rPr>
                <w:color w:val="000000"/>
              </w:rPr>
            </w:pPr>
            <w:r w:rsidRPr="006408E3">
              <w:rPr>
                <w:color w:val="000000"/>
              </w:rPr>
              <w:t>…</w:t>
            </w:r>
          </w:p>
        </w:tc>
        <w:tc>
          <w:tcPr>
            <w:tcW w:w="7446" w:type="dxa"/>
          </w:tcPr>
          <w:p w:rsidR="006E4B97" w:rsidRPr="006408E3" w:rsidRDefault="006E4B97" w:rsidP="002D1091">
            <w:pPr>
              <w:ind w:firstLine="596"/>
              <w:rPr>
                <w:color w:val="000000"/>
              </w:rPr>
            </w:pPr>
            <w:r w:rsidRPr="006408E3">
              <w:rPr>
                <w:color w:val="000000"/>
              </w:rPr>
              <w:t>Стаття 4. Визначення основних термінів і понять</w:t>
            </w:r>
          </w:p>
          <w:p w:rsidR="006E4B97" w:rsidRPr="006408E3" w:rsidRDefault="006E4B97" w:rsidP="002D1091">
            <w:pPr>
              <w:ind w:firstLine="596"/>
              <w:rPr>
                <w:color w:val="000000"/>
              </w:rPr>
            </w:pPr>
          </w:p>
          <w:p w:rsidR="006E4B97" w:rsidRPr="006408E3" w:rsidRDefault="006E4B97" w:rsidP="002D1091">
            <w:pPr>
              <w:ind w:firstLine="596"/>
              <w:rPr>
                <w:color w:val="000000"/>
              </w:rPr>
            </w:pPr>
            <w:r w:rsidRPr="006408E3">
              <w:rPr>
                <w:color w:val="000000"/>
              </w:rPr>
              <w:t>1. У цьому Кодексі наведені нижче терміни і поняття вживаються в такому значенні:</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22) митне забезпечення – одноразові номерні запірно-пломбові пристрої, печатки, штампи, голографічні мітки, </w:t>
            </w:r>
            <w:r w:rsidRPr="006408E3">
              <w:rPr>
                <w:b/>
                <w:bCs/>
                <w:color w:val="000000"/>
              </w:rPr>
              <w:t>засоби електронного підпису чи печатки</w:t>
            </w:r>
            <w:r w:rsidRPr="006408E3">
              <w:rPr>
                <w:color w:val="000000"/>
              </w:rPr>
              <w:t xml:space="preserve"> та інші засоби ідентифікації, що використовуються митними органами для відображення та закріплення результатів митного контролю та митного оформлення;</w:t>
            </w:r>
          </w:p>
          <w:p w:rsidR="006E4B97" w:rsidRPr="006408E3" w:rsidRDefault="006E4B97" w:rsidP="002D1091">
            <w:pPr>
              <w:ind w:firstLine="596"/>
              <w:rPr>
                <w:color w:val="000000"/>
              </w:rPr>
            </w:pPr>
            <w:r w:rsidRPr="006408E3">
              <w:rPr>
                <w:color w:val="000000"/>
              </w:rPr>
              <w:t>…</w:t>
            </w: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t>Стаття 12. Статус авторизованого економічного оператора</w:t>
            </w:r>
          </w:p>
          <w:p w:rsidR="006E4B97" w:rsidRPr="006408E3" w:rsidRDefault="006E4B97" w:rsidP="002D1091">
            <w:pPr>
              <w:ind w:firstLine="596"/>
              <w:rPr>
                <w:color w:val="000000"/>
              </w:rPr>
            </w:pPr>
            <w:r w:rsidRPr="006408E3">
              <w:rPr>
                <w:color w:val="000000"/>
              </w:rPr>
              <w:t>…</w:t>
            </w:r>
          </w:p>
          <w:p w:rsidR="00B14581" w:rsidRDefault="00B14581" w:rsidP="002D1091">
            <w:pPr>
              <w:ind w:firstLine="596"/>
              <w:rPr>
                <w:color w:val="000000"/>
                <w:lang w:val="en-US"/>
              </w:rPr>
            </w:pPr>
          </w:p>
          <w:p w:rsidR="006E4B97" w:rsidRPr="006408E3" w:rsidRDefault="006E4B97" w:rsidP="002D1091">
            <w:pPr>
              <w:ind w:firstLine="596"/>
              <w:rPr>
                <w:color w:val="000000"/>
              </w:rPr>
            </w:pPr>
            <w:r w:rsidRPr="006408E3">
              <w:rPr>
                <w:color w:val="000000"/>
              </w:rPr>
              <w:t xml:space="preserve">6. Рішення про надання, відмову в наданні, зупинення (поновлення) дії або анулювання авторизації АЕО </w:t>
            </w:r>
            <w:r w:rsidRPr="006408E3">
              <w:rPr>
                <w:color w:val="000000"/>
              </w:rPr>
              <w:lastRenderedPageBreak/>
              <w:t>оформлюється наказом центрального органу виконавчої влади, що реалізує державну митну політику.</w:t>
            </w:r>
          </w:p>
          <w:p w:rsidR="006E4B97" w:rsidRPr="006408E3" w:rsidRDefault="006E4B97" w:rsidP="002D1091">
            <w:pPr>
              <w:ind w:firstLine="596"/>
              <w:rPr>
                <w:color w:val="000000"/>
              </w:rPr>
            </w:pPr>
            <w:r w:rsidRPr="006408E3">
              <w:rPr>
                <w:color w:val="000000"/>
              </w:rPr>
              <w:t>Центральний орган виконавчої влади, що реалізує державну митну політику, невідкладно, але не пізніше ніж на наступний робочий день з дня прийняття рішення:</w:t>
            </w:r>
          </w:p>
          <w:p w:rsidR="006E4B97" w:rsidRPr="006408E3" w:rsidRDefault="006E4B97" w:rsidP="002D1091">
            <w:pPr>
              <w:ind w:firstLine="596"/>
              <w:rPr>
                <w:color w:val="000000"/>
              </w:rPr>
            </w:pPr>
            <w:r w:rsidRPr="006408E3">
              <w:rPr>
                <w:color w:val="000000"/>
              </w:rPr>
              <w:t>1) надсилає підприємству з використанням інформаційних технологій копію відповідного наказу в електронній формі з накладенням кваліфікованого електронного підпису;</w:t>
            </w:r>
          </w:p>
          <w:p w:rsidR="006E4B97" w:rsidRPr="006408E3" w:rsidRDefault="006E4B97" w:rsidP="002D1091">
            <w:pPr>
              <w:ind w:firstLine="596"/>
              <w:rPr>
                <w:color w:val="000000"/>
              </w:rPr>
            </w:pPr>
            <w:r w:rsidRPr="006408E3">
              <w:rPr>
                <w:color w:val="000000"/>
              </w:rPr>
              <w:t>…</w:t>
            </w:r>
          </w:p>
        </w:tc>
        <w:tc>
          <w:tcPr>
            <w:tcW w:w="7446" w:type="dxa"/>
          </w:tcPr>
          <w:p w:rsidR="006E4B97" w:rsidRPr="006408E3" w:rsidRDefault="006E4B97" w:rsidP="002D1091">
            <w:pPr>
              <w:ind w:firstLine="596"/>
              <w:rPr>
                <w:color w:val="000000"/>
              </w:rPr>
            </w:pPr>
            <w:r w:rsidRPr="006408E3">
              <w:rPr>
                <w:color w:val="000000"/>
              </w:rPr>
              <w:lastRenderedPageBreak/>
              <w:t>Стаття 12. Статус авторизованого економічного оператора</w:t>
            </w:r>
          </w:p>
          <w:p w:rsidR="006E4B97" w:rsidRPr="006408E3" w:rsidRDefault="006E4B97" w:rsidP="002D1091">
            <w:pPr>
              <w:ind w:firstLine="596"/>
              <w:rPr>
                <w:color w:val="000000"/>
              </w:rPr>
            </w:pPr>
            <w:r w:rsidRPr="006408E3">
              <w:rPr>
                <w:color w:val="000000"/>
              </w:rPr>
              <w:t>…</w:t>
            </w:r>
          </w:p>
          <w:p w:rsidR="00B14581" w:rsidRDefault="00B14581" w:rsidP="002D1091">
            <w:pPr>
              <w:ind w:firstLine="596"/>
              <w:rPr>
                <w:color w:val="000000"/>
                <w:lang w:val="en-US"/>
              </w:rPr>
            </w:pPr>
          </w:p>
          <w:p w:rsidR="006E4B97" w:rsidRPr="006408E3" w:rsidRDefault="006E4B97" w:rsidP="002D1091">
            <w:pPr>
              <w:ind w:firstLine="596"/>
              <w:rPr>
                <w:color w:val="000000"/>
              </w:rPr>
            </w:pPr>
            <w:r w:rsidRPr="006408E3">
              <w:rPr>
                <w:color w:val="000000"/>
              </w:rPr>
              <w:t xml:space="preserve">6. Рішення про надання, відмову в наданні, зупинення (поновлення) дії або анулювання авторизації АЕО </w:t>
            </w:r>
            <w:r w:rsidRPr="006408E3">
              <w:rPr>
                <w:color w:val="000000"/>
              </w:rPr>
              <w:lastRenderedPageBreak/>
              <w:t>оформлюється наказом центрального органу виконавчої влади, що реалізує державну митну політику.</w:t>
            </w:r>
          </w:p>
          <w:p w:rsidR="006E4B97" w:rsidRPr="006408E3" w:rsidRDefault="006E4B97" w:rsidP="002D1091">
            <w:pPr>
              <w:ind w:firstLine="596"/>
              <w:rPr>
                <w:color w:val="000000"/>
              </w:rPr>
            </w:pPr>
            <w:r w:rsidRPr="006408E3">
              <w:rPr>
                <w:color w:val="000000"/>
              </w:rPr>
              <w:t>Центральний орган виконавчої влади, що реалізує державну митну політику, невідкладно, але не пізніше ніж на наступний робочий день з дня прийняття рішення:</w:t>
            </w:r>
          </w:p>
          <w:p w:rsidR="006E4B97" w:rsidRPr="006408E3" w:rsidRDefault="006E4B97" w:rsidP="00351BAE">
            <w:pPr>
              <w:ind w:firstLine="596"/>
              <w:rPr>
                <w:color w:val="000000"/>
              </w:rPr>
            </w:pPr>
            <w:r w:rsidRPr="006408E3">
              <w:rPr>
                <w:color w:val="000000"/>
              </w:rPr>
              <w:t xml:space="preserve">1) надсилає підприємству з використанням інформаційних технологій копію відповідного наказу в електронній формі з накладенням </w:t>
            </w:r>
            <w:r w:rsidR="00EF3129" w:rsidRPr="006408E3">
              <w:rPr>
                <w:b/>
                <w:bCs/>
              </w:rPr>
              <w:t xml:space="preserve">електронного підпису, що базується на кваліфікованому сертифікаті електронного підпису, відповідно до вимог Закону України </w:t>
            </w:r>
            <w:r w:rsidR="00A460C5" w:rsidRPr="006408E3">
              <w:rPr>
                <w:b/>
                <w:bCs/>
              </w:rPr>
              <w:t>“Про електронн</w:t>
            </w:r>
            <w:r w:rsidR="0021277F">
              <w:rPr>
                <w:b/>
                <w:bCs/>
              </w:rPr>
              <w:t xml:space="preserve">і довірчі </w:t>
            </w:r>
            <w:r w:rsidR="00A460C5" w:rsidRPr="006408E3">
              <w:rPr>
                <w:b/>
                <w:bCs/>
              </w:rPr>
              <w:t>послуги”</w:t>
            </w:r>
            <w:r w:rsidRPr="006408E3">
              <w:rPr>
                <w:color w:val="000000"/>
              </w:rPr>
              <w:t>;</w:t>
            </w:r>
          </w:p>
          <w:p w:rsidR="006E4B97" w:rsidRPr="006408E3" w:rsidRDefault="006E4B97" w:rsidP="00351BAE">
            <w:pPr>
              <w:ind w:firstLine="596"/>
              <w:rPr>
                <w:color w:val="000000"/>
              </w:rPr>
            </w:pPr>
            <w:r w:rsidRPr="006408E3">
              <w:rPr>
                <w:color w:val="000000"/>
              </w:rPr>
              <w:t>…</w:t>
            </w: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lastRenderedPageBreak/>
              <w:t>Стаття 15. Оцінка відповідності підприємства критеріям АЕО</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2. Для отримання авторизації АЕО підприємство подає до центрального органу виконавчої влади, що реалізує державну митну політику, заяву про надання авторизації АЕО та анкету самооцінки у формі електронних документів, </w:t>
            </w:r>
            <w:bookmarkStart w:id="0" w:name="_Hlk34205856"/>
            <w:r w:rsidRPr="006408E3">
              <w:rPr>
                <w:color w:val="000000"/>
              </w:rPr>
              <w:t>на які накладено кваліфікований електронний підпис</w:t>
            </w:r>
            <w:bookmarkEnd w:id="0"/>
            <w:r w:rsidRPr="006408E3">
              <w:rPr>
                <w:color w:val="000000"/>
              </w:rPr>
              <w:t>.</w:t>
            </w:r>
          </w:p>
          <w:p w:rsidR="006E4B97" w:rsidRPr="006408E3" w:rsidRDefault="006E4B97" w:rsidP="002D1091">
            <w:pPr>
              <w:ind w:firstLine="596"/>
              <w:rPr>
                <w:color w:val="000000"/>
              </w:rPr>
            </w:pPr>
            <w:r w:rsidRPr="006408E3">
              <w:rPr>
                <w:color w:val="000000"/>
              </w:rPr>
              <w:t>…</w:t>
            </w:r>
          </w:p>
          <w:p w:rsidR="003A4781" w:rsidRPr="006408E3" w:rsidRDefault="003A4781" w:rsidP="002D1091">
            <w:pPr>
              <w:ind w:firstLine="596"/>
              <w:rPr>
                <w:color w:val="000000"/>
              </w:rPr>
            </w:pPr>
          </w:p>
          <w:p w:rsidR="006E4B97" w:rsidRPr="006408E3" w:rsidRDefault="006E4B97" w:rsidP="002D1091">
            <w:pPr>
              <w:ind w:firstLine="596"/>
              <w:rPr>
                <w:color w:val="000000"/>
              </w:rPr>
            </w:pPr>
          </w:p>
          <w:p w:rsidR="006E4B97" w:rsidRPr="006408E3" w:rsidRDefault="006E4B97" w:rsidP="00B14581">
            <w:pPr>
              <w:ind w:firstLine="318"/>
              <w:rPr>
                <w:color w:val="000000"/>
              </w:rPr>
            </w:pPr>
            <w:r w:rsidRPr="006408E3">
              <w:rPr>
                <w:color w:val="000000"/>
              </w:rPr>
              <w:t xml:space="preserve">3. Центральний орган виконавчої влади, що реалізує державну митну політику, у строк, що не перевищує 30 днів з дня реєстрації документів, визначених частиною другою цієї статті, здійснює їх попередній розгляд, за результатами якого приймає рішення про проведення </w:t>
            </w:r>
            <w:r w:rsidRPr="006408E3">
              <w:rPr>
                <w:color w:val="000000"/>
              </w:rPr>
              <w:lastRenderedPageBreak/>
              <w:t>оцінки відповідності або про відмову в проведенні оцінки відповідності.</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Копія рішення про проведення оцінки відповідності або про відмову в проведенні оцінки відповідності надсилається підприємству невідкладно, але не пізніше наступного робочого дня після дня його прийняття, в електронній формі з накладенням кваліфікованого електронного підпису.</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p>
          <w:p w:rsidR="003A4781" w:rsidRPr="006408E3" w:rsidRDefault="003A4781" w:rsidP="002D1091">
            <w:pPr>
              <w:ind w:firstLine="596"/>
              <w:rPr>
                <w:color w:val="000000"/>
              </w:rPr>
            </w:pPr>
          </w:p>
          <w:p w:rsidR="006E4B97" w:rsidRPr="006408E3" w:rsidRDefault="006E4B97" w:rsidP="002D1091">
            <w:pPr>
              <w:ind w:firstLine="596"/>
              <w:rPr>
                <w:color w:val="000000"/>
              </w:rPr>
            </w:pPr>
            <w:r w:rsidRPr="006408E3">
              <w:rPr>
                <w:color w:val="000000"/>
              </w:rPr>
              <w:t>7. Посадові особи митних органів під час проведення оцінки відповідності для з’ясування питань, пов’язаних з такою оцінкою, мають право:</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3) отримувати безоплатно від підприємства інформацію, пояснення, письмові довідки з питань, що виникають під час проведення оцінки відповідності, копії документів, засвідчені підписом керівника підприємства або уповноваженою ним особою, електронні (скановані) копії паперових документів, </w:t>
            </w:r>
            <w:bookmarkStart w:id="1" w:name="_Hlk34206098"/>
            <w:r w:rsidRPr="006408E3">
              <w:rPr>
                <w:color w:val="000000"/>
              </w:rPr>
              <w:t>на які накладено кваліфікований електронний підпис керівника підприємства або уповноваженої ним особи</w:t>
            </w:r>
            <w:bookmarkEnd w:id="1"/>
            <w:r w:rsidRPr="006408E3">
              <w:rPr>
                <w:color w:val="000000"/>
              </w:rPr>
              <w:t>;</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p>
          <w:p w:rsidR="003A4781" w:rsidRPr="006408E3" w:rsidRDefault="003A4781" w:rsidP="002D1091">
            <w:pPr>
              <w:ind w:firstLine="596"/>
              <w:rPr>
                <w:color w:val="000000"/>
              </w:rPr>
            </w:pPr>
          </w:p>
          <w:p w:rsidR="006E4B97" w:rsidRPr="006408E3" w:rsidRDefault="006E4B97" w:rsidP="002D1091">
            <w:pPr>
              <w:ind w:firstLine="596"/>
              <w:rPr>
                <w:color w:val="000000"/>
              </w:rPr>
            </w:pPr>
          </w:p>
          <w:p w:rsidR="00B14581" w:rsidRDefault="00B14581" w:rsidP="000C69DE">
            <w:pPr>
              <w:ind w:firstLine="596"/>
              <w:rPr>
                <w:color w:val="000000"/>
                <w:lang w:val="en-US"/>
              </w:rPr>
            </w:pPr>
          </w:p>
          <w:p w:rsidR="006E4B97" w:rsidRPr="006408E3" w:rsidRDefault="006E4B97" w:rsidP="000C69DE">
            <w:pPr>
              <w:ind w:firstLine="596"/>
              <w:rPr>
                <w:color w:val="000000"/>
              </w:rPr>
            </w:pPr>
            <w:r w:rsidRPr="006408E3">
              <w:rPr>
                <w:color w:val="000000"/>
              </w:rPr>
              <w:lastRenderedPageBreak/>
              <w:t>12. У разі якщо під час проведення оцінки відповідності посадовою особою митного органу, яка проводила оцінку відповідності, виявлено невідповідність підприємства умовам відповідності критерію АЕО, така посадова особа в письмовому вигляді інформує про виявлену невідповідність посадову особу центрального органу виконавчої влади, що реалізує державну митну політику, відповідальну за організацію та проведення оцінки відповідності, із зазначенням детального опису виявленої невідповідності.</w:t>
            </w:r>
          </w:p>
          <w:p w:rsidR="006E4B97" w:rsidRPr="006408E3" w:rsidRDefault="006E4B97" w:rsidP="000C69DE">
            <w:pPr>
              <w:ind w:firstLine="596"/>
              <w:rPr>
                <w:color w:val="000000"/>
              </w:rPr>
            </w:pPr>
            <w:r w:rsidRPr="006408E3">
              <w:rPr>
                <w:color w:val="000000"/>
              </w:rPr>
              <w:t>Посадова особа центрального органу виконавчої влади, що реалізує державну митну політику, відповідальна за організацію та проведення оцінки відповідності, надсилає підприємству копію такого повідомлення в електронному вигляді з накладенням кваліфікованого електронного підпису у строк, що не перевищує трьох робочих днів з дня його отримання від посадової особи митного органу, яка проводить оцінку відповідності.</w:t>
            </w:r>
          </w:p>
          <w:p w:rsidR="006E4B97" w:rsidRPr="006408E3" w:rsidRDefault="006E4B97" w:rsidP="000C69DE">
            <w:pPr>
              <w:ind w:firstLine="596"/>
              <w:rPr>
                <w:color w:val="000000"/>
              </w:rPr>
            </w:pPr>
            <w:r w:rsidRPr="006408E3">
              <w:rPr>
                <w:color w:val="000000"/>
              </w:rPr>
              <w:t>…</w:t>
            </w:r>
          </w:p>
          <w:p w:rsidR="00DA1752" w:rsidRPr="006408E3" w:rsidRDefault="00DA1752" w:rsidP="000C69DE">
            <w:pPr>
              <w:ind w:firstLine="596"/>
              <w:rPr>
                <w:color w:val="000000"/>
              </w:rPr>
            </w:pPr>
          </w:p>
          <w:p w:rsidR="003A4781" w:rsidRPr="006408E3" w:rsidRDefault="003A4781" w:rsidP="000C69DE">
            <w:pPr>
              <w:ind w:firstLine="596"/>
              <w:rPr>
                <w:color w:val="000000"/>
              </w:rPr>
            </w:pPr>
          </w:p>
          <w:p w:rsidR="006E4B97" w:rsidRPr="006408E3" w:rsidRDefault="006E4B97" w:rsidP="000C69DE">
            <w:pPr>
              <w:ind w:firstLine="596"/>
              <w:rPr>
                <w:color w:val="000000"/>
              </w:rPr>
            </w:pPr>
            <w:r w:rsidRPr="006408E3">
              <w:rPr>
                <w:color w:val="000000"/>
              </w:rPr>
              <w:t>13. Кожна посадова особа митного органу, яка проводила оцінку відповідності, складає проект звіту про результати оцінки дотримання підприємством умов відповідності критерію АЕО та надає його для ознайомлення посадовій особі центрального органу виконавчої влади, що реалізує державну митну політику, відповідальній за організацію та проведення оцінки відповідності.</w:t>
            </w:r>
          </w:p>
          <w:p w:rsidR="006E4B97" w:rsidRPr="006408E3" w:rsidRDefault="006E4B97" w:rsidP="000C69DE">
            <w:pPr>
              <w:ind w:firstLine="596"/>
              <w:rPr>
                <w:color w:val="000000"/>
              </w:rPr>
            </w:pPr>
            <w:r w:rsidRPr="006408E3">
              <w:rPr>
                <w:color w:val="000000"/>
              </w:rPr>
              <w:lastRenderedPageBreak/>
              <w:t>…</w:t>
            </w:r>
          </w:p>
          <w:p w:rsidR="006E4B97" w:rsidRPr="006408E3" w:rsidRDefault="006E4B97" w:rsidP="000C69DE">
            <w:pPr>
              <w:ind w:firstLine="596"/>
              <w:rPr>
                <w:color w:val="000000"/>
              </w:rPr>
            </w:pPr>
            <w:r w:rsidRPr="006408E3">
              <w:rPr>
                <w:color w:val="000000"/>
              </w:rPr>
              <w:t>У разі якщо згідно з проектом звіту про результати оцінки дотримання підприємством умов відповідності критерію АЕО підприємство не відповідає умовам відповідності критерію АЕО, посадова особа центрального органу виконавчої влади, що реалізує державну митну політику, відповідальна за організацію та проведення оцінки відповідності, надсилає підприємству копію такого проекту звіту в електронному вигляді з накладенням кваліфікованого електронного підпису у строк, що не перевищує трьох робочих днів з дня його отримання від посадової особи митного органу, яка проводила оцінку відповідності.</w:t>
            </w:r>
          </w:p>
          <w:p w:rsidR="006E4B97" w:rsidRPr="006408E3" w:rsidRDefault="006E4B97" w:rsidP="002D1091">
            <w:pPr>
              <w:ind w:firstLine="596"/>
              <w:rPr>
                <w:color w:val="000000"/>
              </w:rPr>
            </w:pPr>
            <w:r w:rsidRPr="006408E3">
              <w:rPr>
                <w:color w:val="000000"/>
              </w:rPr>
              <w:t>…</w:t>
            </w:r>
          </w:p>
          <w:p w:rsidR="00DA1752" w:rsidRPr="006408E3" w:rsidRDefault="00DA1752" w:rsidP="002D1091">
            <w:pPr>
              <w:ind w:firstLine="596"/>
              <w:rPr>
                <w:color w:val="000000"/>
              </w:rPr>
            </w:pPr>
          </w:p>
          <w:p w:rsidR="003A4781" w:rsidRPr="006408E3" w:rsidRDefault="003A4781" w:rsidP="002D1091">
            <w:pPr>
              <w:ind w:firstLine="596"/>
              <w:rPr>
                <w:color w:val="000000"/>
              </w:rPr>
            </w:pPr>
          </w:p>
          <w:p w:rsidR="006E4B97" w:rsidRPr="006408E3" w:rsidRDefault="006E4B97" w:rsidP="002D1091">
            <w:pPr>
              <w:ind w:firstLine="596"/>
              <w:rPr>
                <w:color w:val="000000"/>
              </w:rPr>
            </w:pPr>
            <w:r w:rsidRPr="006408E3">
              <w:rPr>
                <w:color w:val="000000"/>
              </w:rPr>
              <w:t>15. Копія рішення про надання авторизації АЕО або рішення про відмову в наданні авторизації АЕО разом з копіями висновку та звіту з негативним результатом оцінки відповідності підприємства відповідному критерію АЕО надсилається підприємству невідкладно, але не пізніше, ніж на наступний робочий день після дня його прийняття, в електронному вигляді з накладенням кваліфікованого електронного підпису.</w:t>
            </w:r>
          </w:p>
          <w:p w:rsidR="006E4B97" w:rsidRPr="006408E3" w:rsidRDefault="006E4B97" w:rsidP="002D1091">
            <w:pPr>
              <w:ind w:firstLine="596"/>
              <w:rPr>
                <w:color w:val="000000"/>
              </w:rPr>
            </w:pPr>
            <w:r w:rsidRPr="006408E3">
              <w:rPr>
                <w:color w:val="000000"/>
              </w:rPr>
              <w:t>…</w:t>
            </w:r>
          </w:p>
        </w:tc>
        <w:tc>
          <w:tcPr>
            <w:tcW w:w="7446" w:type="dxa"/>
          </w:tcPr>
          <w:p w:rsidR="006E4B97" w:rsidRPr="006408E3" w:rsidRDefault="006E4B97" w:rsidP="002D1091">
            <w:pPr>
              <w:ind w:firstLine="596"/>
              <w:rPr>
                <w:color w:val="000000"/>
              </w:rPr>
            </w:pPr>
            <w:r w:rsidRPr="006408E3">
              <w:rPr>
                <w:color w:val="000000"/>
              </w:rPr>
              <w:lastRenderedPageBreak/>
              <w:t>Стаття 15. Оцінка відповідності підприємства критеріям АЕО</w:t>
            </w:r>
          </w:p>
          <w:p w:rsidR="006E4B97" w:rsidRPr="006408E3" w:rsidRDefault="006E4B97" w:rsidP="002D1091">
            <w:pPr>
              <w:ind w:firstLine="596"/>
              <w:rPr>
                <w:color w:val="000000"/>
              </w:rPr>
            </w:pPr>
            <w:r w:rsidRPr="006408E3">
              <w:rPr>
                <w:color w:val="000000"/>
              </w:rPr>
              <w:t>…</w:t>
            </w:r>
          </w:p>
          <w:p w:rsidR="006E4B97" w:rsidRPr="006408E3" w:rsidRDefault="006E4B97" w:rsidP="00351BAE">
            <w:pPr>
              <w:ind w:firstLine="596"/>
              <w:rPr>
                <w:color w:val="000000"/>
              </w:rPr>
            </w:pPr>
            <w:r w:rsidRPr="006408E3">
              <w:rPr>
                <w:color w:val="000000"/>
              </w:rPr>
              <w:t xml:space="preserve">2. Для отримання авторизації АЕО підприємство подає до центрального органу виконавчої влади, що реалізує державну митну політику, заяву про надання авторизації АЕО та анкету самооцінки у формі електронних документів, на які накладено </w:t>
            </w:r>
            <w:r w:rsidRPr="006408E3">
              <w:rPr>
                <w:b/>
                <w:bCs/>
                <w:color w:val="000000"/>
              </w:rPr>
              <w:t>електронний підпис</w:t>
            </w:r>
            <w:bookmarkStart w:id="2" w:name="_Hlk63241450"/>
            <w:r w:rsidR="00A460C5" w:rsidRPr="006408E3">
              <w:rPr>
                <w:b/>
                <w:bCs/>
                <w:color w:val="000000"/>
              </w:rPr>
              <w:t>,</w:t>
            </w:r>
            <w:r w:rsidR="00A460C5" w:rsidRPr="006408E3">
              <w:rPr>
                <w:b/>
                <w:bCs/>
              </w:rPr>
              <w:t xml:space="preserve">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bookmarkEnd w:id="2"/>
            <w:r w:rsidRPr="006408E3">
              <w:rPr>
                <w:color w:val="000000"/>
              </w:rPr>
              <w:t>.</w:t>
            </w:r>
          </w:p>
          <w:p w:rsidR="006E4B97" w:rsidRPr="006408E3" w:rsidRDefault="006E4B97" w:rsidP="00351BAE">
            <w:pPr>
              <w:ind w:firstLine="596"/>
              <w:rPr>
                <w:color w:val="000000"/>
              </w:rPr>
            </w:pPr>
            <w:r w:rsidRPr="006408E3">
              <w:rPr>
                <w:color w:val="000000"/>
              </w:rPr>
              <w:t>…</w:t>
            </w:r>
          </w:p>
          <w:p w:rsidR="006E4B97" w:rsidRPr="006408E3" w:rsidRDefault="006E4B97" w:rsidP="00351BAE">
            <w:pPr>
              <w:ind w:firstLine="596"/>
              <w:rPr>
                <w:color w:val="000000"/>
              </w:rPr>
            </w:pPr>
            <w:r w:rsidRPr="006408E3">
              <w:rPr>
                <w:color w:val="000000"/>
              </w:rPr>
              <w:t xml:space="preserve">3. Центральний орган виконавчої влади, що реалізує державну митну політику, у строк, що не перевищує 30 днів з дня реєстрації документів, визначених частиною другою цієї статті, здійснює їх попередній розгляд, за результатами якого приймає рішення про проведення оцінки </w:t>
            </w:r>
            <w:r w:rsidRPr="006408E3">
              <w:rPr>
                <w:color w:val="000000"/>
              </w:rPr>
              <w:lastRenderedPageBreak/>
              <w:t>відповідності або про відмову в проведенні оцінки відповідності.</w:t>
            </w:r>
          </w:p>
          <w:p w:rsidR="006E4B97" w:rsidRPr="006408E3" w:rsidRDefault="006E4B97" w:rsidP="00351BAE">
            <w:pPr>
              <w:ind w:firstLine="596"/>
              <w:rPr>
                <w:color w:val="000000"/>
              </w:rPr>
            </w:pPr>
            <w:r w:rsidRPr="006408E3">
              <w:rPr>
                <w:color w:val="000000"/>
              </w:rPr>
              <w:t>…</w:t>
            </w:r>
          </w:p>
          <w:p w:rsidR="006E4B97" w:rsidRPr="006408E3" w:rsidRDefault="006E4B97" w:rsidP="00351BAE">
            <w:pPr>
              <w:ind w:firstLine="596"/>
              <w:rPr>
                <w:color w:val="000000"/>
              </w:rPr>
            </w:pPr>
            <w:r w:rsidRPr="006408E3">
              <w:rPr>
                <w:color w:val="000000"/>
              </w:rPr>
              <w:t xml:space="preserve">Копія рішення про проведення оцінки відповідності або про відмову в проведенні оцінки відповідності надсилається підприємству невідкладно, але не пізніше наступного робочого дня після дня його прийняття, в електронній формі з накладенням </w:t>
            </w:r>
            <w:r w:rsidR="00B77D69" w:rsidRPr="006408E3">
              <w:rPr>
                <w:b/>
                <w:bCs/>
              </w:rPr>
              <w:t xml:space="preserve">електронного підпису,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w:t>
            </w:r>
          </w:p>
          <w:p w:rsidR="006E4B97" w:rsidRPr="006408E3" w:rsidRDefault="006E4B97" w:rsidP="00351BAE">
            <w:pPr>
              <w:ind w:firstLine="596"/>
              <w:rPr>
                <w:color w:val="000000"/>
              </w:rPr>
            </w:pPr>
            <w:r w:rsidRPr="006408E3">
              <w:rPr>
                <w:color w:val="000000"/>
              </w:rPr>
              <w:t>…</w:t>
            </w:r>
          </w:p>
          <w:p w:rsidR="006E4B97" w:rsidRPr="006408E3" w:rsidRDefault="006E4B97" w:rsidP="00351BAE">
            <w:pPr>
              <w:ind w:firstLine="596"/>
              <w:rPr>
                <w:color w:val="000000"/>
              </w:rPr>
            </w:pPr>
            <w:r w:rsidRPr="006408E3">
              <w:rPr>
                <w:color w:val="000000"/>
              </w:rPr>
              <w:t>7. Посадові особи митних органів під час проведення оцінки відповідності для з’ясування питань, пов’язаних з такою оцінкою, мають право:</w:t>
            </w:r>
          </w:p>
          <w:p w:rsidR="006E4B97" w:rsidRPr="006408E3" w:rsidRDefault="006E4B97" w:rsidP="00351BAE">
            <w:pPr>
              <w:ind w:firstLine="596"/>
              <w:rPr>
                <w:color w:val="000000"/>
              </w:rPr>
            </w:pPr>
            <w:r w:rsidRPr="006408E3">
              <w:rPr>
                <w:color w:val="000000"/>
              </w:rPr>
              <w:t>…</w:t>
            </w:r>
          </w:p>
          <w:p w:rsidR="006E4B97" w:rsidRPr="006408E3" w:rsidRDefault="006E4B97" w:rsidP="00351BAE">
            <w:pPr>
              <w:ind w:firstLine="596"/>
              <w:rPr>
                <w:color w:val="000000"/>
              </w:rPr>
            </w:pPr>
            <w:r w:rsidRPr="006408E3">
              <w:rPr>
                <w:color w:val="000000"/>
              </w:rPr>
              <w:t xml:space="preserve">3) отримувати безоплатно від підприємства інформацію, пояснення, письмові довідки з питань, що виникають під час проведення оцінки відповідності, копії документів, засвідчені підписом керівника підприємства або уповноваженою ним особою, електронні (скановані) копії паперових документів, на які накладено </w:t>
            </w:r>
            <w:r w:rsidRPr="006408E3">
              <w:rPr>
                <w:b/>
                <w:bCs/>
                <w:color w:val="000000"/>
              </w:rPr>
              <w:t>електронний підпис керівника підприємства чи уповноваженої ним особи</w:t>
            </w:r>
            <w:r w:rsidR="003A4781" w:rsidRPr="006408E3">
              <w:rPr>
                <w:b/>
                <w:bCs/>
                <w:color w:val="000000"/>
              </w:rPr>
              <w:t>,</w:t>
            </w:r>
            <w:r w:rsidR="003A4781" w:rsidRPr="006408E3">
              <w:rPr>
                <w:b/>
                <w:bCs/>
              </w:rPr>
              <w:t xml:space="preserve">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w:t>
            </w:r>
          </w:p>
          <w:p w:rsidR="006E4B97" w:rsidRPr="006408E3" w:rsidRDefault="006E4B97" w:rsidP="00351BAE">
            <w:pPr>
              <w:ind w:firstLine="596"/>
              <w:rPr>
                <w:color w:val="000000"/>
              </w:rPr>
            </w:pPr>
            <w:r w:rsidRPr="006408E3">
              <w:rPr>
                <w:color w:val="000000"/>
              </w:rPr>
              <w:t>…</w:t>
            </w:r>
          </w:p>
          <w:p w:rsidR="006E4B97" w:rsidRPr="006408E3" w:rsidRDefault="006E4B97" w:rsidP="00351BAE">
            <w:pPr>
              <w:ind w:firstLine="596"/>
              <w:rPr>
                <w:color w:val="000000"/>
              </w:rPr>
            </w:pPr>
            <w:r w:rsidRPr="006408E3">
              <w:rPr>
                <w:color w:val="000000"/>
              </w:rPr>
              <w:t xml:space="preserve">12. У разі якщо під час проведення оцінки відповідності посадовою особою митного органу, яка </w:t>
            </w:r>
            <w:r w:rsidRPr="006408E3">
              <w:rPr>
                <w:color w:val="000000"/>
              </w:rPr>
              <w:lastRenderedPageBreak/>
              <w:t>проводила оцінку відповідності, виявлено невідповідність підприємства умовам відповідності критерію АЕО, така посадова особа в письмовому вигляді інформує про виявлену невідповідність посадову особу центрального органу виконавчої влади, що реалізує державну митну політику, відповідальну за організацію та проведення оцінки відповідності, із зазначенням детального опису виявленої невідповідності.</w:t>
            </w:r>
          </w:p>
          <w:p w:rsidR="006E4B97" w:rsidRPr="006408E3" w:rsidRDefault="006E4B97" w:rsidP="00351BAE">
            <w:pPr>
              <w:ind w:firstLine="596"/>
              <w:rPr>
                <w:color w:val="000000"/>
              </w:rPr>
            </w:pPr>
            <w:r w:rsidRPr="006408E3">
              <w:rPr>
                <w:color w:val="000000"/>
              </w:rPr>
              <w:t xml:space="preserve">Посадова особа центрального органу виконавчої влади, що реалізує державну митну політику, відповідальна за організацію та проведення оцінки відповідності, надсилає підприємству копію такого повідомлення в електронному вигляді з накладенням </w:t>
            </w:r>
            <w:r w:rsidR="00DA1752" w:rsidRPr="006408E3">
              <w:rPr>
                <w:b/>
                <w:bCs/>
              </w:rPr>
              <w:t xml:space="preserve">електронного підпису,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 xml:space="preserve"> у строк, що не перевищує трьох робочих днів з дня його отримання від посадової особи митного органу, яка проводить оцінку відповідності.</w:t>
            </w:r>
          </w:p>
          <w:p w:rsidR="006E4B97" w:rsidRPr="006408E3" w:rsidRDefault="006E4B97" w:rsidP="00351BAE">
            <w:pPr>
              <w:ind w:firstLine="596"/>
              <w:rPr>
                <w:color w:val="000000"/>
              </w:rPr>
            </w:pPr>
            <w:r w:rsidRPr="006408E3">
              <w:rPr>
                <w:color w:val="000000"/>
              </w:rPr>
              <w:t>…</w:t>
            </w:r>
          </w:p>
          <w:p w:rsidR="006E4B97" w:rsidRPr="006408E3" w:rsidRDefault="006E4B97" w:rsidP="00351BAE">
            <w:pPr>
              <w:ind w:firstLine="596"/>
              <w:rPr>
                <w:color w:val="000000"/>
              </w:rPr>
            </w:pPr>
            <w:r w:rsidRPr="006408E3">
              <w:rPr>
                <w:color w:val="000000"/>
              </w:rPr>
              <w:t>13. Кожна посадова особа митного органу, яка проводила оцінку відповідності, складає проект звіту про результати оцінки дотримання підприємством умов відповідності критерію АЕО та надає його для ознайомлення посадовій особі центрального органу виконавчої влади, що реалізує державну митну політику, відповідальній за організацію та проведення оцінки відповідності.</w:t>
            </w:r>
          </w:p>
          <w:p w:rsidR="006E4B97" w:rsidRPr="006408E3" w:rsidRDefault="006E4B97" w:rsidP="00351BAE">
            <w:pPr>
              <w:ind w:firstLine="596"/>
              <w:rPr>
                <w:color w:val="000000"/>
              </w:rPr>
            </w:pPr>
            <w:r w:rsidRPr="006408E3">
              <w:rPr>
                <w:color w:val="000000"/>
              </w:rPr>
              <w:t>…</w:t>
            </w:r>
          </w:p>
          <w:p w:rsidR="006E4B97" w:rsidRPr="006408E3" w:rsidRDefault="006E4B97" w:rsidP="00351BAE">
            <w:pPr>
              <w:ind w:firstLine="596"/>
              <w:rPr>
                <w:color w:val="000000"/>
              </w:rPr>
            </w:pPr>
            <w:r w:rsidRPr="006408E3">
              <w:rPr>
                <w:color w:val="000000"/>
              </w:rPr>
              <w:lastRenderedPageBreak/>
              <w:t xml:space="preserve">У разі якщо згідно з проектом звіту про результати оцінки дотримання підприємством умов відповідності критерію АЕО підприємство не відповідає умовам відповідності критерію АЕО, посадова особа центрального органу виконавчої влади, що реалізує державну митну політику, відповідальна за організацію та проведення оцінки відповідності, надсилає підприємству копію такого проекту звіту в електронному вигляді з накладенням </w:t>
            </w:r>
            <w:r w:rsidR="00DA1752" w:rsidRPr="006408E3">
              <w:rPr>
                <w:b/>
                <w:bCs/>
              </w:rPr>
              <w:t xml:space="preserve">електронного підпису,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 xml:space="preserve"> у строк, що не перевищує трьох робочих днів з дня його отримання від посадової особи митного органу, яка проводила оцінку відповідності.</w:t>
            </w:r>
          </w:p>
          <w:p w:rsidR="006E4B97" w:rsidRPr="006408E3" w:rsidRDefault="006E4B97" w:rsidP="00351BAE">
            <w:pPr>
              <w:ind w:firstLine="596"/>
              <w:rPr>
                <w:color w:val="000000"/>
              </w:rPr>
            </w:pPr>
            <w:r w:rsidRPr="006408E3">
              <w:rPr>
                <w:color w:val="000000"/>
              </w:rPr>
              <w:t>…</w:t>
            </w:r>
          </w:p>
          <w:p w:rsidR="006E4B97" w:rsidRPr="006408E3" w:rsidRDefault="006E4B97" w:rsidP="00351BAE">
            <w:pPr>
              <w:ind w:firstLine="596"/>
              <w:rPr>
                <w:color w:val="000000"/>
              </w:rPr>
            </w:pPr>
            <w:r w:rsidRPr="006408E3">
              <w:rPr>
                <w:color w:val="000000"/>
              </w:rPr>
              <w:t xml:space="preserve">15. Копія рішення про надання авторизації АЕО або рішення про відмову в наданні авторизації АЕО разом з копіями висновку та звіту з негативним результатом оцінки відповідності підприємства відповідному критерію АЕО надсилається підприємству невідкладно, але не пізніше, ніж на наступний робочий день після дня його прийняття, в електронному вигляді з накладенням </w:t>
            </w:r>
            <w:r w:rsidR="00DA1752" w:rsidRPr="006408E3">
              <w:rPr>
                <w:b/>
                <w:bCs/>
              </w:rPr>
              <w:t xml:space="preserve">електронного підпису,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w:t>
            </w:r>
          </w:p>
          <w:p w:rsidR="006E4B97" w:rsidRDefault="006E4B97" w:rsidP="00351BAE">
            <w:pPr>
              <w:ind w:firstLine="596"/>
              <w:rPr>
                <w:color w:val="000000"/>
              </w:rPr>
            </w:pPr>
            <w:r w:rsidRPr="006408E3">
              <w:rPr>
                <w:color w:val="000000"/>
              </w:rPr>
              <w:t>…</w:t>
            </w:r>
          </w:p>
          <w:p w:rsidR="004E4D9A" w:rsidRDefault="004E4D9A" w:rsidP="00351BAE">
            <w:pPr>
              <w:ind w:firstLine="596"/>
              <w:rPr>
                <w:color w:val="000000"/>
              </w:rPr>
            </w:pPr>
          </w:p>
          <w:p w:rsidR="004E4D9A" w:rsidRDefault="004E4D9A" w:rsidP="00351BAE">
            <w:pPr>
              <w:ind w:firstLine="596"/>
              <w:rPr>
                <w:color w:val="000000"/>
                <w:lang w:val="en-US"/>
              </w:rPr>
            </w:pPr>
          </w:p>
          <w:p w:rsidR="00B14581" w:rsidRPr="00B14581" w:rsidRDefault="00B14581" w:rsidP="00351BAE">
            <w:pPr>
              <w:ind w:firstLine="596"/>
              <w:rPr>
                <w:color w:val="000000"/>
                <w:lang w:val="en-US"/>
              </w:rPr>
            </w:pP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lastRenderedPageBreak/>
              <w:t>Стаття 16. Моніторинг та повторна оцінка відповідності підприємства критеріям АЕО</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8. Центральний орган виконавчої влади, що реалізує державну митну політику, у строк, що не перевищує семи робочих днів з дня реєстрації документів, визначених пунктом 1 або 2 частини сьомої цієї статті, приймає рішення про проведення повторної оцінки відповідності із зазначенням підстав її проведення.</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Копія рішення про проведення повторної оцінки відповідності надсилається підприємству невідкладно, але не пізніше наступного робочого дня після дня його прийняття, в електронній формі з накладенням кваліфікованого електронного підпису.</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p>
          <w:p w:rsidR="0056623F" w:rsidRPr="006408E3" w:rsidRDefault="0056623F" w:rsidP="002D1091">
            <w:pPr>
              <w:ind w:firstLine="596"/>
              <w:rPr>
                <w:color w:val="000000"/>
              </w:rPr>
            </w:pPr>
          </w:p>
          <w:p w:rsidR="0056623F" w:rsidRPr="006408E3" w:rsidRDefault="0056623F" w:rsidP="002D1091">
            <w:pPr>
              <w:ind w:firstLine="596"/>
              <w:rPr>
                <w:color w:val="000000"/>
              </w:rPr>
            </w:pPr>
          </w:p>
          <w:p w:rsidR="00B14581" w:rsidRDefault="00B14581" w:rsidP="002D1091">
            <w:pPr>
              <w:ind w:firstLine="596"/>
              <w:rPr>
                <w:color w:val="000000"/>
                <w:lang w:val="en-US"/>
              </w:rPr>
            </w:pPr>
          </w:p>
          <w:p w:rsidR="006E4B97" w:rsidRPr="006408E3" w:rsidRDefault="006E4B97" w:rsidP="002D1091">
            <w:pPr>
              <w:ind w:firstLine="596"/>
              <w:rPr>
                <w:color w:val="000000"/>
              </w:rPr>
            </w:pPr>
            <w:r w:rsidRPr="006408E3">
              <w:rPr>
                <w:color w:val="000000"/>
              </w:rPr>
              <w:t xml:space="preserve">10. У разі якщо згідно з висновком про відповідність (невідповідність) підприємства критеріям АЕО підприємство відповідає критеріям АЕО, центральний орган виконавчої влади, що реалізує державну митну політику, надсилає підприємству копію такого висновку в електронній формі </w:t>
            </w:r>
            <w:bookmarkStart w:id="3" w:name="_Hlk34206609"/>
            <w:r w:rsidRPr="006408E3">
              <w:rPr>
                <w:color w:val="000000"/>
              </w:rPr>
              <w:t xml:space="preserve">з накладенням </w:t>
            </w:r>
            <w:bookmarkStart w:id="4" w:name="_Hlk34307758"/>
            <w:r w:rsidRPr="006408E3">
              <w:rPr>
                <w:color w:val="000000"/>
              </w:rPr>
              <w:t>кваліфікованого електронного підпису</w:t>
            </w:r>
            <w:bookmarkEnd w:id="4"/>
            <w:r w:rsidRPr="006408E3">
              <w:rPr>
                <w:color w:val="000000"/>
              </w:rPr>
              <w:t xml:space="preserve"> </w:t>
            </w:r>
            <w:bookmarkEnd w:id="3"/>
            <w:r w:rsidRPr="006408E3">
              <w:rPr>
                <w:color w:val="000000"/>
              </w:rPr>
              <w:t>у строк, що не перевищує трьох робочих днів з дня підписання такого висновку.</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p>
          <w:p w:rsidR="0056623F" w:rsidRPr="006408E3" w:rsidRDefault="0056623F" w:rsidP="002D1091">
            <w:pPr>
              <w:ind w:firstLine="596"/>
              <w:rPr>
                <w:color w:val="000000"/>
              </w:rPr>
            </w:pPr>
          </w:p>
          <w:p w:rsidR="0056623F" w:rsidRPr="006408E3" w:rsidRDefault="0056623F" w:rsidP="002D1091">
            <w:pPr>
              <w:ind w:firstLine="596"/>
              <w:rPr>
                <w:color w:val="000000"/>
              </w:rPr>
            </w:pPr>
          </w:p>
          <w:p w:rsidR="006E4B97" w:rsidRPr="006408E3" w:rsidRDefault="006E4B97" w:rsidP="002D1091">
            <w:pPr>
              <w:ind w:firstLine="596"/>
              <w:rPr>
                <w:color w:val="000000"/>
              </w:rPr>
            </w:pPr>
            <w:r w:rsidRPr="006408E3">
              <w:rPr>
                <w:color w:val="000000"/>
              </w:rPr>
              <w:t>Копія рішення про зупинення авторизації АЕО надсилається підприємству невідкладно, але не пізніше наступного робочого дня після дня його прийняття, разом з висновком про відповідність (невідповідність) підприємства критеріям АЕО в електронній формі з накладенням кваліфікованого електронного підпису.</w:t>
            </w:r>
          </w:p>
        </w:tc>
        <w:tc>
          <w:tcPr>
            <w:tcW w:w="7446" w:type="dxa"/>
          </w:tcPr>
          <w:p w:rsidR="006E4B97" w:rsidRPr="006408E3" w:rsidRDefault="006E4B97" w:rsidP="009852D8">
            <w:pPr>
              <w:ind w:firstLine="596"/>
              <w:rPr>
                <w:color w:val="000000"/>
              </w:rPr>
            </w:pPr>
            <w:r w:rsidRPr="006408E3">
              <w:rPr>
                <w:color w:val="000000"/>
              </w:rPr>
              <w:lastRenderedPageBreak/>
              <w:t>Стаття 16. Моніторинг та повторна оцінка відповідності підприємства критеріям АЕО</w:t>
            </w:r>
          </w:p>
          <w:p w:rsidR="006E4B97" w:rsidRPr="006408E3" w:rsidRDefault="006E4B97" w:rsidP="009852D8">
            <w:pPr>
              <w:ind w:firstLine="596"/>
              <w:rPr>
                <w:color w:val="000000"/>
              </w:rPr>
            </w:pPr>
            <w:r w:rsidRPr="006408E3">
              <w:rPr>
                <w:color w:val="000000"/>
              </w:rPr>
              <w:t>…</w:t>
            </w:r>
          </w:p>
          <w:p w:rsidR="006E4B97" w:rsidRPr="006408E3" w:rsidRDefault="006E4B97" w:rsidP="009852D8">
            <w:pPr>
              <w:ind w:firstLine="596"/>
              <w:rPr>
                <w:color w:val="000000"/>
              </w:rPr>
            </w:pPr>
            <w:r w:rsidRPr="006408E3">
              <w:rPr>
                <w:color w:val="000000"/>
              </w:rPr>
              <w:t>8. Центральний орган виконавчої влади, що реалізує державну митну політику, у строк, що не перевищує семи робочих днів з дня реєстрації документів, визначених пунктом 1 або 2 частини сьомої цієї статті, приймає рішення про проведення повторної оцінки відповідності із зазначенням підстав її проведення.</w:t>
            </w:r>
          </w:p>
          <w:p w:rsidR="006E4B97" w:rsidRPr="006408E3" w:rsidRDefault="006E4B97" w:rsidP="009852D8">
            <w:pPr>
              <w:ind w:firstLine="596"/>
              <w:rPr>
                <w:color w:val="000000"/>
              </w:rPr>
            </w:pPr>
            <w:r w:rsidRPr="006408E3">
              <w:rPr>
                <w:color w:val="000000"/>
              </w:rPr>
              <w:t>…</w:t>
            </w:r>
          </w:p>
          <w:p w:rsidR="006E4B97" w:rsidRPr="006408E3" w:rsidRDefault="006E4B97" w:rsidP="009852D8">
            <w:pPr>
              <w:ind w:firstLine="596"/>
              <w:rPr>
                <w:color w:val="000000"/>
              </w:rPr>
            </w:pPr>
            <w:r w:rsidRPr="006408E3">
              <w:rPr>
                <w:color w:val="000000"/>
              </w:rPr>
              <w:t xml:space="preserve">Копія рішення про проведення повторної оцінки відповідності надсилається підприємству невідкладно, але не пізніше наступного робочого дня після дня його прийняття, в електронній формі з накладенням </w:t>
            </w:r>
            <w:r w:rsidR="0056623F" w:rsidRPr="006408E3">
              <w:rPr>
                <w:b/>
                <w:bCs/>
              </w:rPr>
              <w:t xml:space="preserve">електронного підпису,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w:t>
            </w:r>
          </w:p>
          <w:p w:rsidR="006E4B97" w:rsidRPr="006408E3" w:rsidRDefault="006E4B97" w:rsidP="009852D8">
            <w:pPr>
              <w:ind w:firstLine="596"/>
              <w:rPr>
                <w:color w:val="000000"/>
              </w:rPr>
            </w:pPr>
            <w:r w:rsidRPr="006408E3">
              <w:rPr>
                <w:color w:val="000000"/>
              </w:rPr>
              <w:t>…</w:t>
            </w:r>
          </w:p>
          <w:p w:rsidR="00B14581" w:rsidRDefault="00B14581" w:rsidP="009852D8">
            <w:pPr>
              <w:ind w:firstLine="596"/>
              <w:rPr>
                <w:color w:val="000000"/>
                <w:lang w:val="en-US"/>
              </w:rPr>
            </w:pPr>
          </w:p>
          <w:p w:rsidR="00B14581" w:rsidRDefault="00B14581" w:rsidP="009852D8">
            <w:pPr>
              <w:ind w:firstLine="596"/>
              <w:rPr>
                <w:color w:val="000000"/>
                <w:lang w:val="en-US"/>
              </w:rPr>
            </w:pPr>
          </w:p>
          <w:p w:rsidR="006E4B97" w:rsidRPr="006408E3" w:rsidRDefault="006E4B97" w:rsidP="009852D8">
            <w:pPr>
              <w:ind w:firstLine="596"/>
              <w:rPr>
                <w:color w:val="000000"/>
              </w:rPr>
            </w:pPr>
            <w:r w:rsidRPr="006408E3">
              <w:rPr>
                <w:color w:val="000000"/>
              </w:rPr>
              <w:t xml:space="preserve">10. У разі якщо згідно з висновком про відповідність (невідповідність) підприємства критеріям АЕО підприємство відповідає критеріям АЕО, центральний орган виконавчої влади, що реалізує державну митну політику, надсилає підприємству копію такого висновку в електронній формі з накладенням </w:t>
            </w:r>
            <w:r w:rsidR="0056623F" w:rsidRPr="006408E3">
              <w:rPr>
                <w:b/>
                <w:bCs/>
              </w:rPr>
              <w:t xml:space="preserve">електронного підпису,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 xml:space="preserve"> у строк, що </w:t>
            </w:r>
            <w:r w:rsidRPr="006408E3">
              <w:rPr>
                <w:color w:val="000000"/>
              </w:rPr>
              <w:lastRenderedPageBreak/>
              <w:t>не перевищує трьох робочих днів з дня підписання такого висновку.</w:t>
            </w:r>
          </w:p>
          <w:p w:rsidR="006E4B97" w:rsidRPr="006408E3" w:rsidRDefault="006E4B97" w:rsidP="009852D8">
            <w:pPr>
              <w:ind w:firstLine="596"/>
              <w:rPr>
                <w:color w:val="000000"/>
              </w:rPr>
            </w:pPr>
            <w:r w:rsidRPr="006408E3">
              <w:rPr>
                <w:color w:val="000000"/>
              </w:rPr>
              <w:t>…</w:t>
            </w:r>
          </w:p>
          <w:p w:rsidR="006E4B97" w:rsidRPr="006408E3" w:rsidRDefault="006E4B97" w:rsidP="009852D8">
            <w:pPr>
              <w:ind w:firstLine="596"/>
              <w:rPr>
                <w:b/>
                <w:bCs/>
                <w:color w:val="000000"/>
              </w:rPr>
            </w:pPr>
            <w:r w:rsidRPr="006408E3">
              <w:rPr>
                <w:color w:val="000000"/>
              </w:rPr>
              <w:t xml:space="preserve">Копія рішення про зупинення авторизації АЕО надсилається підприємству невідкладно, але не пізніше наступного робочого дня після дня його прийняття, разом з висновком про відповідність (невідповідність) підприємства критеріям АЕО в електронній формі з накладенням </w:t>
            </w:r>
            <w:r w:rsidR="0056623F" w:rsidRPr="006408E3">
              <w:rPr>
                <w:b/>
                <w:bCs/>
              </w:rPr>
              <w:t xml:space="preserve">електронного підпису,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w:t>
            </w: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lastRenderedPageBreak/>
              <w:t>Стаття 17. Зупинення дії авторизації АЕО</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5. Протягом строку зупинення дії авторизації АЕО підприємство має право вжити заходів для забезпечення відповідності критеріям АЕО та письмово повідомити про такі заходи центральний орган виконавчої влади, що реалізує державну митну політику.</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Копія рішення про проведення оцінки вжитих заходів надсилається підприємству невідкладно, але не пізніше наступного робочого дня після дня прийняття рішення, в електронній формі з накладенням кваліфікованого електронного підпису.</w:t>
            </w:r>
          </w:p>
          <w:p w:rsidR="006E4B97" w:rsidRPr="006408E3" w:rsidRDefault="006E4B97" w:rsidP="002D1091">
            <w:pPr>
              <w:ind w:firstLine="596"/>
              <w:rPr>
                <w:color w:val="000000"/>
              </w:rPr>
            </w:pPr>
            <w:r w:rsidRPr="006408E3">
              <w:rPr>
                <w:color w:val="000000"/>
              </w:rPr>
              <w:t>…</w:t>
            </w:r>
          </w:p>
          <w:p w:rsidR="0056623F" w:rsidRPr="006408E3" w:rsidRDefault="0056623F" w:rsidP="009F40FB">
            <w:pPr>
              <w:ind w:firstLine="596"/>
              <w:rPr>
                <w:color w:val="000000"/>
              </w:rPr>
            </w:pPr>
          </w:p>
          <w:p w:rsidR="00114D44" w:rsidRDefault="00114D44" w:rsidP="009F40FB">
            <w:pPr>
              <w:ind w:firstLine="596"/>
              <w:rPr>
                <w:color w:val="000000"/>
                <w:lang w:val="en-US"/>
              </w:rPr>
            </w:pPr>
          </w:p>
          <w:p w:rsidR="00B14581" w:rsidRPr="00B14581" w:rsidRDefault="00B14581" w:rsidP="009F40FB">
            <w:pPr>
              <w:ind w:firstLine="596"/>
              <w:rPr>
                <w:color w:val="000000"/>
                <w:lang w:val="en-US"/>
              </w:rPr>
            </w:pPr>
          </w:p>
          <w:p w:rsidR="006E4B97" w:rsidRPr="006408E3" w:rsidRDefault="006E4B97" w:rsidP="009F40FB">
            <w:pPr>
              <w:ind w:firstLine="596"/>
              <w:rPr>
                <w:color w:val="000000"/>
              </w:rPr>
            </w:pPr>
            <w:r w:rsidRPr="006408E3">
              <w:rPr>
                <w:color w:val="000000"/>
              </w:rPr>
              <w:lastRenderedPageBreak/>
              <w:t>7. Кожна посадова особа митного органу, яка проводила оцінку вжитих заходів, складає проект звіту про результати оцінки дотримання підприємством умов відповідності критерію АЕО та надає його для ознайомлення посадовій особі центрального органу виконавчої влади, що реалізує державну митну політику, відповідальній за організацію та проведення оцінки вжитих заходів.</w:t>
            </w:r>
          </w:p>
          <w:p w:rsidR="006E4B97" w:rsidRPr="006408E3" w:rsidRDefault="006E4B97" w:rsidP="009F40FB">
            <w:pPr>
              <w:ind w:firstLine="596"/>
              <w:rPr>
                <w:color w:val="000000"/>
              </w:rPr>
            </w:pPr>
            <w:r w:rsidRPr="006408E3">
              <w:rPr>
                <w:color w:val="000000"/>
              </w:rPr>
              <w:t>…</w:t>
            </w:r>
          </w:p>
          <w:p w:rsidR="006E4B97" w:rsidRPr="006408E3" w:rsidRDefault="006E4B97" w:rsidP="009F40FB">
            <w:pPr>
              <w:ind w:firstLine="596"/>
              <w:rPr>
                <w:color w:val="000000"/>
              </w:rPr>
            </w:pPr>
            <w:r w:rsidRPr="006408E3">
              <w:rPr>
                <w:color w:val="000000"/>
              </w:rPr>
              <w:t>У разі якщо згідно з проектом звіту про результати оцінки дотримання підприємством умов відповідності критерію АЕО підприємство не відповідає умовам відповідності критерію АЕО, посадова особа центрального органу виконавчої влади, що реалізує державну митну політику, відповідальна за організацію та проведення оцінки вжитих заходів, надсилає підприємству копію такого проекту звіту в електронному вигляді з накладенням кваліфікованого електронного підпису у строк, що не перевищує трьох робочих днів з дня його отримання від посадової особи митного органу, яка проводила оцінку вжитих заходів.</w:t>
            </w:r>
          </w:p>
          <w:p w:rsidR="006E4B97" w:rsidRPr="006408E3" w:rsidRDefault="006E4B97" w:rsidP="002D1091">
            <w:pPr>
              <w:ind w:firstLine="596"/>
              <w:rPr>
                <w:color w:val="000000"/>
              </w:rPr>
            </w:pPr>
            <w:r w:rsidRPr="006408E3">
              <w:rPr>
                <w:color w:val="000000"/>
              </w:rPr>
              <w:t>…</w:t>
            </w:r>
          </w:p>
          <w:p w:rsidR="0056623F" w:rsidRPr="006408E3" w:rsidRDefault="0056623F" w:rsidP="002D1091">
            <w:pPr>
              <w:ind w:firstLine="596"/>
              <w:rPr>
                <w:color w:val="000000"/>
              </w:rPr>
            </w:pPr>
          </w:p>
          <w:p w:rsidR="00114D44" w:rsidRPr="006408E3" w:rsidRDefault="00114D44" w:rsidP="002D1091">
            <w:pPr>
              <w:ind w:firstLine="596"/>
              <w:rPr>
                <w:color w:val="000000"/>
              </w:rPr>
            </w:pPr>
          </w:p>
          <w:p w:rsidR="006E4B97" w:rsidRPr="006408E3" w:rsidRDefault="006E4B97" w:rsidP="002D1091">
            <w:pPr>
              <w:ind w:firstLine="596"/>
              <w:rPr>
                <w:color w:val="000000"/>
              </w:rPr>
            </w:pPr>
            <w:r w:rsidRPr="006408E3">
              <w:rPr>
                <w:color w:val="000000"/>
              </w:rPr>
              <w:t xml:space="preserve">9. Копія рішення про поновлення дії авторизації АЕО або рішення про анулювання авторизації АЕО разом з копіями висновку та звіту з негативним результатом оцінки відповідності підприємства відповідному критерію АЕО надсилається підприємству невідкладно, але не пізніше </w:t>
            </w:r>
            <w:r w:rsidRPr="006408E3">
              <w:rPr>
                <w:color w:val="000000"/>
              </w:rPr>
              <w:lastRenderedPageBreak/>
              <w:t>наступного робочого дня після дня прийняття такого рішення, в електронному вигляді з накладенням кваліфікованого електронного підпису.</w:t>
            </w:r>
          </w:p>
        </w:tc>
        <w:tc>
          <w:tcPr>
            <w:tcW w:w="7446" w:type="dxa"/>
          </w:tcPr>
          <w:p w:rsidR="006E4B97" w:rsidRPr="006408E3" w:rsidRDefault="006E4B97" w:rsidP="009852D8">
            <w:pPr>
              <w:ind w:firstLine="596"/>
              <w:rPr>
                <w:color w:val="000000"/>
              </w:rPr>
            </w:pPr>
            <w:r w:rsidRPr="006408E3">
              <w:rPr>
                <w:color w:val="000000"/>
              </w:rPr>
              <w:lastRenderedPageBreak/>
              <w:t>Стаття 17. Зупинення дії авторизації АЕО</w:t>
            </w:r>
          </w:p>
          <w:p w:rsidR="006E4B97" w:rsidRPr="006408E3" w:rsidRDefault="006E4B97" w:rsidP="009852D8">
            <w:pPr>
              <w:ind w:firstLine="596"/>
              <w:rPr>
                <w:color w:val="000000"/>
              </w:rPr>
            </w:pPr>
            <w:r w:rsidRPr="006408E3">
              <w:rPr>
                <w:color w:val="000000"/>
              </w:rPr>
              <w:t>…</w:t>
            </w:r>
          </w:p>
          <w:p w:rsidR="006E4B97" w:rsidRPr="006408E3" w:rsidRDefault="006E4B97" w:rsidP="009852D8">
            <w:pPr>
              <w:ind w:firstLine="596"/>
              <w:rPr>
                <w:color w:val="000000"/>
              </w:rPr>
            </w:pPr>
            <w:r w:rsidRPr="006408E3">
              <w:rPr>
                <w:color w:val="000000"/>
              </w:rPr>
              <w:t>5. Протягом строку зупинення дії авторизації АЕО підприємство має право вжити заходів для забезпечення відповідності критеріям АЕО та письмово повідомити про такі заходи центральний орган виконавчої влади, що реалізує державну митну політику.</w:t>
            </w:r>
          </w:p>
          <w:p w:rsidR="006E4B97" w:rsidRPr="006408E3" w:rsidRDefault="006E4B97" w:rsidP="009852D8">
            <w:pPr>
              <w:ind w:firstLine="596"/>
              <w:rPr>
                <w:color w:val="000000"/>
              </w:rPr>
            </w:pPr>
            <w:r w:rsidRPr="006408E3">
              <w:rPr>
                <w:color w:val="000000"/>
              </w:rPr>
              <w:t>…</w:t>
            </w:r>
          </w:p>
          <w:p w:rsidR="006E4B97" w:rsidRPr="006408E3" w:rsidRDefault="006E4B97" w:rsidP="009852D8">
            <w:pPr>
              <w:ind w:firstLine="596"/>
              <w:rPr>
                <w:color w:val="000000"/>
              </w:rPr>
            </w:pPr>
            <w:r w:rsidRPr="006408E3">
              <w:rPr>
                <w:color w:val="000000"/>
              </w:rPr>
              <w:t xml:space="preserve">Копія рішення про проведення оцінки вжитих заходів надсилається підприємству невідкладно, але не пізніше наступного робочого дня після дня прийняття рішення, в електронній формі з накладенням </w:t>
            </w:r>
            <w:r w:rsidR="0056623F" w:rsidRPr="006408E3">
              <w:rPr>
                <w:b/>
                <w:bCs/>
              </w:rPr>
              <w:t xml:space="preserve">електронного підпису,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w:t>
            </w:r>
          </w:p>
          <w:p w:rsidR="006E4B97" w:rsidRDefault="006E4B97" w:rsidP="009852D8">
            <w:pPr>
              <w:ind w:firstLine="596"/>
              <w:rPr>
                <w:color w:val="000000"/>
                <w:lang w:val="en-US"/>
              </w:rPr>
            </w:pPr>
            <w:r w:rsidRPr="006408E3">
              <w:rPr>
                <w:color w:val="000000"/>
              </w:rPr>
              <w:t>…</w:t>
            </w:r>
          </w:p>
          <w:p w:rsidR="00B14581" w:rsidRPr="00B14581" w:rsidRDefault="00B14581" w:rsidP="009852D8">
            <w:pPr>
              <w:ind w:firstLine="596"/>
              <w:rPr>
                <w:color w:val="000000"/>
                <w:lang w:val="en-US"/>
              </w:rPr>
            </w:pPr>
          </w:p>
          <w:p w:rsidR="006E4B97" w:rsidRPr="006408E3" w:rsidRDefault="006E4B97" w:rsidP="009852D8">
            <w:pPr>
              <w:ind w:firstLine="596"/>
              <w:rPr>
                <w:color w:val="000000"/>
              </w:rPr>
            </w:pPr>
            <w:r w:rsidRPr="006408E3">
              <w:rPr>
                <w:color w:val="000000"/>
              </w:rPr>
              <w:lastRenderedPageBreak/>
              <w:t>7. Кожна посадова особа митного органу, яка проводила оцінку вжитих заходів, складає проект звіту про результати оцінки дотримання підприємством умов відповідності критерію АЕО та надає його для ознайомлення посадовій особі центрального органу виконавчої влади, що реалізує державну митну політику, відповідальній за організацію та проведення оцінки вжитих заходів.</w:t>
            </w:r>
          </w:p>
          <w:p w:rsidR="006E4B97" w:rsidRPr="006408E3" w:rsidRDefault="006E4B97" w:rsidP="009852D8">
            <w:pPr>
              <w:ind w:firstLine="596"/>
              <w:rPr>
                <w:color w:val="000000"/>
              </w:rPr>
            </w:pPr>
            <w:r w:rsidRPr="006408E3">
              <w:rPr>
                <w:color w:val="000000"/>
              </w:rPr>
              <w:t>…</w:t>
            </w:r>
          </w:p>
          <w:p w:rsidR="006E4B97" w:rsidRPr="006408E3" w:rsidRDefault="006E4B97" w:rsidP="009852D8">
            <w:pPr>
              <w:ind w:firstLine="596"/>
              <w:rPr>
                <w:color w:val="000000"/>
              </w:rPr>
            </w:pPr>
            <w:r w:rsidRPr="006408E3">
              <w:rPr>
                <w:color w:val="000000"/>
              </w:rPr>
              <w:t xml:space="preserve">У разі якщо згідно з проектом звіту про результати оцінки дотримання підприємством умов відповідності критерію АЕО підприємство не відповідає умовам відповідності критерію АЕО, посадова особа центрального органу виконавчої влади, що реалізує державну митну політику, відповідальна за організацію та проведення оцінки вжитих заходів, надсилає підприємству копію такого проекту звіту в електронному вигляді з накладенням </w:t>
            </w:r>
            <w:r w:rsidR="0056623F" w:rsidRPr="006408E3">
              <w:rPr>
                <w:b/>
                <w:bCs/>
              </w:rPr>
              <w:t xml:space="preserve">електронного підпису,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 xml:space="preserve"> у строк, що не перевищує трьох робочих днів з дня його отримання від посадової особи митного органу, яка проводила оцінку вжитих заходів.</w:t>
            </w:r>
          </w:p>
          <w:p w:rsidR="006E4B97" w:rsidRPr="006408E3" w:rsidRDefault="006E4B97" w:rsidP="009852D8">
            <w:pPr>
              <w:ind w:firstLine="596"/>
              <w:rPr>
                <w:color w:val="000000"/>
              </w:rPr>
            </w:pPr>
            <w:r w:rsidRPr="006408E3">
              <w:rPr>
                <w:color w:val="000000"/>
              </w:rPr>
              <w:t>…</w:t>
            </w:r>
          </w:p>
          <w:p w:rsidR="006E4B97" w:rsidRPr="006408E3" w:rsidRDefault="006E4B97" w:rsidP="009852D8">
            <w:pPr>
              <w:ind w:firstLine="596"/>
              <w:rPr>
                <w:color w:val="000000"/>
              </w:rPr>
            </w:pPr>
            <w:r w:rsidRPr="006408E3">
              <w:rPr>
                <w:color w:val="000000"/>
              </w:rPr>
              <w:t xml:space="preserve">9. Копія рішення про поновлення дії авторизації АЕО або рішення про анулювання авторизації АЕО разом з копіями висновку та звіту з негативним результатом оцінки відповідності підприємства відповідному критерію АЕО надсилається підприємству невідкладно, але не пізніше </w:t>
            </w:r>
            <w:r w:rsidRPr="006408E3">
              <w:rPr>
                <w:color w:val="000000"/>
              </w:rPr>
              <w:lastRenderedPageBreak/>
              <w:t xml:space="preserve">наступного робочого дня після дня прийняття такого рішення, в електронному вигляді з накладенням </w:t>
            </w:r>
            <w:r w:rsidR="0056623F" w:rsidRPr="006408E3">
              <w:rPr>
                <w:b/>
                <w:bCs/>
              </w:rPr>
              <w:t xml:space="preserve">електронного підпису,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w:t>
            </w: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lastRenderedPageBreak/>
              <w:t>Стаття 31</w:t>
            </w:r>
            <w:r w:rsidRPr="006408E3">
              <w:rPr>
                <w:color w:val="000000"/>
                <w:vertAlign w:val="superscript"/>
              </w:rPr>
              <w:t>1</w:t>
            </w:r>
            <w:r w:rsidRPr="006408E3">
              <w:rPr>
                <w:color w:val="000000"/>
              </w:rPr>
              <w:t>. Застосування електронних документів та електронного документообігу в митній справі</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2. Рішення та інші документи, передбачені цим Кодексом, які створюються митними органами під час реалізації повноважень, можуть видаватися у вигляді електронних документів відповідно до Закону України “Про електронні документи та електронний документообіг”. У випадках, встановлених законодавством з питань митної справи, електронні документи перетворюються у візуальну форму, придатну для сприйняття її змісту людиною, у форматі, що унеможливлює у подальшому внесення змін до них, з накладенням кваліфікованого електронного підпису.</w:t>
            </w:r>
          </w:p>
          <w:p w:rsidR="006E4B97" w:rsidRPr="006408E3" w:rsidRDefault="006E4B97" w:rsidP="002D1091">
            <w:pPr>
              <w:ind w:firstLine="596"/>
              <w:rPr>
                <w:color w:val="000000"/>
              </w:rPr>
            </w:pPr>
            <w:r w:rsidRPr="006408E3">
              <w:rPr>
                <w:color w:val="000000"/>
              </w:rPr>
              <w:t>…</w:t>
            </w:r>
          </w:p>
        </w:tc>
        <w:tc>
          <w:tcPr>
            <w:tcW w:w="7446" w:type="dxa"/>
          </w:tcPr>
          <w:p w:rsidR="006E4B97" w:rsidRPr="006408E3" w:rsidRDefault="006E4B97" w:rsidP="002D1091">
            <w:pPr>
              <w:ind w:firstLine="596"/>
              <w:rPr>
                <w:color w:val="000000"/>
              </w:rPr>
            </w:pPr>
            <w:r w:rsidRPr="006408E3">
              <w:rPr>
                <w:color w:val="000000"/>
              </w:rPr>
              <w:t>Стаття 31</w:t>
            </w:r>
            <w:r w:rsidRPr="006408E3">
              <w:rPr>
                <w:color w:val="000000"/>
                <w:vertAlign w:val="superscript"/>
              </w:rPr>
              <w:t>1</w:t>
            </w:r>
            <w:r w:rsidRPr="006408E3">
              <w:rPr>
                <w:color w:val="000000"/>
              </w:rPr>
              <w:t>. Застосування електронних документів та електронного документообігу в митній справі</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b/>
                <w:bCs/>
                <w:color w:val="000000"/>
              </w:rPr>
            </w:pPr>
            <w:r w:rsidRPr="006408E3">
              <w:rPr>
                <w:color w:val="000000"/>
              </w:rPr>
              <w:t xml:space="preserve">2. Рішення та інші документи, передбачені цим Кодексом, які створюються митними органами під час реалізації повноважень, можуть видаватися у вигляді електронних документів відповідно до </w:t>
            </w:r>
            <w:r w:rsidR="006F5785" w:rsidRPr="006408E3">
              <w:rPr>
                <w:b/>
                <w:bCs/>
                <w:color w:val="000000"/>
              </w:rPr>
              <w:t xml:space="preserve">вимог </w:t>
            </w:r>
            <w:r w:rsidRPr="006408E3">
              <w:rPr>
                <w:b/>
                <w:bCs/>
                <w:color w:val="000000"/>
              </w:rPr>
              <w:t xml:space="preserve">законів України “Про електронні документи та електронний документообіг” та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 У випадках, встановлених законодавством з питань митної справи, електронні документи перетворюються у візуальну форму, придатну для сприйняття її змісту людиною, у форматі, що унеможливлює у подальшому внесення змін до них, з накладенням</w:t>
            </w:r>
            <w:r w:rsidRPr="006408E3">
              <w:rPr>
                <w:b/>
                <w:bCs/>
                <w:color w:val="000000"/>
              </w:rPr>
              <w:t xml:space="preserve"> електронного підпису,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w:t>
            </w:r>
          </w:p>
          <w:p w:rsidR="006408E3" w:rsidRDefault="006E4B97" w:rsidP="00DE0A73">
            <w:pPr>
              <w:ind w:firstLine="596"/>
              <w:rPr>
                <w:color w:val="000000"/>
                <w:lang w:val="en-US"/>
              </w:rPr>
            </w:pPr>
            <w:r w:rsidRPr="006408E3">
              <w:rPr>
                <w:color w:val="000000"/>
              </w:rPr>
              <w:t>…</w:t>
            </w:r>
          </w:p>
          <w:p w:rsidR="00B14581" w:rsidRPr="00B14581" w:rsidRDefault="00B14581" w:rsidP="00DE0A73">
            <w:pPr>
              <w:ind w:firstLine="596"/>
              <w:rPr>
                <w:color w:val="000000"/>
                <w:lang w:val="en-US"/>
              </w:rPr>
            </w:pP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t>Стаття 33. Інформаційні ресурси митних органів</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3. Необхідні для здійснення митного контролю та митного оформлення товарів, транспортних засобів комерційного призначення документи (крім документів, що </w:t>
            </w:r>
            <w:r w:rsidRPr="006408E3">
              <w:rPr>
                <w:color w:val="000000"/>
              </w:rPr>
              <w:lastRenderedPageBreak/>
              <w:t>містять таємну інформацію), подання яких митним органам передбачено цим Кодексом та іншими законами України, надаються митним органам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 використанням механізму “єдиного вікна” відповідно до цього Кодексу у формі електронних документів, засвідчених електронним цифровим підписом.</w:t>
            </w:r>
          </w:p>
          <w:p w:rsidR="006E4B97" w:rsidRPr="006408E3" w:rsidRDefault="006E4B97" w:rsidP="002D1091">
            <w:pPr>
              <w:ind w:firstLine="596"/>
              <w:rPr>
                <w:color w:val="000000"/>
              </w:rPr>
            </w:pPr>
          </w:p>
          <w:p w:rsidR="006E4B97" w:rsidRPr="006408E3" w:rsidRDefault="006E4B97" w:rsidP="002D1091">
            <w:pPr>
              <w:ind w:firstLine="596"/>
              <w:rPr>
                <w:color w:val="000000"/>
              </w:rPr>
            </w:pPr>
          </w:p>
          <w:p w:rsidR="006E4B97" w:rsidRPr="006408E3" w:rsidRDefault="006E4B97" w:rsidP="002D1091">
            <w:pPr>
              <w:ind w:firstLine="596"/>
              <w:rPr>
                <w:color w:val="000000"/>
              </w:rPr>
            </w:pPr>
          </w:p>
          <w:p w:rsidR="006E4B97" w:rsidRPr="006408E3" w:rsidRDefault="006E4B97" w:rsidP="002D1091">
            <w:pPr>
              <w:ind w:firstLine="596"/>
              <w:rPr>
                <w:color w:val="000000"/>
              </w:rPr>
            </w:pPr>
            <w:r w:rsidRPr="006408E3">
              <w:rPr>
                <w:color w:val="000000"/>
              </w:rPr>
              <w:t>Замість документа, що містить таємну інформацію, з використанням механізму “єдиного вікна” у формі електронного документа, засвідченого електронним цифровим підписом, передаються відкриті відомості про такий документ: назва (тип) документа, ким виданий (орган, установа, організація), ступінь секретності, дата видачі, реєстраційний номер.</w:t>
            </w:r>
          </w:p>
          <w:p w:rsidR="006E4B97" w:rsidRPr="006408E3" w:rsidRDefault="006E4B97" w:rsidP="002D1091">
            <w:pPr>
              <w:ind w:firstLine="596"/>
              <w:rPr>
                <w:color w:val="000000"/>
              </w:rPr>
            </w:pPr>
            <w:r w:rsidRPr="006408E3">
              <w:rPr>
                <w:color w:val="000000"/>
              </w:rPr>
              <w:t>…</w:t>
            </w:r>
          </w:p>
        </w:tc>
        <w:tc>
          <w:tcPr>
            <w:tcW w:w="7446" w:type="dxa"/>
          </w:tcPr>
          <w:p w:rsidR="006E4B97" w:rsidRPr="006408E3" w:rsidRDefault="006E4B97" w:rsidP="002D1091">
            <w:pPr>
              <w:ind w:firstLine="596"/>
              <w:rPr>
                <w:color w:val="000000"/>
              </w:rPr>
            </w:pPr>
            <w:r w:rsidRPr="006408E3">
              <w:rPr>
                <w:color w:val="000000"/>
              </w:rPr>
              <w:lastRenderedPageBreak/>
              <w:t>Стаття 33. Інформаційні ресурси митних органів</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3. Необхідні для здійснення митного контролю та митного оформлення товарів, транспортних засобів комерційного призначення документи (крім документів, що </w:t>
            </w:r>
            <w:r w:rsidRPr="006408E3">
              <w:rPr>
                <w:color w:val="000000"/>
              </w:rPr>
              <w:lastRenderedPageBreak/>
              <w:t xml:space="preserve">містять таємну інформацію), подання яких митним органам передбачено цим Кодексом та іншими законами України, надаються митним органам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 використанням механізму “єдиного вікна” відповідно до цього Кодексу у формі електронних документів, </w:t>
            </w:r>
            <w:r w:rsidRPr="006408E3">
              <w:rPr>
                <w:b/>
                <w:bCs/>
                <w:color w:val="000000"/>
              </w:rPr>
              <w:t xml:space="preserve">на які накладено електронний підпис,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w:t>
            </w:r>
          </w:p>
          <w:p w:rsidR="006E4B97" w:rsidRPr="006408E3" w:rsidRDefault="006E4B97" w:rsidP="002D1091">
            <w:pPr>
              <w:ind w:firstLine="596"/>
              <w:rPr>
                <w:color w:val="000000"/>
              </w:rPr>
            </w:pPr>
            <w:r w:rsidRPr="006408E3">
              <w:rPr>
                <w:color w:val="000000"/>
              </w:rPr>
              <w:t xml:space="preserve">Замість документа, що містить таємну інформацію, з використанням механізму “єдиного вікна” у формі електронного документа, </w:t>
            </w:r>
            <w:r w:rsidRPr="006408E3">
              <w:rPr>
                <w:b/>
                <w:bCs/>
                <w:color w:val="000000"/>
              </w:rPr>
              <w:t xml:space="preserve">на який накладено електронний підпис,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 передаються відкриті відомості про такий документ: назва (тип) документа, ким виданий (орган, установа, організація), ступінь секретності, дата видачі, реєстраційний номер.</w:t>
            </w:r>
          </w:p>
          <w:p w:rsidR="006E4B97" w:rsidRPr="006408E3" w:rsidRDefault="006E4B97" w:rsidP="002D1091">
            <w:pPr>
              <w:ind w:firstLine="596"/>
              <w:rPr>
                <w:color w:val="000000"/>
              </w:rPr>
            </w:pPr>
            <w:r w:rsidRPr="006408E3">
              <w:rPr>
                <w:color w:val="000000"/>
              </w:rPr>
              <w:t>…</w:t>
            </w:r>
          </w:p>
        </w:tc>
      </w:tr>
      <w:tr w:rsidR="006E4B97" w:rsidRPr="006408E3" w:rsidTr="00B14581">
        <w:tc>
          <w:tcPr>
            <w:tcW w:w="7438" w:type="dxa"/>
          </w:tcPr>
          <w:p w:rsidR="00B14581" w:rsidRDefault="00B14581" w:rsidP="002D1091">
            <w:pPr>
              <w:ind w:firstLine="596"/>
              <w:rPr>
                <w:color w:val="000000"/>
                <w:lang w:val="en-US"/>
              </w:rPr>
            </w:pPr>
          </w:p>
          <w:p w:rsidR="006E4B97" w:rsidRPr="006408E3" w:rsidRDefault="006E4B97" w:rsidP="002D1091">
            <w:pPr>
              <w:ind w:firstLine="596"/>
              <w:rPr>
                <w:color w:val="000000"/>
              </w:rPr>
            </w:pPr>
            <w:r w:rsidRPr="006408E3">
              <w:rPr>
                <w:color w:val="000000"/>
              </w:rPr>
              <w:t>Стаття 33</w:t>
            </w:r>
            <w:r w:rsidRPr="006408E3">
              <w:rPr>
                <w:color w:val="000000"/>
                <w:vertAlign w:val="superscript"/>
              </w:rPr>
              <w:t>1</w:t>
            </w:r>
            <w:r w:rsidRPr="006408E3">
              <w:rPr>
                <w:color w:val="000000"/>
              </w:rPr>
              <w:t>. Реалізація механізму “єдиного вікна”</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shd w:val="clear" w:color="auto" w:fill="FFFFFF"/>
              </w:rPr>
              <w:t xml:space="preserve">4. Документи та відомості, надання яких </w:t>
            </w:r>
            <w:r w:rsidRPr="006408E3">
              <w:rPr>
                <w:color w:val="000000"/>
              </w:rPr>
              <w:t xml:space="preserve">митним органам </w:t>
            </w:r>
            <w:r w:rsidRPr="006408E3">
              <w:rPr>
                <w:color w:val="000000"/>
                <w:shd w:val="clear" w:color="auto" w:fill="FFFFFF"/>
              </w:rPr>
              <w:t xml:space="preserve">передбачено цим Кодексом та іншими законами України від інших державних органів, установ та </w:t>
            </w:r>
            <w:r w:rsidRPr="006408E3">
              <w:rPr>
                <w:color w:val="000000"/>
                <w:shd w:val="clear" w:color="auto" w:fill="FFFFFF"/>
              </w:rPr>
              <w:lastRenderedPageBreak/>
              <w:t xml:space="preserve">організацій, 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для здійснення митних формальностей надаються одноразово у формі електронного документа, засвідченого електронним цифровим підписом, через єдиний державний інформаційний </w:t>
            </w:r>
            <w:proofErr w:type="spellStart"/>
            <w:r w:rsidRPr="006408E3">
              <w:rPr>
                <w:color w:val="000000"/>
                <w:shd w:val="clear" w:color="auto" w:fill="FFFFFF"/>
              </w:rPr>
              <w:t>веб-портал</w:t>
            </w:r>
            <w:proofErr w:type="spellEnd"/>
            <w:r w:rsidRPr="006408E3">
              <w:rPr>
                <w:color w:val="000000"/>
                <w:shd w:val="clear" w:color="auto" w:fill="FFFFFF"/>
              </w:rPr>
              <w:t xml:space="preserve"> </w:t>
            </w:r>
            <w:r w:rsidRPr="006408E3">
              <w:rPr>
                <w:color w:val="000000"/>
              </w:rPr>
              <w:t>“</w:t>
            </w:r>
            <w:r w:rsidRPr="006408E3">
              <w:rPr>
                <w:color w:val="000000"/>
                <w:shd w:val="clear" w:color="auto" w:fill="FFFFFF"/>
              </w:rPr>
              <w:t>Єдине вікно для міжнародної торгівлі</w:t>
            </w:r>
            <w:r w:rsidRPr="006408E3">
              <w:rPr>
                <w:color w:val="000000"/>
              </w:rPr>
              <w:t>”</w:t>
            </w:r>
            <w:r w:rsidRPr="006408E3">
              <w:rPr>
                <w:color w:val="000000"/>
                <w:shd w:val="clear" w:color="auto" w:fill="FFFFFF"/>
              </w:rPr>
              <w:t xml:space="preserve"> та не потребують дублювання в паперовій формі, крім випадків надання відкритих відомостей про документи, що містять таємну інформацію. Надання </w:t>
            </w:r>
            <w:r w:rsidRPr="006408E3">
              <w:rPr>
                <w:color w:val="000000"/>
              </w:rPr>
              <w:t xml:space="preserve">митним органам </w:t>
            </w:r>
            <w:r w:rsidRPr="006408E3">
              <w:rPr>
                <w:color w:val="000000"/>
                <w:shd w:val="clear" w:color="auto" w:fill="FFFFFF"/>
              </w:rPr>
              <w:t>для здійснення митних формальностей паперового примірника документа, що містить таємну інформацію, здійснюється у випадках та порядку, встановлених цим Кодексом та іншими законами України.</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p>
          <w:p w:rsidR="006E4B97" w:rsidRPr="006408E3" w:rsidRDefault="006E4B97" w:rsidP="002D1091">
            <w:pPr>
              <w:ind w:firstLine="596"/>
              <w:rPr>
                <w:color w:val="000000"/>
              </w:rPr>
            </w:pPr>
          </w:p>
          <w:p w:rsidR="006E4B97" w:rsidRPr="006408E3" w:rsidRDefault="006E4B97" w:rsidP="002D1091">
            <w:pPr>
              <w:ind w:firstLine="596"/>
              <w:rPr>
                <w:color w:val="000000"/>
              </w:rPr>
            </w:pPr>
            <w:r w:rsidRPr="006408E3">
              <w:rPr>
                <w:color w:val="000000"/>
              </w:rPr>
              <w:t xml:space="preserve">7. Єдиний державний інформаційний </w:t>
            </w:r>
            <w:proofErr w:type="spellStart"/>
            <w:r w:rsidRPr="006408E3">
              <w:rPr>
                <w:color w:val="000000"/>
              </w:rPr>
              <w:t>веб-портал</w:t>
            </w:r>
            <w:proofErr w:type="spellEnd"/>
            <w:r w:rsidRPr="006408E3">
              <w:rPr>
                <w:color w:val="000000"/>
              </w:rPr>
              <w:t xml:space="preserve"> “</w:t>
            </w:r>
            <w:r w:rsidRPr="006408E3">
              <w:rPr>
                <w:color w:val="000000"/>
                <w:shd w:val="clear" w:color="auto" w:fill="FFFFFF"/>
              </w:rPr>
              <w:t>Єдине вікно для міжнародної торгівлі</w:t>
            </w:r>
            <w:r w:rsidRPr="006408E3">
              <w:rPr>
                <w:color w:val="000000"/>
              </w:rPr>
              <w:t>”</w:t>
            </w:r>
            <w:r w:rsidRPr="006408E3">
              <w:rPr>
                <w:color w:val="000000"/>
                <w:shd w:val="clear" w:color="auto" w:fill="FFFFFF"/>
              </w:rPr>
              <w:t xml:space="preserve"> </w:t>
            </w:r>
            <w:r w:rsidRPr="006408E3">
              <w:rPr>
                <w:color w:val="000000"/>
              </w:rPr>
              <w:t xml:space="preserve"> забезпечує:</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2) передавання державними органами, установами і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відповідних дозвільних документів та/або відомостей про включення (виключення) товару до (з) відповідного реєстру митним органам, декларантам, їх представникам та іншим заінтересованим </w:t>
            </w:r>
            <w:r w:rsidRPr="006408E3">
              <w:rPr>
                <w:color w:val="000000"/>
              </w:rPr>
              <w:lastRenderedPageBreak/>
              <w:t>особам у формі електронних документів, засвідчених електронним цифровим підписом;</w:t>
            </w:r>
          </w:p>
          <w:p w:rsidR="006E4B97" w:rsidRPr="006408E3" w:rsidRDefault="006E4B97" w:rsidP="002D1091">
            <w:pPr>
              <w:ind w:firstLine="596"/>
              <w:rPr>
                <w:color w:val="000000"/>
              </w:rPr>
            </w:pPr>
            <w:r w:rsidRPr="006408E3">
              <w:rPr>
                <w:color w:val="000000"/>
              </w:rPr>
              <w:t>…</w:t>
            </w:r>
          </w:p>
        </w:tc>
        <w:tc>
          <w:tcPr>
            <w:tcW w:w="7446" w:type="dxa"/>
          </w:tcPr>
          <w:p w:rsidR="00B14581" w:rsidRDefault="00B14581" w:rsidP="002D1091">
            <w:pPr>
              <w:ind w:firstLine="596"/>
              <w:rPr>
                <w:color w:val="000000"/>
                <w:lang w:val="en-US"/>
              </w:rPr>
            </w:pPr>
          </w:p>
          <w:p w:rsidR="006E4B97" w:rsidRPr="006408E3" w:rsidRDefault="006E4B97" w:rsidP="002D1091">
            <w:pPr>
              <w:ind w:firstLine="596"/>
              <w:rPr>
                <w:color w:val="000000"/>
              </w:rPr>
            </w:pPr>
            <w:r w:rsidRPr="006408E3">
              <w:rPr>
                <w:color w:val="000000"/>
              </w:rPr>
              <w:t>Стаття 33</w:t>
            </w:r>
            <w:r w:rsidRPr="006408E3">
              <w:rPr>
                <w:color w:val="000000"/>
                <w:vertAlign w:val="superscript"/>
              </w:rPr>
              <w:t>1</w:t>
            </w:r>
            <w:r w:rsidRPr="006408E3">
              <w:rPr>
                <w:color w:val="000000"/>
              </w:rPr>
              <w:t>. Реалізація механізму “єдиного вікна”</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4. Документи та відомості, надання яких митним органам передбачено цим Кодексом та іншими законами України від інших державних органів, установ та </w:t>
            </w:r>
            <w:r w:rsidRPr="006408E3">
              <w:rPr>
                <w:color w:val="000000"/>
              </w:rPr>
              <w:lastRenderedPageBreak/>
              <w:t xml:space="preserve">організацій, 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для здійснення митних формальностей надаються одноразово у формі електронного документа, </w:t>
            </w:r>
            <w:r w:rsidRPr="006408E3">
              <w:rPr>
                <w:b/>
                <w:bCs/>
                <w:color w:val="000000"/>
              </w:rPr>
              <w:t xml:space="preserve">на який накладено електронний підпис,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 xml:space="preserve">, через єдиний державний інформаційний </w:t>
            </w:r>
            <w:proofErr w:type="spellStart"/>
            <w:r w:rsidRPr="006408E3">
              <w:rPr>
                <w:color w:val="000000"/>
              </w:rPr>
              <w:t>веб-портал</w:t>
            </w:r>
            <w:proofErr w:type="spellEnd"/>
            <w:r w:rsidRPr="006408E3">
              <w:rPr>
                <w:color w:val="000000"/>
              </w:rPr>
              <w:t xml:space="preserve"> “Єдине вікно для міжнародної торгівлі” та не потребують дублювання в паперовій формі, крім випадків надання відкритих відомостей про документи, що містять таємну інформацію. Надання митним органам для здійснення митних формальностей паперового примірника документа, що містить таємну інформацію, здійснюється у випадках та порядку, встановлених цим Кодексом та іншими законами України.</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7. Єдиний державний інформаційний </w:t>
            </w:r>
            <w:proofErr w:type="spellStart"/>
            <w:r w:rsidRPr="006408E3">
              <w:rPr>
                <w:color w:val="000000"/>
              </w:rPr>
              <w:t>веб-портал</w:t>
            </w:r>
            <w:proofErr w:type="spellEnd"/>
            <w:r w:rsidRPr="006408E3">
              <w:rPr>
                <w:color w:val="000000"/>
              </w:rPr>
              <w:t xml:space="preserve"> “Єдине вікно для міжнародної торгівлі”  забезпечує:</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2) передавання державними органами, установами і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відповідних дозвільних документів та/або відомостей про включення (виключення) товару до (з) відповідного реєстру митним органам, </w:t>
            </w:r>
            <w:r w:rsidRPr="006408E3">
              <w:rPr>
                <w:color w:val="000000"/>
              </w:rPr>
              <w:lastRenderedPageBreak/>
              <w:t xml:space="preserve">декларантам, їх представникам та іншим заінтересованим особам у формі електронних документів, </w:t>
            </w:r>
            <w:r w:rsidRPr="006408E3">
              <w:rPr>
                <w:b/>
                <w:bCs/>
                <w:color w:val="000000"/>
              </w:rPr>
              <w:t xml:space="preserve">на які накладено електронний підпис,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w:t>
            </w:r>
          </w:p>
          <w:p w:rsidR="006E4B97" w:rsidRPr="006408E3" w:rsidRDefault="006E4B97" w:rsidP="002D1091">
            <w:pPr>
              <w:ind w:firstLine="596"/>
              <w:rPr>
                <w:color w:val="000000"/>
              </w:rPr>
            </w:pPr>
            <w:r w:rsidRPr="006408E3">
              <w:rPr>
                <w:color w:val="000000"/>
              </w:rPr>
              <w:t>…</w:t>
            </w: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lastRenderedPageBreak/>
              <w:t>Стаття 123. Умови поміщення у митний режим митного складу товарів, розміщених на митних складах, розташованих на територіях морських і річкових портів, аеропортів, залізничних станцій, в межах яких є пункти пропуску через державний кордон України, та їх реекспорту</w:t>
            </w:r>
          </w:p>
          <w:p w:rsidR="006E4B97" w:rsidRPr="006408E3" w:rsidRDefault="006E4B97" w:rsidP="002D1091">
            <w:pPr>
              <w:ind w:firstLine="596"/>
              <w:rPr>
                <w:color w:val="000000"/>
              </w:rPr>
            </w:pPr>
            <w:r w:rsidRPr="006408E3">
              <w:rPr>
                <w:color w:val="000000"/>
              </w:rPr>
              <w:t>1. Товари, що ввозяться на митну територію України і розміщуються на митних складах, розташованих на територіях морських і річкових портів, аеропортів, залізничних станцій, в межах яких є пункти пропуску через державний кордон України, поміщуються у митний режим митного складу на підставі електронного повідомлення утримувача митного складу, що містить кількість та опис товарів</w:t>
            </w:r>
            <w:bookmarkStart w:id="5" w:name="_Hlk34207698"/>
            <w:r w:rsidRPr="006408E3">
              <w:rPr>
                <w:color w:val="000000"/>
              </w:rPr>
              <w:t>, підписаного електронним цифровим підписом</w:t>
            </w:r>
            <w:bookmarkEnd w:id="5"/>
            <w:r w:rsidRPr="006408E3">
              <w:rPr>
                <w:color w:val="000000"/>
              </w:rPr>
              <w:t>.</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p>
          <w:p w:rsidR="006E4B97" w:rsidRPr="006408E3" w:rsidRDefault="006E4B97" w:rsidP="002D1091">
            <w:pPr>
              <w:ind w:firstLine="596"/>
              <w:rPr>
                <w:color w:val="000000"/>
              </w:rPr>
            </w:pPr>
          </w:p>
          <w:p w:rsidR="006E4B97" w:rsidRPr="006408E3" w:rsidRDefault="006E4B97" w:rsidP="002D1091">
            <w:pPr>
              <w:ind w:firstLine="596"/>
              <w:rPr>
                <w:color w:val="000000"/>
              </w:rPr>
            </w:pPr>
            <w:r w:rsidRPr="006408E3">
              <w:rPr>
                <w:color w:val="000000"/>
              </w:rPr>
              <w:t>3. Поміщення у митний режим реекспорту товарів, розміщених на митних складах, зазначених у частині першій цієї статті, здійснюється на підставі електронного повідомлення утримувача митного складу, що містить кількість та опис товарів, підписаного електронним цифровим підписом.</w:t>
            </w:r>
          </w:p>
          <w:p w:rsidR="006E4B97" w:rsidRPr="006408E3" w:rsidRDefault="006E4B97" w:rsidP="002D1091">
            <w:pPr>
              <w:ind w:firstLine="596"/>
              <w:rPr>
                <w:color w:val="000000"/>
              </w:rPr>
            </w:pPr>
            <w:r w:rsidRPr="006408E3">
              <w:rPr>
                <w:color w:val="000000"/>
              </w:rPr>
              <w:lastRenderedPageBreak/>
              <w:t>…</w:t>
            </w:r>
          </w:p>
        </w:tc>
        <w:tc>
          <w:tcPr>
            <w:tcW w:w="7446" w:type="dxa"/>
          </w:tcPr>
          <w:p w:rsidR="006E4B97" w:rsidRPr="006408E3" w:rsidRDefault="006E4B97" w:rsidP="002D1091">
            <w:pPr>
              <w:ind w:firstLine="596"/>
              <w:rPr>
                <w:color w:val="000000"/>
              </w:rPr>
            </w:pPr>
            <w:r w:rsidRPr="006408E3">
              <w:rPr>
                <w:color w:val="000000"/>
              </w:rPr>
              <w:lastRenderedPageBreak/>
              <w:t>Стаття 123. Умови поміщення у митний режим митного складу товарів, розміщених на митних складах, розташованих на територіях морських і річкових портів, аеропортів, залізничних станцій, в межах яких є пункти пропуску через державний кордон України, та їх реекспорту</w:t>
            </w:r>
          </w:p>
          <w:p w:rsidR="006E4B97" w:rsidRPr="006408E3" w:rsidRDefault="006E4B97" w:rsidP="000E3E69">
            <w:pPr>
              <w:ind w:firstLine="567"/>
              <w:rPr>
                <w:b/>
                <w:bCs/>
                <w:color w:val="000000"/>
              </w:rPr>
            </w:pPr>
            <w:r w:rsidRPr="006408E3">
              <w:rPr>
                <w:color w:val="000000"/>
              </w:rPr>
              <w:t xml:space="preserve">1. Товари, що ввозяться на митну територію України і розміщуються на митних складах, розташованих на територіях морських і річкових портів, аеропортів, залізничних станцій, в межах яких є пункти пропуску через державний кордон України, поміщуються у митний режим митного складу на підставі електронного повідомлення утримувача митного складу, що містить кількість та опис товарів, </w:t>
            </w:r>
            <w:r w:rsidRPr="006408E3">
              <w:rPr>
                <w:b/>
                <w:bCs/>
                <w:color w:val="000000"/>
              </w:rPr>
              <w:t>на яке накладено електронний підпис</w:t>
            </w:r>
            <w:r w:rsidR="00F83DB7" w:rsidRPr="006408E3">
              <w:rPr>
                <w:b/>
                <w:bCs/>
                <w:color w:val="000000"/>
              </w:rPr>
              <w:t xml:space="preserve">,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3. Поміщення у митний режим реекспорту товарів, розміщених на митних складах, зазначених у частині першій цієї статті, здійснюється на підставі електронного повідомлення утримувача митного складу, що містить кількість та опис товарів, </w:t>
            </w:r>
            <w:r w:rsidRPr="006408E3">
              <w:rPr>
                <w:b/>
                <w:bCs/>
                <w:color w:val="000000"/>
              </w:rPr>
              <w:t xml:space="preserve">на яке накладено електронний </w:t>
            </w:r>
            <w:r w:rsidRPr="006408E3">
              <w:rPr>
                <w:b/>
                <w:bCs/>
                <w:color w:val="000000"/>
              </w:rPr>
              <w:lastRenderedPageBreak/>
              <w:t>підпис</w:t>
            </w:r>
            <w:bookmarkStart w:id="6" w:name="_Hlk63243984"/>
            <w:r w:rsidR="00F83DB7" w:rsidRPr="006408E3">
              <w:rPr>
                <w:b/>
                <w:bCs/>
                <w:color w:val="000000"/>
              </w:rPr>
              <w:t xml:space="preserve">,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bookmarkEnd w:id="6"/>
            <w:r w:rsidRPr="006408E3">
              <w:rPr>
                <w:color w:val="000000"/>
              </w:rPr>
              <w:t>.</w:t>
            </w:r>
          </w:p>
          <w:p w:rsidR="00CF022F" w:rsidRPr="006408E3" w:rsidRDefault="006E4B97" w:rsidP="00F83DB7">
            <w:pPr>
              <w:ind w:firstLine="596"/>
              <w:rPr>
                <w:color w:val="000000"/>
              </w:rPr>
            </w:pPr>
            <w:r w:rsidRPr="006408E3">
              <w:rPr>
                <w:color w:val="000000"/>
              </w:rPr>
              <w:t>…</w:t>
            </w: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lastRenderedPageBreak/>
              <w:t>Стаття 194</w:t>
            </w:r>
            <w:r w:rsidRPr="006408E3">
              <w:rPr>
                <w:color w:val="000000"/>
                <w:vertAlign w:val="superscript"/>
              </w:rPr>
              <w:t>1</w:t>
            </w:r>
            <w:r w:rsidRPr="006408E3">
              <w:rPr>
                <w:color w:val="000000"/>
              </w:rPr>
              <w:t>. Загальна декларація прибуття</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shd w:val="clear" w:color="auto" w:fill="FFFFFF"/>
              </w:rPr>
            </w:pPr>
            <w:r w:rsidRPr="006408E3">
              <w:rPr>
                <w:color w:val="000000"/>
                <w:shd w:val="clear" w:color="auto" w:fill="FFFFFF"/>
              </w:rPr>
              <w:t xml:space="preserve">4. Загальна декларація прибуття подається до </w:t>
            </w:r>
            <w:r w:rsidRPr="006408E3">
              <w:rPr>
                <w:color w:val="000000"/>
              </w:rPr>
              <w:t xml:space="preserve">митного органу </w:t>
            </w:r>
            <w:r w:rsidRPr="006408E3">
              <w:rPr>
                <w:color w:val="000000"/>
                <w:shd w:val="clear" w:color="auto" w:fill="FFFFFF"/>
              </w:rPr>
              <w:t xml:space="preserve">у вигляді електронного повідомлення, </w:t>
            </w:r>
            <w:bookmarkStart w:id="7" w:name="_Hlk34208020"/>
            <w:r w:rsidRPr="006408E3">
              <w:rPr>
                <w:color w:val="000000"/>
                <w:shd w:val="clear" w:color="auto" w:fill="FFFFFF"/>
              </w:rPr>
              <w:t>засвідченого електронним цифровим підписом</w:t>
            </w:r>
            <w:bookmarkEnd w:id="7"/>
            <w:r w:rsidRPr="006408E3">
              <w:rPr>
                <w:color w:val="000000"/>
                <w:shd w:val="clear" w:color="auto" w:fill="FFFFFF"/>
              </w:rPr>
              <w:t>, або через інтерфейс для подання такої декларації, розміщений на офіційному веб-сайті центрального органу виконавчої влади, що реалізує державну митну політику.</w:t>
            </w:r>
          </w:p>
          <w:p w:rsidR="006E4B97" w:rsidRPr="006408E3" w:rsidRDefault="006E4B97" w:rsidP="002D1091">
            <w:pPr>
              <w:ind w:firstLine="596"/>
              <w:rPr>
                <w:color w:val="000000"/>
              </w:rPr>
            </w:pPr>
            <w:r w:rsidRPr="006408E3">
              <w:rPr>
                <w:color w:val="000000"/>
                <w:shd w:val="clear" w:color="auto" w:fill="FFFFFF"/>
              </w:rPr>
              <w:t>…</w:t>
            </w:r>
          </w:p>
        </w:tc>
        <w:tc>
          <w:tcPr>
            <w:tcW w:w="7446" w:type="dxa"/>
          </w:tcPr>
          <w:p w:rsidR="006E4B97" w:rsidRPr="006408E3" w:rsidRDefault="006E4B97" w:rsidP="002D1091">
            <w:pPr>
              <w:ind w:firstLine="596"/>
              <w:rPr>
                <w:color w:val="000000"/>
              </w:rPr>
            </w:pPr>
            <w:r w:rsidRPr="006408E3">
              <w:rPr>
                <w:color w:val="000000"/>
              </w:rPr>
              <w:t>Стаття 194</w:t>
            </w:r>
            <w:r w:rsidRPr="006408E3">
              <w:rPr>
                <w:color w:val="000000"/>
                <w:vertAlign w:val="superscript"/>
              </w:rPr>
              <w:t>1</w:t>
            </w:r>
            <w:r w:rsidRPr="006408E3">
              <w:rPr>
                <w:color w:val="000000"/>
              </w:rPr>
              <w:t>. Загальна декларація прибуття</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4. Загальна декларація прибуття подається до митного органу у вигляді електронного повідомлення, </w:t>
            </w:r>
            <w:r w:rsidRPr="006408E3">
              <w:rPr>
                <w:b/>
                <w:bCs/>
                <w:color w:val="000000"/>
              </w:rPr>
              <w:t>на яке накладено електронний підпис</w:t>
            </w:r>
            <w:bookmarkStart w:id="8" w:name="_Hlk63244366"/>
            <w:r w:rsidR="00B92BB8" w:rsidRPr="006408E3">
              <w:rPr>
                <w:b/>
                <w:bCs/>
                <w:color w:val="000000"/>
              </w:rPr>
              <w:t xml:space="preserve">,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bookmarkEnd w:id="8"/>
            <w:r w:rsidRPr="006408E3">
              <w:rPr>
                <w:color w:val="000000"/>
              </w:rPr>
              <w:t>, або через інтерфейс для подання такої декларації, розміщений на офіційному веб-сайті центрального органу виконавчої влади, що реалізує державну митну політику.</w:t>
            </w:r>
          </w:p>
          <w:p w:rsidR="006E4B97" w:rsidRPr="006408E3" w:rsidRDefault="006E4B97" w:rsidP="002D1091">
            <w:pPr>
              <w:ind w:firstLine="596"/>
              <w:rPr>
                <w:color w:val="000000"/>
              </w:rPr>
            </w:pPr>
            <w:r w:rsidRPr="006408E3">
              <w:rPr>
                <w:color w:val="000000"/>
              </w:rPr>
              <w:t>…</w:t>
            </w: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t>Стаття 197. Обмеження щодо переміщення окремих товарів через митний кордон України</w:t>
            </w:r>
          </w:p>
          <w:p w:rsidR="006E4B97" w:rsidRPr="006408E3" w:rsidRDefault="006E4B97" w:rsidP="002D1091">
            <w:pPr>
              <w:ind w:firstLine="596"/>
              <w:rPr>
                <w:color w:val="000000"/>
              </w:rPr>
            </w:pPr>
            <w:r w:rsidRPr="006408E3">
              <w:rPr>
                <w:color w:val="000000"/>
              </w:rPr>
              <w:t xml:space="preserve">1. У випадках, передбачених законом, на окремі товари встановлюються обмеження щодо їх переміщення через митний кордон України. Пропуск таких товарів через митний кордон України та/або їх випуск залежно від вимог відповідного закону здійснюються митними органами на підставі отриманих від державних органів, інших установ та організацій, уповноважених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 використанням механізму “єдиного вікна” відповідних дозвільних документів та/або </w:t>
            </w:r>
            <w:r w:rsidRPr="006408E3">
              <w:rPr>
                <w:color w:val="000000"/>
              </w:rPr>
              <w:lastRenderedPageBreak/>
              <w:t>відомостей про включення (виключення) товару до (з) відповідного реєстру у формі електронних документів, засвідчених електронним цифровим підписом, які підтверджують дотримання встановлених обмежень щодо переміщення таких товарів через митний кордон України, якщо використання таких дозвільних документів та/або відомостей для здійснення митних формальностей передбачено законами України. У випадках, передбачених цим Кодексом, для здійснення митних формальностей можуть використовуватися паперові примірники таких документів, надані декларантом або уповноваженою ним особою.</w:t>
            </w:r>
          </w:p>
          <w:p w:rsidR="006E4B97" w:rsidRPr="006408E3" w:rsidRDefault="006E4B97" w:rsidP="002D1091">
            <w:pPr>
              <w:ind w:firstLine="596"/>
              <w:rPr>
                <w:color w:val="000000"/>
              </w:rPr>
            </w:pPr>
            <w:r w:rsidRPr="006408E3">
              <w:rPr>
                <w:color w:val="000000"/>
              </w:rPr>
              <w:t>…</w:t>
            </w:r>
          </w:p>
        </w:tc>
        <w:tc>
          <w:tcPr>
            <w:tcW w:w="7446" w:type="dxa"/>
          </w:tcPr>
          <w:p w:rsidR="006E4B97" w:rsidRPr="006408E3" w:rsidRDefault="006E4B97" w:rsidP="002D1091">
            <w:pPr>
              <w:ind w:firstLine="596"/>
              <w:rPr>
                <w:color w:val="000000"/>
              </w:rPr>
            </w:pPr>
            <w:r w:rsidRPr="006408E3">
              <w:rPr>
                <w:color w:val="000000"/>
              </w:rPr>
              <w:lastRenderedPageBreak/>
              <w:t>Стаття 197. Обмеження щодо переміщення окремих товарів через митний кордон України</w:t>
            </w:r>
          </w:p>
          <w:p w:rsidR="006E4B97" w:rsidRPr="006408E3" w:rsidRDefault="006E4B97" w:rsidP="000E3E69">
            <w:pPr>
              <w:ind w:firstLine="567"/>
              <w:rPr>
                <w:b/>
                <w:bCs/>
                <w:color w:val="000000"/>
              </w:rPr>
            </w:pPr>
            <w:r w:rsidRPr="006408E3">
              <w:rPr>
                <w:color w:val="000000"/>
              </w:rPr>
              <w:t xml:space="preserve">1. У випадках, передбачених законом, на окремі товари встановлюються обмеження щодо їх переміщення через митний кордон України. Пропуск таких товарів через митний кордон України та/або їх випуск залежно від вимог відповідного закону здійснюються митними органами на підставі отриманих від державних органів, інших установ та організацій, уповноважених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 використанням механізму “єдиного вікна” відповідних дозвільних документів та/або </w:t>
            </w:r>
            <w:r w:rsidRPr="006408E3">
              <w:rPr>
                <w:color w:val="000000"/>
              </w:rPr>
              <w:lastRenderedPageBreak/>
              <w:t xml:space="preserve">відомостей про включення (виключення) товару до (з) відповідного реєстру у формі електронних документів, </w:t>
            </w:r>
            <w:r w:rsidRPr="006408E3">
              <w:rPr>
                <w:b/>
                <w:bCs/>
                <w:color w:val="000000"/>
              </w:rPr>
              <w:t xml:space="preserve">на які накладено електронний підпис,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 які підтверджують дотримання встановлених обмежень щодо переміщення таких товарів через митний кордон України, якщо використання таких дозвільних документів та/або відомостей для здійснення митних формальностей передбачено законами України. У випадках, передбачених цим Кодексом, для здійснення митних формальностей можуть використовуватися паперові примірники таких документів, надані декларантом або уповноваженою ним особою.</w:t>
            </w:r>
          </w:p>
          <w:p w:rsidR="006E4B97" w:rsidRPr="006408E3" w:rsidRDefault="006E4B97" w:rsidP="008242A4">
            <w:pPr>
              <w:tabs>
                <w:tab w:val="left" w:pos="552"/>
              </w:tabs>
              <w:ind w:firstLine="596"/>
              <w:rPr>
                <w:color w:val="000000"/>
              </w:rPr>
            </w:pPr>
            <w:r w:rsidRPr="006408E3">
              <w:rPr>
                <w:color w:val="000000"/>
              </w:rPr>
              <w:t>…</w:t>
            </w: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lastRenderedPageBreak/>
              <w:t>Стаття 257. Процедура декларування</w:t>
            </w:r>
          </w:p>
          <w:p w:rsidR="006E4B97" w:rsidRPr="006408E3" w:rsidRDefault="006E4B97" w:rsidP="002D1091">
            <w:pPr>
              <w:ind w:firstLine="596"/>
              <w:rPr>
                <w:color w:val="000000"/>
              </w:rPr>
            </w:pPr>
            <w:r w:rsidRPr="006408E3">
              <w:rPr>
                <w:color w:val="000000"/>
              </w:rPr>
              <w:t xml:space="preserve">1. Декларування здійснюється шляхом </w:t>
            </w:r>
            <w:proofErr w:type="spellStart"/>
            <w:r w:rsidRPr="006408E3">
              <w:rPr>
                <w:color w:val="000000"/>
              </w:rPr>
              <w:t>заявлення</w:t>
            </w:r>
            <w:proofErr w:type="spellEnd"/>
            <w:r w:rsidRPr="006408E3">
              <w:rPr>
                <w:color w:val="000000"/>
              </w:rPr>
              <w:t xml:space="preserve"> за встановленою формою (письмовою, усною, шляхом вчинення дій) точних відомостей про товари, мету їх переміщення через митний кордон України, а також відомостей, необхідних для здійснення їх митного контролю та митного оформлення. При застосуванні письмової форми декларування можуть використовуватися як електронні документи, так і документи на паперовому носії або їх електронні (скановані) копії, </w:t>
            </w:r>
            <w:bookmarkStart w:id="9" w:name="_Hlk34218508"/>
            <w:r w:rsidRPr="006408E3">
              <w:rPr>
                <w:color w:val="000000"/>
              </w:rPr>
              <w:t xml:space="preserve">засвідчені </w:t>
            </w:r>
            <w:bookmarkStart w:id="10" w:name="_Hlk34218466"/>
            <w:r w:rsidRPr="006408E3">
              <w:rPr>
                <w:color w:val="000000"/>
              </w:rPr>
              <w:t>електронним цифровим підписом декларанта або уповноваженої ним особи</w:t>
            </w:r>
            <w:bookmarkEnd w:id="9"/>
            <w:bookmarkEnd w:id="10"/>
            <w:r w:rsidRPr="006408E3">
              <w:rPr>
                <w:color w:val="000000"/>
              </w:rPr>
              <w:t>.</w:t>
            </w:r>
          </w:p>
          <w:p w:rsidR="006E4B97" w:rsidRPr="006408E3" w:rsidRDefault="006E4B97" w:rsidP="002D1091">
            <w:pPr>
              <w:ind w:firstLine="596"/>
              <w:rPr>
                <w:color w:val="000000"/>
              </w:rPr>
            </w:pPr>
          </w:p>
          <w:p w:rsidR="006E4B97" w:rsidRPr="006408E3" w:rsidRDefault="006E4B97" w:rsidP="002D1091">
            <w:pPr>
              <w:ind w:firstLine="596"/>
              <w:rPr>
                <w:color w:val="000000"/>
              </w:rPr>
            </w:pPr>
          </w:p>
          <w:p w:rsidR="006E4B97" w:rsidRPr="006408E3" w:rsidRDefault="006E4B97" w:rsidP="002D1091">
            <w:pPr>
              <w:ind w:firstLine="596"/>
              <w:rPr>
                <w:color w:val="000000"/>
              </w:rPr>
            </w:pPr>
          </w:p>
          <w:p w:rsidR="006E4B97" w:rsidRPr="006408E3" w:rsidRDefault="006E4B97" w:rsidP="002D1091">
            <w:pPr>
              <w:ind w:firstLine="596"/>
              <w:rPr>
                <w:color w:val="000000"/>
              </w:rPr>
            </w:pPr>
            <w:r w:rsidRPr="006408E3">
              <w:rPr>
                <w:color w:val="000000"/>
              </w:rPr>
              <w:t xml:space="preserve">2. Електронне декларування здійснюється з використанням електронної митної декларації, засвідченої електронним цифровим підписом, та інших електронних документів або їх реквізитів у встановлених законом випадках, а також електронних (сканованих) копій паперових документів, засвідчених </w:t>
            </w:r>
            <w:bookmarkStart w:id="11" w:name="_Hlk34218654"/>
            <w:r w:rsidRPr="006408E3">
              <w:rPr>
                <w:color w:val="000000"/>
              </w:rPr>
              <w:t>електронним цифровим підписом декларанта або уповноваженої ним особи</w:t>
            </w:r>
            <w:bookmarkEnd w:id="11"/>
            <w:r w:rsidRPr="006408E3">
              <w:rPr>
                <w:color w:val="000000"/>
              </w:rPr>
              <w:t>.</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p>
          <w:p w:rsidR="006E4B97" w:rsidRPr="006408E3" w:rsidRDefault="006E4B97" w:rsidP="002D1091">
            <w:pPr>
              <w:ind w:firstLine="596"/>
              <w:rPr>
                <w:color w:val="000000"/>
              </w:rPr>
            </w:pPr>
          </w:p>
          <w:p w:rsidR="006E4B97" w:rsidRPr="006408E3" w:rsidRDefault="006E4B97" w:rsidP="002D1091">
            <w:pPr>
              <w:ind w:firstLine="596"/>
              <w:rPr>
                <w:color w:val="000000"/>
              </w:rPr>
            </w:pPr>
          </w:p>
          <w:p w:rsidR="00B92BB8" w:rsidRPr="006408E3" w:rsidRDefault="00B92BB8" w:rsidP="002D1091">
            <w:pPr>
              <w:ind w:firstLine="596"/>
              <w:rPr>
                <w:color w:val="000000"/>
              </w:rPr>
            </w:pPr>
          </w:p>
          <w:p w:rsidR="006E4B97" w:rsidRPr="006408E3" w:rsidRDefault="006E4B97" w:rsidP="002D1091">
            <w:pPr>
              <w:ind w:firstLine="596"/>
              <w:rPr>
                <w:color w:val="000000"/>
              </w:rPr>
            </w:pPr>
          </w:p>
          <w:p w:rsidR="006E4B97" w:rsidRPr="006408E3" w:rsidRDefault="006E4B97" w:rsidP="002D1091">
            <w:pPr>
              <w:ind w:firstLine="596"/>
              <w:rPr>
                <w:color w:val="000000"/>
              </w:rPr>
            </w:pPr>
            <w:r w:rsidRPr="006408E3">
              <w:rPr>
                <w:color w:val="000000"/>
              </w:rPr>
              <w:t xml:space="preserve">11. Митні органи та їх посадові особи для виконання завдань, визначених цим Кодексом, мають право на безоплатне отримання </w:t>
            </w:r>
            <w:bookmarkStart w:id="12" w:name="_Hlk34218725"/>
            <w:r w:rsidRPr="006408E3">
              <w:rPr>
                <w:color w:val="000000"/>
              </w:rPr>
              <w:t>послуг кваліфікованого електронного підпису</w:t>
            </w:r>
            <w:bookmarkEnd w:id="12"/>
            <w:r w:rsidRPr="006408E3">
              <w:rPr>
                <w:color w:val="000000"/>
              </w:rPr>
              <w:t>, які надаються центральним органом виконавчої влади, що реалізує державну податкову політику, в порядку, визначеному центральним органом виконавчої влади, що забезпечує формування та реалізує державну фінансову політику.</w:t>
            </w:r>
          </w:p>
        </w:tc>
        <w:tc>
          <w:tcPr>
            <w:tcW w:w="7446" w:type="dxa"/>
          </w:tcPr>
          <w:p w:rsidR="006E4B97" w:rsidRPr="006408E3" w:rsidRDefault="006E4B97" w:rsidP="002D1091">
            <w:pPr>
              <w:ind w:firstLine="596"/>
              <w:rPr>
                <w:color w:val="000000"/>
              </w:rPr>
            </w:pPr>
            <w:r w:rsidRPr="006408E3">
              <w:rPr>
                <w:color w:val="000000"/>
              </w:rPr>
              <w:lastRenderedPageBreak/>
              <w:t>Стаття 257. Процедура декларування</w:t>
            </w:r>
          </w:p>
          <w:p w:rsidR="006E4B97" w:rsidRPr="006408E3" w:rsidRDefault="006E4B97" w:rsidP="000E3E69">
            <w:pPr>
              <w:ind w:firstLine="567"/>
              <w:rPr>
                <w:b/>
                <w:bCs/>
                <w:color w:val="000000"/>
              </w:rPr>
            </w:pPr>
            <w:r w:rsidRPr="006408E3">
              <w:rPr>
                <w:color w:val="000000"/>
              </w:rPr>
              <w:t xml:space="preserve">1. Декларування здійснюється шляхом </w:t>
            </w:r>
            <w:proofErr w:type="spellStart"/>
            <w:r w:rsidRPr="006408E3">
              <w:rPr>
                <w:color w:val="000000"/>
              </w:rPr>
              <w:t>заявлення</w:t>
            </w:r>
            <w:proofErr w:type="spellEnd"/>
            <w:r w:rsidRPr="006408E3">
              <w:rPr>
                <w:color w:val="000000"/>
              </w:rPr>
              <w:t xml:space="preserve"> за встановленою формою (письмовою, усною, шляхом вчинення дій) точних відомостей про товари, мету їх переміщення через митний кордон України, а також відомостей, необхідних для здійснення їх митного контролю та митного оформлення. При застосуванні письмової форми декларування можуть використовуватися як електронні документи, так і документи на паперовому носії або їх електронні (скановані) копії, </w:t>
            </w:r>
            <w:r w:rsidRPr="006408E3">
              <w:rPr>
                <w:b/>
                <w:bCs/>
                <w:color w:val="000000"/>
              </w:rPr>
              <w:t>на які накладено електронний підпис декларанта чи уповноваженої ним особи</w:t>
            </w:r>
            <w:bookmarkStart w:id="13" w:name="_Hlk63244584"/>
            <w:r w:rsidR="00B92BB8" w:rsidRPr="006408E3">
              <w:rPr>
                <w:b/>
                <w:bCs/>
                <w:color w:val="000000"/>
              </w:rPr>
              <w:t xml:space="preserve">,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bookmarkEnd w:id="13"/>
            <w:r w:rsidRPr="006408E3">
              <w:rPr>
                <w:color w:val="000000"/>
              </w:rPr>
              <w:t>.</w:t>
            </w:r>
          </w:p>
          <w:p w:rsidR="006E4B97" w:rsidRPr="006408E3" w:rsidRDefault="006E4B97" w:rsidP="002D1091">
            <w:pPr>
              <w:ind w:firstLine="596"/>
              <w:rPr>
                <w:b/>
                <w:bCs/>
                <w:color w:val="000000"/>
              </w:rPr>
            </w:pPr>
            <w:r w:rsidRPr="006408E3">
              <w:rPr>
                <w:b/>
                <w:bCs/>
                <w:color w:val="000000"/>
              </w:rPr>
              <w:lastRenderedPageBreak/>
              <w:t>2. Електронне декларування здійснюється з використанням електронної митної декларації, на яку накладено електронний підпис</w:t>
            </w:r>
            <w:r w:rsidR="00B92BB8" w:rsidRPr="006408E3">
              <w:rPr>
                <w:b/>
                <w:bCs/>
                <w:color w:val="000000"/>
              </w:rPr>
              <w:t xml:space="preserve">,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b/>
                <w:bCs/>
                <w:color w:val="000000"/>
              </w:rPr>
              <w:t>, та інших електронних документів або їх реквізитів у встановлених законом випадках, а також електронних (сканованих) копій паперових документів, на які накладено електронний підпис декларанта чи уповноваженої ним особи</w:t>
            </w:r>
            <w:r w:rsidR="00B92BB8" w:rsidRPr="006408E3">
              <w:rPr>
                <w:b/>
                <w:bCs/>
                <w:color w:val="000000"/>
              </w:rPr>
              <w:t xml:space="preserve">,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b/>
                <w:bCs/>
                <w:color w:val="000000"/>
              </w:rPr>
              <w:t>.</w:t>
            </w:r>
          </w:p>
          <w:p w:rsidR="006E4B97" w:rsidRPr="006408E3" w:rsidRDefault="006E4B97" w:rsidP="002D1091">
            <w:pPr>
              <w:ind w:firstLine="596"/>
              <w:rPr>
                <w:color w:val="000000"/>
              </w:rPr>
            </w:pPr>
            <w:r w:rsidRPr="006408E3">
              <w:rPr>
                <w:color w:val="000000"/>
              </w:rPr>
              <w:t>…</w:t>
            </w:r>
          </w:p>
          <w:p w:rsidR="006E4B97" w:rsidRDefault="006E4B97" w:rsidP="002D1091">
            <w:pPr>
              <w:ind w:firstLine="596"/>
              <w:rPr>
                <w:color w:val="000000"/>
              </w:rPr>
            </w:pPr>
            <w:r w:rsidRPr="006408E3">
              <w:rPr>
                <w:color w:val="000000"/>
              </w:rPr>
              <w:t xml:space="preserve">11. Митні органи та їх посадові особи для виконання завдань, визначених цим Кодексом, мають право на безоплатне отримання </w:t>
            </w:r>
            <w:r w:rsidRPr="006408E3">
              <w:rPr>
                <w:b/>
                <w:bCs/>
                <w:color w:val="000000"/>
              </w:rPr>
              <w:t>кваліфікованих електронних довірчих послуг</w:t>
            </w:r>
            <w:r w:rsidRPr="006408E3">
              <w:rPr>
                <w:color w:val="000000"/>
              </w:rPr>
              <w:t>, які надаються центральним органом виконавчої влади, що реалізує державну податкову політику, в порядку, визначеному центральним органом виконавчої влади, що забезпечує формування та реалізує державну фінансову політику.</w:t>
            </w:r>
          </w:p>
          <w:p w:rsidR="004E4D9A" w:rsidRDefault="004E4D9A" w:rsidP="002D1091">
            <w:pPr>
              <w:ind w:firstLine="596"/>
              <w:rPr>
                <w:color w:val="000000"/>
              </w:rPr>
            </w:pPr>
          </w:p>
          <w:p w:rsidR="004E4D9A" w:rsidRDefault="004E4D9A" w:rsidP="002D1091">
            <w:pPr>
              <w:ind w:firstLine="596"/>
              <w:rPr>
                <w:color w:val="000000"/>
              </w:rPr>
            </w:pPr>
          </w:p>
          <w:p w:rsidR="004E4D9A" w:rsidRDefault="004E4D9A" w:rsidP="002D1091">
            <w:pPr>
              <w:ind w:firstLine="596"/>
              <w:rPr>
                <w:color w:val="000000"/>
              </w:rPr>
            </w:pPr>
          </w:p>
          <w:p w:rsidR="004E4D9A" w:rsidRDefault="004E4D9A" w:rsidP="002D1091">
            <w:pPr>
              <w:ind w:firstLine="596"/>
              <w:rPr>
                <w:color w:val="000000"/>
              </w:rPr>
            </w:pPr>
          </w:p>
          <w:p w:rsidR="004E4D9A" w:rsidRDefault="004E4D9A" w:rsidP="002D1091">
            <w:pPr>
              <w:ind w:firstLine="596"/>
              <w:rPr>
                <w:color w:val="000000"/>
              </w:rPr>
            </w:pPr>
          </w:p>
          <w:p w:rsidR="004E4D9A" w:rsidRPr="006408E3" w:rsidRDefault="004E4D9A" w:rsidP="002D1091">
            <w:pPr>
              <w:ind w:firstLine="596"/>
              <w:rPr>
                <w:color w:val="000000"/>
              </w:rPr>
            </w:pP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lastRenderedPageBreak/>
              <w:t>Стаття 259. Попередня митна декларація</w:t>
            </w:r>
          </w:p>
          <w:p w:rsidR="006E4B97" w:rsidRPr="006408E3" w:rsidRDefault="006E4B97" w:rsidP="002D1091">
            <w:pPr>
              <w:ind w:firstLine="596"/>
              <w:rPr>
                <w:color w:val="000000"/>
              </w:rPr>
            </w:pPr>
            <w:r w:rsidRPr="006408E3">
              <w:rPr>
                <w:color w:val="000000"/>
              </w:rPr>
              <w:lastRenderedPageBreak/>
              <w:t>…</w:t>
            </w:r>
          </w:p>
          <w:p w:rsidR="006E4B97" w:rsidRPr="006408E3" w:rsidRDefault="006E4B97" w:rsidP="002D1091">
            <w:pPr>
              <w:ind w:firstLine="596"/>
              <w:rPr>
                <w:color w:val="000000"/>
                <w:shd w:val="clear" w:color="auto" w:fill="FFFFFF"/>
              </w:rPr>
            </w:pPr>
            <w:r w:rsidRPr="006408E3">
              <w:rPr>
                <w:color w:val="000000"/>
                <w:shd w:val="clear" w:color="auto" w:fill="FFFFFF"/>
              </w:rPr>
              <w:t xml:space="preserve">8. Попередня митна декларація приймається митним органом, якщо її перевіркою встановлено, що вона містить необхідні відомості щодо товару і до неї додано необхідні документи або їх копії, у тому числі у вигляді електронного документа або електронної (сканованої) копії паперового документа, засвідченої </w:t>
            </w:r>
            <w:bookmarkStart w:id="14" w:name="_Hlk34218837"/>
            <w:r w:rsidRPr="006408E3">
              <w:rPr>
                <w:color w:val="000000"/>
                <w:shd w:val="clear" w:color="auto" w:fill="FFFFFF"/>
              </w:rPr>
              <w:t>електронним цифровим підписом декларанта або уповноваженої ним особи</w:t>
            </w:r>
            <w:bookmarkEnd w:id="14"/>
            <w:r w:rsidRPr="006408E3">
              <w:rPr>
                <w:color w:val="000000"/>
                <w:shd w:val="clear" w:color="auto" w:fill="FFFFFF"/>
              </w:rPr>
              <w:t>. У разі відсутності на момент подання попередньої митної декларації оригіналів документів дозволяється подання їх копій. Факт прийняття декларації засвідчується посадовою особою митного органу, яка її прийняла, шляхом проставлення на ній відбитка відповідного митного забезпечення та інших відміток (номера декларації, дати та часу її прийняття тощо), у тому числі з використанням інформаційних технологій.</w:t>
            </w:r>
          </w:p>
          <w:p w:rsidR="006E4B97" w:rsidRPr="006408E3" w:rsidRDefault="006E4B97" w:rsidP="002D1091">
            <w:pPr>
              <w:ind w:firstLine="596"/>
              <w:rPr>
                <w:color w:val="000000"/>
              </w:rPr>
            </w:pPr>
            <w:r w:rsidRPr="006408E3">
              <w:rPr>
                <w:color w:val="000000"/>
                <w:shd w:val="clear" w:color="auto" w:fill="FFFFFF"/>
              </w:rPr>
              <w:t>…</w:t>
            </w:r>
          </w:p>
        </w:tc>
        <w:tc>
          <w:tcPr>
            <w:tcW w:w="7446" w:type="dxa"/>
          </w:tcPr>
          <w:p w:rsidR="006E4B97" w:rsidRPr="006408E3" w:rsidRDefault="006E4B97" w:rsidP="002D1091">
            <w:pPr>
              <w:ind w:firstLine="596"/>
              <w:rPr>
                <w:color w:val="000000"/>
              </w:rPr>
            </w:pPr>
            <w:r w:rsidRPr="006408E3">
              <w:rPr>
                <w:color w:val="000000"/>
              </w:rPr>
              <w:lastRenderedPageBreak/>
              <w:t>Стаття 259. Попередня митна декларація</w:t>
            </w:r>
          </w:p>
          <w:p w:rsidR="006E4B97" w:rsidRPr="006408E3" w:rsidRDefault="006E4B97" w:rsidP="002D1091">
            <w:pPr>
              <w:ind w:firstLine="596"/>
              <w:rPr>
                <w:color w:val="000000"/>
              </w:rPr>
            </w:pPr>
            <w:r w:rsidRPr="006408E3">
              <w:rPr>
                <w:color w:val="000000"/>
              </w:rPr>
              <w:lastRenderedPageBreak/>
              <w:t>…</w:t>
            </w:r>
          </w:p>
          <w:p w:rsidR="006E4B97" w:rsidRPr="006408E3" w:rsidRDefault="006E4B97" w:rsidP="002D1091">
            <w:pPr>
              <w:ind w:firstLine="596"/>
              <w:rPr>
                <w:color w:val="000000"/>
                <w:shd w:val="clear" w:color="auto" w:fill="FFFFFF"/>
              </w:rPr>
            </w:pPr>
            <w:r w:rsidRPr="006408E3">
              <w:rPr>
                <w:color w:val="000000"/>
                <w:shd w:val="clear" w:color="auto" w:fill="FFFFFF"/>
              </w:rPr>
              <w:t xml:space="preserve">8. Попередня митна декларація приймається митним органом, якщо її перевіркою встановлено, що вона містить необхідні відомості щодо товару і до неї додано необхідні документи або їх копії, у тому числі у вигляді електронного документа або електронної (сканованої) копії паперового документа, </w:t>
            </w:r>
            <w:r w:rsidRPr="006408E3">
              <w:rPr>
                <w:b/>
                <w:bCs/>
                <w:color w:val="000000"/>
                <w:shd w:val="clear" w:color="auto" w:fill="FFFFFF"/>
              </w:rPr>
              <w:t>на яку накладено електронний підпис декларанта чи уповноваженої ним особи</w:t>
            </w:r>
            <w:bookmarkStart w:id="15" w:name="_Hlk63244942"/>
            <w:r w:rsidR="00B92BB8" w:rsidRPr="006408E3">
              <w:rPr>
                <w:b/>
                <w:bCs/>
                <w:color w:val="000000"/>
              </w:rPr>
              <w:t xml:space="preserve">,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bookmarkEnd w:id="15"/>
            <w:r w:rsidRPr="006408E3">
              <w:rPr>
                <w:color w:val="000000"/>
                <w:shd w:val="clear" w:color="auto" w:fill="FFFFFF"/>
              </w:rPr>
              <w:t>. У разі відсутності на момент подання попередньої митної декларації оригіналів документів дозволяється подання їх копій. Факт прийняття декларації засвідчується посадовою особою митного органу, яка її прийняла, шляхом проставлення на ній відбитка відповідного митного забезпечення та інших відміток (номера декларації, дати та часу її прийняття тощо), у тому числі з використанням інформаційних технологій.</w:t>
            </w:r>
          </w:p>
          <w:p w:rsidR="006E4B97" w:rsidRPr="006408E3" w:rsidRDefault="006E4B97" w:rsidP="002D1091">
            <w:pPr>
              <w:ind w:firstLine="596"/>
              <w:rPr>
                <w:color w:val="000000"/>
              </w:rPr>
            </w:pPr>
            <w:r w:rsidRPr="006408E3">
              <w:rPr>
                <w:color w:val="000000"/>
                <w:shd w:val="clear" w:color="auto" w:fill="FFFFFF"/>
              </w:rPr>
              <w:t>…</w:t>
            </w: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lastRenderedPageBreak/>
              <w:t>Стаття 264. Прийняття митної декларації</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2. Митна декларація та інші документи подаються митному органу в електронному вигляді з дотриманням вимог цього Кодексу або на паперових носіях. Митна декларація на паперовому носії супроводжується її електронною копією. Разом з митною декларацією митному органу подаються рахунок або інший документ, що визначає вартість товару, та, у випадках, встановлених цим Кодексом, –  деклараціям митної вартості. Відомості про </w:t>
            </w:r>
            <w:r w:rsidRPr="006408E3">
              <w:rPr>
                <w:color w:val="000000"/>
              </w:rPr>
              <w:lastRenderedPageBreak/>
              <w:t>документи, визначені частиною третьою статті 335 цього Кодексу, зазначаються декларантом або уповноваженою ним особою у встановленому порядку в митній декларації. На вимогу митного органу декларант або уповноважена ним особа зобов’язані надати митному органу оригінали таких документів або засвідчені в установленому порядку їх копії, якщо законодавством не передбачено подання оригіналів.</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shd w:val="clear" w:color="auto" w:fill="FFFFFF"/>
              </w:rPr>
            </w:pPr>
            <w:r w:rsidRPr="006408E3">
              <w:rPr>
                <w:color w:val="000000"/>
                <w:shd w:val="clear" w:color="auto" w:fill="FFFFFF"/>
              </w:rPr>
              <w:t xml:space="preserve">У разі виходу з ладу єдиного державного інформаційного </w:t>
            </w:r>
            <w:proofErr w:type="spellStart"/>
            <w:r w:rsidRPr="006408E3">
              <w:rPr>
                <w:color w:val="000000"/>
                <w:shd w:val="clear" w:color="auto" w:fill="FFFFFF"/>
              </w:rPr>
              <w:t>веб-порталу</w:t>
            </w:r>
            <w:proofErr w:type="spellEnd"/>
            <w:r w:rsidRPr="006408E3">
              <w:rPr>
                <w:color w:val="000000"/>
                <w:shd w:val="clear" w:color="auto" w:fill="FFFFFF"/>
              </w:rPr>
              <w:t xml:space="preserve"> </w:t>
            </w:r>
            <w:r w:rsidRPr="006408E3">
              <w:rPr>
                <w:color w:val="000000"/>
              </w:rPr>
              <w:t>“</w:t>
            </w:r>
            <w:r w:rsidRPr="006408E3">
              <w:rPr>
                <w:color w:val="000000"/>
                <w:shd w:val="clear" w:color="auto" w:fill="FFFFFF"/>
              </w:rPr>
              <w:t>Єдине вікно для міжнародної торгівлі</w:t>
            </w:r>
            <w:r w:rsidRPr="006408E3">
              <w:rPr>
                <w:color w:val="000000"/>
              </w:rPr>
              <w:t>”</w:t>
            </w:r>
            <w:r w:rsidRPr="006408E3">
              <w:rPr>
                <w:color w:val="000000"/>
                <w:shd w:val="clear" w:color="auto" w:fill="FFFFFF"/>
              </w:rPr>
              <w:t xml:space="preserve"> на строк більше двох годин митний орган зобов’язаний приймати документи та/або відомості, зазначені в абзаці другому цієї частини, у разі надання їх декларантом або уповноваженою ним особою у вигляді електронних документів або документів на паперовому носії або їх електронних (сканованих) копій, засвідчених електронним цифровим підписом декларанта або уповноваженої ним особи.</w:t>
            </w:r>
          </w:p>
          <w:p w:rsidR="006E4B97" w:rsidRPr="006408E3" w:rsidRDefault="006E4B97" w:rsidP="002D1091">
            <w:pPr>
              <w:ind w:firstLine="596"/>
              <w:rPr>
                <w:color w:val="000000"/>
                <w:shd w:val="clear" w:color="auto" w:fill="FFFFFF"/>
              </w:rPr>
            </w:pPr>
            <w:r w:rsidRPr="006408E3">
              <w:rPr>
                <w:color w:val="000000"/>
                <w:shd w:val="clear" w:color="auto" w:fill="FFFFFF"/>
              </w:rPr>
              <w:t>…</w:t>
            </w:r>
          </w:p>
          <w:p w:rsidR="006E4B97" w:rsidRPr="006408E3" w:rsidRDefault="006E4B97" w:rsidP="002D1091">
            <w:pPr>
              <w:ind w:firstLine="596"/>
              <w:rPr>
                <w:color w:val="000000"/>
                <w:shd w:val="clear" w:color="auto" w:fill="FFFFFF"/>
              </w:rPr>
            </w:pPr>
          </w:p>
          <w:p w:rsidR="00F657FE" w:rsidRPr="006408E3" w:rsidRDefault="00F657FE" w:rsidP="002D1091">
            <w:pPr>
              <w:ind w:firstLine="596"/>
              <w:rPr>
                <w:color w:val="000000"/>
                <w:shd w:val="clear" w:color="auto" w:fill="FFFFFF"/>
              </w:rPr>
            </w:pPr>
          </w:p>
          <w:p w:rsidR="006E4B97" w:rsidRPr="006408E3" w:rsidRDefault="006E4B97" w:rsidP="002D1091">
            <w:pPr>
              <w:ind w:firstLine="596"/>
              <w:rPr>
                <w:color w:val="000000"/>
                <w:shd w:val="clear" w:color="auto" w:fill="FFFFFF"/>
              </w:rPr>
            </w:pPr>
          </w:p>
          <w:p w:rsidR="006E4B97" w:rsidRPr="006408E3" w:rsidRDefault="006E4B97" w:rsidP="002D1091">
            <w:pPr>
              <w:ind w:firstLine="596"/>
              <w:rPr>
                <w:color w:val="000000"/>
                <w:shd w:val="clear" w:color="auto" w:fill="FFFFFF"/>
              </w:rPr>
            </w:pPr>
            <w:r w:rsidRPr="006408E3">
              <w:rPr>
                <w:color w:val="000000"/>
                <w:shd w:val="clear" w:color="auto" w:fill="FFFFFF"/>
              </w:rPr>
              <w:t xml:space="preserve">12. У разі відмови у прийнятті митної декларації посадовою особою митного органу заповнюється картка відмови у прийнятті митної декларації за формою, встановленою центральним органом виконавчої влади, що забезпечує формування та реалізує державну фінансову політику. Один примірник зазначеної картки невідкладно </w:t>
            </w:r>
            <w:r w:rsidRPr="006408E3">
              <w:rPr>
                <w:color w:val="000000"/>
                <w:shd w:val="clear" w:color="auto" w:fill="FFFFFF"/>
              </w:rPr>
              <w:lastRenderedPageBreak/>
              <w:t xml:space="preserve">вручається (надсилається) декларанту або уповноваженій ним особі. Інформація про відмову у прийнятті для оформлення електронної митної декларації надсилається декларанту електронним повідомленням, </w:t>
            </w:r>
            <w:bookmarkStart w:id="16" w:name="_Hlk34219043"/>
            <w:r w:rsidRPr="006408E3">
              <w:rPr>
                <w:color w:val="000000"/>
                <w:shd w:val="clear" w:color="auto" w:fill="FFFFFF"/>
              </w:rPr>
              <w:t xml:space="preserve">засвідченим електронним цифровим підписом </w:t>
            </w:r>
            <w:bookmarkEnd w:id="16"/>
            <w:r w:rsidRPr="006408E3">
              <w:rPr>
                <w:color w:val="000000"/>
                <w:shd w:val="clear" w:color="auto" w:fill="FFFFFF"/>
              </w:rPr>
              <w:t>посадової особи митного органу.</w:t>
            </w:r>
          </w:p>
          <w:p w:rsidR="006E4B97" w:rsidRPr="006408E3" w:rsidRDefault="006E4B97" w:rsidP="002D1091">
            <w:pPr>
              <w:ind w:firstLine="596"/>
              <w:rPr>
                <w:color w:val="000000"/>
              </w:rPr>
            </w:pPr>
            <w:r w:rsidRPr="006408E3">
              <w:rPr>
                <w:color w:val="000000"/>
                <w:shd w:val="clear" w:color="auto" w:fill="FFFFFF"/>
              </w:rPr>
              <w:t>…</w:t>
            </w:r>
          </w:p>
        </w:tc>
        <w:tc>
          <w:tcPr>
            <w:tcW w:w="7446" w:type="dxa"/>
          </w:tcPr>
          <w:p w:rsidR="006E4B97" w:rsidRPr="006408E3" w:rsidRDefault="006E4B97" w:rsidP="002D1091">
            <w:pPr>
              <w:ind w:firstLine="596"/>
              <w:rPr>
                <w:color w:val="000000"/>
              </w:rPr>
            </w:pPr>
            <w:r w:rsidRPr="006408E3">
              <w:rPr>
                <w:color w:val="000000"/>
              </w:rPr>
              <w:lastRenderedPageBreak/>
              <w:t>Стаття 264. Прийняття митної декларації</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2. Митна декларація та інші документи подаються митному органу в електронному вигляді з дотриманням вимог цього Кодексу або на паперових носіях. Митна декларація на паперовому носії супроводжується її електронною копією. Разом з митною декларацією митному органу подаються рахунок або інший документ, що визначає вартість товару, та, у випадках, встановлених цим Кодексом, –  декларація митної вартості. Відомості про </w:t>
            </w:r>
            <w:r w:rsidRPr="006408E3">
              <w:rPr>
                <w:color w:val="000000"/>
              </w:rPr>
              <w:lastRenderedPageBreak/>
              <w:t>документи, визначені частиною третьою статті 335 цього Кодексу, зазначаються декларантом або уповноваженою ним особою у встановленому порядку в митній декларації. На вимогу митного органу декларант або уповноважена ним особа зобов’язані надати митному органу оригінали таких документів або засвідчені в установленому порядку їх копії, якщо законодавством не передбачено подання оригіналів.</w:t>
            </w:r>
          </w:p>
          <w:p w:rsidR="006E4B97" w:rsidRPr="006408E3" w:rsidRDefault="006E4B97" w:rsidP="002D1091">
            <w:pPr>
              <w:ind w:firstLine="596"/>
              <w:rPr>
                <w:color w:val="000000"/>
              </w:rPr>
            </w:pPr>
            <w:r w:rsidRPr="006408E3">
              <w:rPr>
                <w:color w:val="000000"/>
              </w:rPr>
              <w:t>…</w:t>
            </w:r>
          </w:p>
          <w:p w:rsidR="006E4B97" w:rsidRPr="006408E3" w:rsidRDefault="006E4B97" w:rsidP="007C36D9">
            <w:pPr>
              <w:ind w:firstLine="567"/>
              <w:rPr>
                <w:b/>
                <w:bCs/>
                <w:color w:val="000000"/>
              </w:rPr>
            </w:pPr>
            <w:r w:rsidRPr="006408E3">
              <w:rPr>
                <w:color w:val="000000"/>
              </w:rPr>
              <w:t xml:space="preserve">У разі виходу з ладу єдиного державного інформаційного </w:t>
            </w:r>
            <w:proofErr w:type="spellStart"/>
            <w:r w:rsidRPr="006408E3">
              <w:rPr>
                <w:color w:val="000000"/>
              </w:rPr>
              <w:t>веб-порталу</w:t>
            </w:r>
            <w:proofErr w:type="spellEnd"/>
            <w:r w:rsidRPr="006408E3">
              <w:rPr>
                <w:color w:val="000000"/>
              </w:rPr>
              <w:t xml:space="preserve"> “Єдине вікно для міжнародної торгівлі” на строк більше двох годин митний орган зобов’язаний приймати документи та/або відомості, зазначені в абзаці другому цієї частини, у разі надання їх декларантом або уповноваженою ним особою у вигляді електронних документів або документів на паперовому носії або їх електронних (сканованих) копій, </w:t>
            </w:r>
            <w:r w:rsidRPr="006408E3">
              <w:rPr>
                <w:b/>
                <w:bCs/>
                <w:color w:val="000000"/>
              </w:rPr>
              <w:t>на які накладено електронний підпис декларанта чи уповноваженої ним особи</w:t>
            </w:r>
            <w:bookmarkStart w:id="17" w:name="_Hlk63245760"/>
            <w:r w:rsidR="00F657FE" w:rsidRPr="006408E3">
              <w:rPr>
                <w:b/>
                <w:bCs/>
                <w:color w:val="000000"/>
              </w:rPr>
              <w:t xml:space="preserve">,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bookmarkEnd w:id="17"/>
            <w:r w:rsidRPr="006408E3">
              <w:rPr>
                <w:color w:val="000000"/>
              </w:rPr>
              <w:t>.</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12. У разі відмови у прийнятті митної декларації посадовою особою митного органу заповнюється картка відмови у прийнятті митної декларації за формою, встановленою центральним органом виконавчої влади, що забезпечує формування та реалізує державну фінансову політику. Один примірник зазначеної картки невідкладно </w:t>
            </w:r>
            <w:r w:rsidRPr="006408E3">
              <w:rPr>
                <w:color w:val="000000"/>
              </w:rPr>
              <w:lastRenderedPageBreak/>
              <w:t xml:space="preserve">вручається (надсилається) декларанту або уповноваженій ним особі. Інформація про відмову у прийнятті для оформлення електронної митної декларації надсилається декларанту електронним повідомленням, </w:t>
            </w:r>
            <w:r w:rsidRPr="006408E3">
              <w:rPr>
                <w:b/>
                <w:bCs/>
                <w:color w:val="000000"/>
              </w:rPr>
              <w:t xml:space="preserve">на яке накладено електронний підпис посадової особи митного органу,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w:t>
            </w:r>
          </w:p>
          <w:p w:rsidR="006E4B97" w:rsidRPr="006408E3" w:rsidRDefault="006E4B97" w:rsidP="002D1091">
            <w:pPr>
              <w:ind w:firstLine="596"/>
              <w:rPr>
                <w:color w:val="000000"/>
              </w:rPr>
            </w:pPr>
            <w:r w:rsidRPr="006408E3">
              <w:rPr>
                <w:color w:val="000000"/>
              </w:rPr>
              <w:t>…</w:t>
            </w: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lastRenderedPageBreak/>
              <w:t>Стаття 307. Умови надання фінансових гарантій</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4. Інформаційна взаємодія між гарантами та митними органами здійснюється за допомогою засобів електронного зв’язку шляхом надсилання авторизованих повідомлень в електронній формі, засвідчених електронним цифровим підписом гарантів та/або посадових осіб митних органів, цілодобово, з періодичністю не більше 30 хвилин. При здійсненні інформаційного обміну гарантам надається інформація про статус усіх отриманих фінансових гарантій, а саме про:</w:t>
            </w:r>
          </w:p>
          <w:p w:rsidR="006E4B97" w:rsidRPr="006408E3" w:rsidRDefault="006E4B97" w:rsidP="002D1091">
            <w:pPr>
              <w:ind w:firstLine="596"/>
              <w:rPr>
                <w:color w:val="000000"/>
              </w:rPr>
            </w:pPr>
            <w:r w:rsidRPr="006408E3">
              <w:rPr>
                <w:color w:val="000000"/>
              </w:rPr>
              <w:t>…</w:t>
            </w:r>
          </w:p>
        </w:tc>
        <w:tc>
          <w:tcPr>
            <w:tcW w:w="7446" w:type="dxa"/>
          </w:tcPr>
          <w:p w:rsidR="006E4B97" w:rsidRPr="006408E3" w:rsidRDefault="006E4B97" w:rsidP="002D1091">
            <w:pPr>
              <w:ind w:firstLine="596"/>
              <w:rPr>
                <w:color w:val="000000"/>
              </w:rPr>
            </w:pPr>
            <w:r w:rsidRPr="006408E3">
              <w:rPr>
                <w:color w:val="000000"/>
              </w:rPr>
              <w:t>Стаття 307. Умови надання фінансових гарантій</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b/>
                <w:bCs/>
                <w:color w:val="000000"/>
              </w:rPr>
            </w:pPr>
            <w:bookmarkStart w:id="18" w:name="_Hlk63245300"/>
            <w:r w:rsidRPr="006408E3">
              <w:rPr>
                <w:b/>
                <w:bCs/>
                <w:color w:val="000000"/>
              </w:rPr>
              <w:t>4. Інформаційна взаємодія між гарантами та митними органами здійснюється за допомогою засобів електронного зв’язку шляхом надсилання авторизованих повідомлень в електронній формі, на які накладено електронні підписи гарантів та посадових осіб митних органів</w:t>
            </w:r>
            <w:r w:rsidR="00F657FE" w:rsidRPr="006408E3">
              <w:rPr>
                <w:b/>
                <w:bCs/>
                <w:color w:val="000000"/>
              </w:rPr>
              <w:t xml:space="preserve">, що базуються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b/>
                <w:bCs/>
                <w:color w:val="000000"/>
              </w:rPr>
              <w:t>, цілодобово, з періодичністю не більше 30 хвилин. При здійсненні інформаційного обміну гарантам надається інформація про статус усіх отриманих фінансових гарантій, а саме про:</w:t>
            </w:r>
          </w:p>
          <w:bookmarkEnd w:id="18"/>
          <w:p w:rsidR="006E4B97" w:rsidRPr="006408E3" w:rsidRDefault="006E4B97" w:rsidP="002D1091">
            <w:pPr>
              <w:ind w:firstLine="596"/>
              <w:rPr>
                <w:color w:val="000000"/>
              </w:rPr>
            </w:pPr>
            <w:r w:rsidRPr="006408E3">
              <w:rPr>
                <w:color w:val="000000"/>
              </w:rPr>
              <w:t>…</w:t>
            </w: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t>Стаття 335. Подання документів та відомостей, необхідних для митного контролю</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2. Незалежно від виду транспорту, яким здійснюється переміщення товарів, під час прибуття товарів у пункт </w:t>
            </w:r>
            <w:r w:rsidRPr="006408E3">
              <w:rPr>
                <w:color w:val="000000"/>
              </w:rPr>
              <w:lastRenderedPageBreak/>
              <w:t>пропуску через державний кордон України надаються документи (відомості) або їх реквізити, у тому числі засобами інформаційних технологій (або у вигляді електронного документа), які підтверджують дотримання заборон та/або обмежень згідно із законами України щодо пропуску товарів через митний кордон України, крім тих, що необхідні виключно для поміщення товарів у митний режим.</w:t>
            </w:r>
          </w:p>
          <w:p w:rsidR="006E4B97" w:rsidRPr="006408E3" w:rsidRDefault="006E4B97" w:rsidP="002D1091">
            <w:pPr>
              <w:ind w:firstLine="596"/>
              <w:rPr>
                <w:color w:val="000000"/>
              </w:rPr>
            </w:pPr>
            <w:r w:rsidRPr="006408E3">
              <w:rPr>
                <w:color w:val="000000"/>
              </w:rPr>
              <w:t xml:space="preserve">Якщо цим Кодексом та іншими законами України передбачено надання таких документів (відомостей) митним органам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у формі електронних документів, </w:t>
            </w:r>
            <w:bookmarkStart w:id="19" w:name="_Hlk34219386"/>
            <w:r w:rsidRPr="006408E3">
              <w:rPr>
                <w:color w:val="000000"/>
              </w:rPr>
              <w:t>засвідчених електронним цифровим підписом</w:t>
            </w:r>
            <w:bookmarkEnd w:id="19"/>
            <w:r w:rsidRPr="006408E3">
              <w:rPr>
                <w:color w:val="000000"/>
              </w:rPr>
              <w:t xml:space="preserve">, через єдиний державний інформаційний </w:t>
            </w:r>
            <w:proofErr w:type="spellStart"/>
            <w:r w:rsidRPr="006408E3">
              <w:rPr>
                <w:color w:val="000000"/>
              </w:rPr>
              <w:t>веб-портал</w:t>
            </w:r>
            <w:proofErr w:type="spellEnd"/>
            <w:r w:rsidRPr="006408E3">
              <w:rPr>
                <w:color w:val="000000"/>
              </w:rPr>
              <w:t xml:space="preserve"> “Єдине вікно для міжнародної торгівлі”, митним органам забороняється вимагати надання таких документів (відомостей) декларантом, уповноваженою ним особою, перевізником чи іншою заінтересованою особою.</w:t>
            </w:r>
          </w:p>
          <w:p w:rsidR="006E4B97" w:rsidRPr="006408E3" w:rsidRDefault="006E4B97" w:rsidP="002D1091">
            <w:pPr>
              <w:ind w:firstLine="596"/>
              <w:rPr>
                <w:color w:val="000000"/>
              </w:rPr>
            </w:pPr>
            <w:r w:rsidRPr="006408E3">
              <w:rPr>
                <w:color w:val="000000"/>
              </w:rPr>
              <w:t>…</w:t>
            </w:r>
          </w:p>
        </w:tc>
        <w:tc>
          <w:tcPr>
            <w:tcW w:w="7446" w:type="dxa"/>
          </w:tcPr>
          <w:p w:rsidR="006E4B97" w:rsidRPr="006408E3" w:rsidRDefault="006E4B97" w:rsidP="002D1091">
            <w:pPr>
              <w:ind w:firstLine="596"/>
              <w:rPr>
                <w:color w:val="000000"/>
              </w:rPr>
            </w:pPr>
            <w:r w:rsidRPr="006408E3">
              <w:rPr>
                <w:color w:val="000000"/>
              </w:rPr>
              <w:lastRenderedPageBreak/>
              <w:t>Стаття 335. Подання документів та відомостей, необхідних для митного контролю</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2. Незалежно від виду транспорту, яким здійснюється переміщення товарів, під час прибуття товарів у пункт </w:t>
            </w:r>
            <w:r w:rsidRPr="006408E3">
              <w:rPr>
                <w:color w:val="000000"/>
              </w:rPr>
              <w:lastRenderedPageBreak/>
              <w:t>пропуску через державний кордон України надаються документи (відомості) або їх реквізити, у тому числі засобами інформаційних технологій (або у вигляді електронного документа), які підтверджують дотримання заборон та/або обмежень згідно із законами України щодо пропуску товарів через митний кордон України, крім тих, що необхідні виключно для поміщення товарів у митний режим.</w:t>
            </w:r>
          </w:p>
          <w:p w:rsidR="006E4B97" w:rsidRPr="006408E3" w:rsidRDefault="006E4B97" w:rsidP="007C36D9">
            <w:pPr>
              <w:ind w:firstLine="567"/>
              <w:rPr>
                <w:b/>
                <w:bCs/>
                <w:color w:val="000000"/>
              </w:rPr>
            </w:pPr>
            <w:r w:rsidRPr="006408E3">
              <w:rPr>
                <w:color w:val="000000"/>
              </w:rPr>
              <w:t xml:space="preserve">Якщо цим Кодексом та іншими законами України передбачено надання таких документів (відомостей) митним органам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у формі електронних документів, </w:t>
            </w:r>
            <w:r w:rsidRPr="006408E3">
              <w:rPr>
                <w:b/>
                <w:bCs/>
                <w:color w:val="000000"/>
              </w:rPr>
              <w:t xml:space="preserve">на які накладено електронний підпис,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 xml:space="preserve">, через єдиний державний інформаційний </w:t>
            </w:r>
            <w:proofErr w:type="spellStart"/>
            <w:r w:rsidRPr="006408E3">
              <w:rPr>
                <w:color w:val="000000"/>
              </w:rPr>
              <w:t>веб-портал</w:t>
            </w:r>
            <w:proofErr w:type="spellEnd"/>
            <w:r w:rsidRPr="006408E3">
              <w:rPr>
                <w:color w:val="000000"/>
              </w:rPr>
              <w:t xml:space="preserve"> “Єдине вікно для міжнародної торгівлі”, митним органам забороняється вимагати надання таких документів (відомостей) декларантом, уповноваженою ним особою, перевізником чи іншою заінтересованою особою.</w:t>
            </w:r>
          </w:p>
          <w:p w:rsidR="006E4B97" w:rsidRDefault="006E4B97" w:rsidP="002D1091">
            <w:pPr>
              <w:ind w:firstLine="596"/>
              <w:rPr>
                <w:color w:val="000000"/>
                <w:lang w:val="en-US"/>
              </w:rPr>
            </w:pPr>
            <w:r w:rsidRPr="006408E3">
              <w:rPr>
                <w:color w:val="000000"/>
              </w:rPr>
              <w:t>…</w:t>
            </w:r>
          </w:p>
          <w:p w:rsidR="00B14581" w:rsidRPr="00B14581" w:rsidRDefault="00B14581" w:rsidP="002D1091">
            <w:pPr>
              <w:ind w:firstLine="596"/>
              <w:rPr>
                <w:color w:val="000000"/>
                <w:lang w:val="en-US"/>
              </w:rPr>
            </w:pPr>
          </w:p>
        </w:tc>
      </w:tr>
      <w:tr w:rsidR="006E4B97" w:rsidRPr="006408E3" w:rsidTr="00B14581">
        <w:tc>
          <w:tcPr>
            <w:tcW w:w="7438" w:type="dxa"/>
          </w:tcPr>
          <w:p w:rsidR="006E4B97" w:rsidRPr="006408E3" w:rsidRDefault="006E4B97" w:rsidP="002D1091">
            <w:pPr>
              <w:ind w:firstLine="596"/>
              <w:rPr>
                <w:color w:val="000000"/>
              </w:rPr>
            </w:pPr>
            <w:r w:rsidRPr="006408E3">
              <w:rPr>
                <w:color w:val="000000"/>
              </w:rPr>
              <w:lastRenderedPageBreak/>
              <w:t>Стаття 337</w:t>
            </w:r>
            <w:r w:rsidRPr="006408E3">
              <w:rPr>
                <w:color w:val="000000"/>
                <w:vertAlign w:val="superscript"/>
              </w:rPr>
              <w:t>1</w:t>
            </w:r>
            <w:r w:rsidRPr="006408E3">
              <w:rPr>
                <w:color w:val="000000"/>
              </w:rPr>
              <w:t>. Пост-митний контроль</w:t>
            </w:r>
          </w:p>
          <w:p w:rsidR="006E4B97" w:rsidRPr="006408E3" w:rsidRDefault="006E4B97" w:rsidP="002D1091">
            <w:pPr>
              <w:ind w:firstLine="596"/>
              <w:rPr>
                <w:color w:val="000000"/>
              </w:rPr>
            </w:pPr>
            <w:r w:rsidRPr="006408E3">
              <w:rPr>
                <w:color w:val="000000"/>
              </w:rPr>
              <w:t xml:space="preserve">1. Для цілей пост-митного контролю митні органи мають право перевіряти точність і повноту інформації, що міститься у митній декларації, загальній декларації </w:t>
            </w:r>
            <w:r w:rsidRPr="006408E3">
              <w:rPr>
                <w:color w:val="000000"/>
              </w:rPr>
              <w:lastRenderedPageBreak/>
              <w:t>прибуття, та наявність, точність і правильність документів, на підставі яких здійснено випуск товарів.</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Декларант зобов’язаний надати документи, зазначені у повідомленні митному органу для здійснення пост-митного контролю, протягом 15 календарних днів з дати отримання такого повідомлення, у вигляді оригіналів або засвідчених в установленому порядку копій на паперовому носії або електронних (сканованих) копій, засвідчених </w:t>
            </w:r>
            <w:bookmarkStart w:id="20" w:name="_Hlk34222951"/>
            <w:r w:rsidRPr="006408E3">
              <w:rPr>
                <w:color w:val="000000"/>
              </w:rPr>
              <w:t>кваліфікованим електронним підписом декларанта або уповноваженої ним особи</w:t>
            </w:r>
            <w:bookmarkEnd w:id="20"/>
            <w:r w:rsidRPr="006408E3">
              <w:rPr>
                <w:color w:val="000000"/>
              </w:rPr>
              <w:t>, якщо законодавством не передбачено подання оригіналів таких документів.</w:t>
            </w:r>
          </w:p>
          <w:p w:rsidR="006E4B97" w:rsidRPr="006408E3" w:rsidRDefault="006E4B97" w:rsidP="002D1091">
            <w:pPr>
              <w:ind w:firstLine="596"/>
              <w:rPr>
                <w:color w:val="000000"/>
              </w:rPr>
            </w:pPr>
            <w:r w:rsidRPr="006408E3">
              <w:rPr>
                <w:color w:val="000000"/>
              </w:rPr>
              <w:t>…</w:t>
            </w:r>
          </w:p>
        </w:tc>
        <w:tc>
          <w:tcPr>
            <w:tcW w:w="7446" w:type="dxa"/>
          </w:tcPr>
          <w:p w:rsidR="006E4B97" w:rsidRPr="006408E3" w:rsidRDefault="006E4B97" w:rsidP="002D1091">
            <w:pPr>
              <w:ind w:firstLine="596"/>
              <w:rPr>
                <w:color w:val="000000"/>
              </w:rPr>
            </w:pPr>
            <w:r w:rsidRPr="006408E3">
              <w:rPr>
                <w:color w:val="000000"/>
              </w:rPr>
              <w:lastRenderedPageBreak/>
              <w:t>Стаття 337</w:t>
            </w:r>
            <w:r w:rsidRPr="006408E3">
              <w:rPr>
                <w:color w:val="000000"/>
                <w:vertAlign w:val="superscript"/>
              </w:rPr>
              <w:t>1</w:t>
            </w:r>
            <w:r w:rsidRPr="006408E3">
              <w:rPr>
                <w:color w:val="000000"/>
              </w:rPr>
              <w:t>. Пост-митний контроль</w:t>
            </w:r>
          </w:p>
          <w:p w:rsidR="006E4B97" w:rsidRPr="006408E3" w:rsidRDefault="006E4B97" w:rsidP="002D1091">
            <w:pPr>
              <w:ind w:firstLine="596"/>
              <w:rPr>
                <w:color w:val="000000"/>
              </w:rPr>
            </w:pPr>
            <w:r w:rsidRPr="006408E3">
              <w:rPr>
                <w:color w:val="000000"/>
              </w:rPr>
              <w:t xml:space="preserve">1. Для цілей пост-митного контролю митні органи мають право перевіряти точність і повноту інформації, що міститься у митній декларації, загальній декларації </w:t>
            </w:r>
            <w:r w:rsidRPr="006408E3">
              <w:rPr>
                <w:color w:val="000000"/>
              </w:rPr>
              <w:lastRenderedPageBreak/>
              <w:t>прибуття, та наявність, точність і правильність документів, на підставі яких здійснено випуск товарів.</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 xml:space="preserve">Декларант зобов’язаний надати документи, зазначені у повідомленні митному органу для здійснення пост-митного контролю, протягом 15 календарних днів з дати отримання такого повідомлення, у вигляді оригіналів або засвідчених в установленому порядку копій на паперовому носії або електронних (сканованих) копій, </w:t>
            </w:r>
            <w:r w:rsidRPr="006408E3">
              <w:rPr>
                <w:b/>
                <w:bCs/>
                <w:color w:val="000000"/>
              </w:rPr>
              <w:t>на які накладено електронний підпис декларанта чи уповноваженої ним особи</w:t>
            </w:r>
            <w:r w:rsidR="0058468B" w:rsidRPr="006408E3">
              <w:rPr>
                <w:b/>
                <w:bCs/>
                <w:color w:val="000000"/>
              </w:rPr>
              <w:t xml:space="preserve">, що базується на кваліфікованому сертифікаті 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 якщо законодавством не передбачено подання оригіналів таких документів.</w:t>
            </w:r>
          </w:p>
          <w:p w:rsidR="006E4B97" w:rsidRPr="006408E3" w:rsidRDefault="006E4B97" w:rsidP="00DB1D76">
            <w:pPr>
              <w:ind w:firstLine="596"/>
              <w:rPr>
                <w:color w:val="000000"/>
              </w:rPr>
            </w:pPr>
            <w:r w:rsidRPr="006408E3">
              <w:rPr>
                <w:color w:val="000000"/>
              </w:rPr>
              <w:t>…</w:t>
            </w:r>
          </w:p>
        </w:tc>
      </w:tr>
      <w:tr w:rsidR="006E4B97" w:rsidRPr="006408E3" w:rsidTr="00B14581">
        <w:tc>
          <w:tcPr>
            <w:tcW w:w="7438" w:type="dxa"/>
          </w:tcPr>
          <w:p w:rsidR="006E4B97" w:rsidRPr="006408E3" w:rsidRDefault="006E4B97" w:rsidP="002D1091">
            <w:pPr>
              <w:jc w:val="center"/>
              <w:rPr>
                <w:color w:val="000000"/>
              </w:rPr>
            </w:pPr>
            <w:r w:rsidRPr="006408E3">
              <w:rPr>
                <w:color w:val="000000"/>
              </w:rPr>
              <w:lastRenderedPageBreak/>
              <w:t>Розділ XXІ</w:t>
            </w:r>
          </w:p>
          <w:p w:rsidR="006E4B97" w:rsidRPr="006408E3" w:rsidRDefault="006E4B97" w:rsidP="002D1091">
            <w:pPr>
              <w:jc w:val="center"/>
              <w:rPr>
                <w:color w:val="000000"/>
              </w:rPr>
            </w:pPr>
            <w:r w:rsidRPr="006408E3">
              <w:rPr>
                <w:color w:val="000000"/>
              </w:rPr>
              <w:t>ПРИКІНЦЕВІ ТА ПЕРЕХІДНІ ПОЛОЖЕННЯ</w:t>
            </w:r>
          </w:p>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9</w:t>
            </w:r>
            <w:r w:rsidRPr="006408E3">
              <w:rPr>
                <w:color w:val="000000"/>
                <w:vertAlign w:val="superscript"/>
              </w:rPr>
              <w:t>1</w:t>
            </w:r>
            <w:r w:rsidRPr="006408E3">
              <w:rPr>
                <w:color w:val="000000"/>
              </w:rPr>
              <w:t xml:space="preserve">. У разі розроблення проекту закону, яким передбачається запровадження відповідного дозвільного документа або відомостей про наявність чи відсутність товару у відповідному реєстрі як підстави для здійснення відповідних митних формальностей митним органом, такий проект закону обов’язково повинен містити норму щодо забезпечення передавання таких документів (відомостей) до митних органів у формі електронного документа, </w:t>
            </w:r>
            <w:bookmarkStart w:id="21" w:name="_Hlk34223356"/>
            <w:r w:rsidRPr="006408E3">
              <w:rPr>
                <w:color w:val="000000"/>
              </w:rPr>
              <w:t>засвідченого електронним цифровим підписом</w:t>
            </w:r>
            <w:bookmarkEnd w:id="21"/>
            <w:r w:rsidRPr="006408E3">
              <w:rPr>
                <w:color w:val="000000"/>
              </w:rPr>
              <w:t xml:space="preserve">, відповідним уповноваженим державним органом, іншою </w:t>
            </w:r>
            <w:r w:rsidRPr="006408E3">
              <w:rPr>
                <w:color w:val="000000"/>
              </w:rPr>
              <w:lastRenderedPageBreak/>
              <w:t xml:space="preserve">установою чи організацією до єдиного державного інформаційного </w:t>
            </w:r>
            <w:proofErr w:type="spellStart"/>
            <w:r w:rsidRPr="006408E3">
              <w:rPr>
                <w:color w:val="000000"/>
              </w:rPr>
              <w:t>веб-порталу</w:t>
            </w:r>
            <w:proofErr w:type="spellEnd"/>
            <w:r w:rsidRPr="006408E3">
              <w:rPr>
                <w:color w:val="000000"/>
              </w:rPr>
              <w:t xml:space="preserve"> “Єдине вікно для міжнародної торгівлі” згідно з цим Кодексом в день видачі таких документів або включення (виключення) відповідної інформації до (з) відповідного реєстру.</w:t>
            </w:r>
          </w:p>
          <w:p w:rsidR="006E4B97" w:rsidRPr="006408E3" w:rsidRDefault="006E4B97" w:rsidP="002D1091">
            <w:pPr>
              <w:ind w:firstLine="596"/>
              <w:rPr>
                <w:color w:val="000000"/>
              </w:rPr>
            </w:pPr>
            <w:r w:rsidRPr="006408E3">
              <w:rPr>
                <w:color w:val="000000"/>
              </w:rPr>
              <w:t>…</w:t>
            </w:r>
          </w:p>
        </w:tc>
        <w:tc>
          <w:tcPr>
            <w:tcW w:w="7446" w:type="dxa"/>
          </w:tcPr>
          <w:p w:rsidR="006E4B97" w:rsidRPr="006408E3" w:rsidRDefault="006E4B97" w:rsidP="002D1091">
            <w:pPr>
              <w:jc w:val="center"/>
              <w:rPr>
                <w:color w:val="000000"/>
              </w:rPr>
            </w:pPr>
            <w:bookmarkStart w:id="22" w:name="_Hlk34223294"/>
            <w:r w:rsidRPr="006408E3">
              <w:rPr>
                <w:color w:val="000000"/>
              </w:rPr>
              <w:lastRenderedPageBreak/>
              <w:t>Розділ XXІ</w:t>
            </w:r>
          </w:p>
          <w:p w:rsidR="006E4B97" w:rsidRPr="006408E3" w:rsidRDefault="006E4B97" w:rsidP="002D1091">
            <w:pPr>
              <w:jc w:val="center"/>
              <w:rPr>
                <w:color w:val="000000"/>
              </w:rPr>
            </w:pPr>
            <w:r w:rsidRPr="006408E3">
              <w:rPr>
                <w:color w:val="000000"/>
              </w:rPr>
              <w:t>ПРИКІНЦЕВІ ТА ПЕРЕХІДНІ ПОЛОЖЕННЯ</w:t>
            </w:r>
          </w:p>
          <w:bookmarkEnd w:id="22"/>
          <w:p w:rsidR="006E4B97" w:rsidRPr="006408E3" w:rsidRDefault="006E4B97" w:rsidP="002D1091">
            <w:pPr>
              <w:ind w:firstLine="596"/>
              <w:rPr>
                <w:color w:val="000000"/>
              </w:rPr>
            </w:pPr>
            <w:r w:rsidRPr="006408E3">
              <w:rPr>
                <w:color w:val="000000"/>
              </w:rPr>
              <w:t>…</w:t>
            </w:r>
          </w:p>
          <w:p w:rsidR="006E4B97" w:rsidRPr="006408E3" w:rsidRDefault="006E4B97" w:rsidP="002D1091">
            <w:pPr>
              <w:ind w:firstLine="596"/>
              <w:rPr>
                <w:color w:val="000000"/>
              </w:rPr>
            </w:pPr>
            <w:r w:rsidRPr="006408E3">
              <w:rPr>
                <w:color w:val="000000"/>
              </w:rPr>
              <w:t>9</w:t>
            </w:r>
            <w:r w:rsidRPr="006408E3">
              <w:rPr>
                <w:color w:val="000000"/>
                <w:vertAlign w:val="superscript"/>
              </w:rPr>
              <w:t>1</w:t>
            </w:r>
            <w:r w:rsidRPr="006408E3">
              <w:rPr>
                <w:color w:val="000000"/>
              </w:rPr>
              <w:t>. У разі розроблення проекту закону, яким передбачається запровадження відповідного дозвільного документа або відомостей про наявність чи відсутність товару у відповідному реєстрі як підстави для здійснення відповідних митних формальностей митним органом,</w:t>
            </w:r>
            <w:r w:rsidR="00B14581" w:rsidRPr="00B14581">
              <w:rPr>
                <w:color w:val="000000"/>
                <w:lang w:val="ru-RU"/>
              </w:rPr>
              <w:t xml:space="preserve">  </w:t>
            </w:r>
            <w:r w:rsidRPr="006408E3">
              <w:rPr>
                <w:color w:val="000000"/>
              </w:rPr>
              <w:t xml:space="preserve"> такий проект закону обов’язково повинен містити норму щодо забезпечення передавання таких документів (відомостей) до митних органів у формі електронного документа, </w:t>
            </w:r>
            <w:r w:rsidRPr="006408E3">
              <w:rPr>
                <w:b/>
                <w:bCs/>
                <w:color w:val="000000"/>
              </w:rPr>
              <w:t xml:space="preserve">на який накладено електронний підпис, що базується на кваліфікованому сертифікаті </w:t>
            </w:r>
            <w:r w:rsidR="00B14581" w:rsidRPr="00B14581">
              <w:rPr>
                <w:b/>
                <w:bCs/>
                <w:color w:val="000000"/>
                <w:lang w:val="ru-RU"/>
              </w:rPr>
              <w:t xml:space="preserve"> </w:t>
            </w:r>
            <w:r w:rsidRPr="006408E3">
              <w:rPr>
                <w:b/>
                <w:bCs/>
                <w:color w:val="000000"/>
              </w:rPr>
              <w:lastRenderedPageBreak/>
              <w:t xml:space="preserve">електронного підпису, відповідно до вимог Закону України </w:t>
            </w:r>
            <w:r w:rsidR="0021277F" w:rsidRPr="006408E3">
              <w:rPr>
                <w:b/>
                <w:bCs/>
              </w:rPr>
              <w:t>“Про електронн</w:t>
            </w:r>
            <w:r w:rsidR="0021277F">
              <w:rPr>
                <w:b/>
                <w:bCs/>
              </w:rPr>
              <w:t xml:space="preserve">і довірчі </w:t>
            </w:r>
            <w:r w:rsidR="0021277F" w:rsidRPr="006408E3">
              <w:rPr>
                <w:b/>
                <w:bCs/>
              </w:rPr>
              <w:t>послуги”</w:t>
            </w:r>
            <w:r w:rsidRPr="006408E3">
              <w:rPr>
                <w:color w:val="000000"/>
              </w:rPr>
              <w:t xml:space="preserve">, відповідним уповноваженим державним органом, іншою установою чи організацією до єдиного державного інформаційного </w:t>
            </w:r>
            <w:proofErr w:type="spellStart"/>
            <w:r w:rsidRPr="006408E3">
              <w:rPr>
                <w:color w:val="000000"/>
              </w:rPr>
              <w:t>веб-порталу</w:t>
            </w:r>
            <w:proofErr w:type="spellEnd"/>
            <w:r w:rsidRPr="006408E3">
              <w:rPr>
                <w:color w:val="000000"/>
              </w:rPr>
              <w:t xml:space="preserve"> “Єдине вікно для міжнародної торгівлі” згідно з цим Кодексом в день видачі таких документів або включення (виключення) відповідної інформації до (з) відповідного реєстру.</w:t>
            </w:r>
          </w:p>
          <w:p w:rsidR="006E4B97" w:rsidRPr="006408E3" w:rsidRDefault="006E4B97" w:rsidP="002D1091">
            <w:pPr>
              <w:ind w:firstLine="596"/>
              <w:rPr>
                <w:color w:val="000000"/>
              </w:rPr>
            </w:pPr>
            <w:r w:rsidRPr="006408E3">
              <w:rPr>
                <w:color w:val="000000"/>
              </w:rPr>
              <w:t>…</w:t>
            </w:r>
          </w:p>
        </w:tc>
      </w:tr>
    </w:tbl>
    <w:p w:rsidR="00776A0D" w:rsidRPr="006408E3" w:rsidRDefault="00776A0D" w:rsidP="00086503">
      <w:pPr>
        <w:rPr>
          <w:color w:val="000000"/>
        </w:rPr>
      </w:pPr>
    </w:p>
    <w:p w:rsidR="00365246" w:rsidRPr="006408E3" w:rsidRDefault="00365246" w:rsidP="00086503">
      <w:pPr>
        <w:rPr>
          <w:color w:val="000000"/>
        </w:rPr>
      </w:pPr>
    </w:p>
    <w:p w:rsidR="00365246" w:rsidRPr="006408E3" w:rsidRDefault="00365246" w:rsidP="00365246">
      <w:pPr>
        <w:tabs>
          <w:tab w:val="right" w:pos="14569"/>
        </w:tabs>
        <w:ind w:right="-32"/>
        <w:rPr>
          <w:b/>
          <w:bCs/>
          <w:color w:val="000000"/>
        </w:rPr>
      </w:pPr>
      <w:r w:rsidRPr="006408E3">
        <w:rPr>
          <w:b/>
          <w:bCs/>
          <w:color w:val="000000"/>
        </w:rPr>
        <w:t xml:space="preserve">Віце-прем’єр-міністр України – </w:t>
      </w:r>
      <w:bookmarkStart w:id="23" w:name="_GoBack"/>
      <w:bookmarkEnd w:id="23"/>
    </w:p>
    <w:p w:rsidR="00365246" w:rsidRPr="006408E3" w:rsidRDefault="00365246" w:rsidP="00365246">
      <w:pPr>
        <w:tabs>
          <w:tab w:val="right" w:pos="14569"/>
        </w:tabs>
        <w:ind w:right="-32"/>
        <w:rPr>
          <w:b/>
          <w:bCs/>
          <w:color w:val="000000"/>
        </w:rPr>
      </w:pPr>
      <w:r w:rsidRPr="006408E3">
        <w:rPr>
          <w:b/>
          <w:bCs/>
          <w:color w:val="000000"/>
        </w:rPr>
        <w:t>Міністр цифрової трансформації</w:t>
      </w:r>
    </w:p>
    <w:p w:rsidR="00365246" w:rsidRPr="006408E3" w:rsidRDefault="00365246" w:rsidP="00365246">
      <w:pPr>
        <w:tabs>
          <w:tab w:val="right" w:pos="14569"/>
        </w:tabs>
        <w:ind w:right="-32"/>
        <w:rPr>
          <w:b/>
          <w:bCs/>
          <w:color w:val="000000"/>
        </w:rPr>
      </w:pPr>
      <w:r w:rsidRPr="006408E3">
        <w:rPr>
          <w:b/>
          <w:bCs/>
          <w:color w:val="000000"/>
        </w:rPr>
        <w:t>України</w:t>
      </w:r>
      <w:r w:rsidRPr="006408E3">
        <w:rPr>
          <w:b/>
          <w:bCs/>
          <w:color w:val="000000"/>
        </w:rPr>
        <w:tab/>
        <w:t>Михайло ФЕДОРОВ</w:t>
      </w:r>
    </w:p>
    <w:p w:rsidR="00365246" w:rsidRPr="006408E3" w:rsidRDefault="00365246" w:rsidP="00365246">
      <w:pPr>
        <w:tabs>
          <w:tab w:val="right" w:pos="14569"/>
        </w:tabs>
        <w:ind w:right="-32"/>
        <w:rPr>
          <w:color w:val="000000"/>
        </w:rPr>
      </w:pPr>
    </w:p>
    <w:p w:rsidR="00365246" w:rsidRPr="006408E3" w:rsidRDefault="00365246" w:rsidP="00365246">
      <w:pPr>
        <w:tabs>
          <w:tab w:val="right" w:pos="14569"/>
        </w:tabs>
        <w:ind w:right="-32"/>
        <w:rPr>
          <w:color w:val="000000"/>
        </w:rPr>
      </w:pPr>
      <w:r w:rsidRPr="006408E3">
        <w:rPr>
          <w:color w:val="000000"/>
        </w:rPr>
        <w:t>____  ___________ 202</w:t>
      </w:r>
      <w:r w:rsidR="00F61CE2" w:rsidRPr="006408E3">
        <w:rPr>
          <w:color w:val="000000"/>
        </w:rPr>
        <w:t>1</w:t>
      </w:r>
      <w:r w:rsidRPr="006408E3">
        <w:rPr>
          <w:color w:val="000000"/>
        </w:rPr>
        <w:t xml:space="preserve"> р.</w:t>
      </w:r>
    </w:p>
    <w:sectPr w:rsidR="00365246" w:rsidRPr="006408E3" w:rsidSect="00920964">
      <w:headerReference w:type="default" r:id="rId8"/>
      <w:footerReference w:type="first" r:id="rId9"/>
      <w:pgSz w:w="16838" w:h="11906" w:orient="landscape"/>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EA" w:rsidRDefault="006E74EA" w:rsidP="009A7E0C">
      <w:r>
        <w:separator/>
      </w:r>
    </w:p>
  </w:endnote>
  <w:endnote w:type="continuationSeparator" w:id="0">
    <w:p w:rsidR="006E74EA" w:rsidRDefault="006E74EA" w:rsidP="009A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E3" w:rsidRDefault="006408E3">
    <w:pPr>
      <w:pStyle w:val="a6"/>
      <w:rPr>
        <w:sz w:val="20"/>
        <w:szCs w:val="20"/>
      </w:rPr>
    </w:pPr>
  </w:p>
  <w:p w:rsidR="00893381" w:rsidRDefault="00893381">
    <w:pPr>
      <w:pStyle w:val="a6"/>
      <w:rPr>
        <w:sz w:val="20"/>
        <w:szCs w:val="20"/>
      </w:rPr>
    </w:pPr>
  </w:p>
  <w:p w:rsidR="006408E3" w:rsidRDefault="006408E3">
    <w:pPr>
      <w:pStyle w:val="a6"/>
      <w:rPr>
        <w:sz w:val="20"/>
        <w:szCs w:val="20"/>
      </w:rPr>
    </w:pPr>
  </w:p>
  <w:p w:rsidR="006408E3" w:rsidRPr="006408E3" w:rsidRDefault="006408E3">
    <w:pPr>
      <w:pStyle w:val="a6"/>
      <w:rPr>
        <w:sz w:val="20"/>
        <w:szCs w:val="20"/>
      </w:rPr>
    </w:pPr>
  </w:p>
  <w:p w:rsidR="00A85169" w:rsidRPr="006408E3" w:rsidRDefault="00A85169">
    <w:pPr>
      <w:pStyle w:val="a6"/>
      <w:rPr>
        <w:sz w:val="20"/>
        <w:szCs w:val="20"/>
      </w:rPr>
    </w:pPr>
  </w:p>
  <w:p w:rsidR="00A85169" w:rsidRPr="006408E3" w:rsidRDefault="00A85169">
    <w:pPr>
      <w:pStyle w:val="a6"/>
      <w:rPr>
        <w:sz w:val="20"/>
        <w:szCs w:val="20"/>
      </w:rPr>
    </w:pPr>
  </w:p>
  <w:p w:rsidR="00A85169" w:rsidRPr="006408E3" w:rsidRDefault="00A85169">
    <w:pPr>
      <w:pStyle w:val="a6"/>
      <w:rPr>
        <w:sz w:val="20"/>
        <w:szCs w:val="20"/>
      </w:rPr>
    </w:pPr>
  </w:p>
  <w:p w:rsidR="00A85169" w:rsidRPr="006408E3" w:rsidRDefault="00A85169">
    <w:pPr>
      <w:pStyle w:val="a6"/>
      <w:rPr>
        <w:sz w:val="20"/>
        <w:szCs w:val="20"/>
      </w:rPr>
    </w:pPr>
  </w:p>
  <w:p w:rsidR="00A85169" w:rsidRPr="006408E3" w:rsidRDefault="00A85169">
    <w:pPr>
      <w:pStyle w:val="a6"/>
      <w:rPr>
        <w:sz w:val="20"/>
        <w:szCs w:val="20"/>
      </w:rPr>
    </w:pPr>
  </w:p>
  <w:p w:rsidR="00A85169" w:rsidRPr="006408E3" w:rsidRDefault="00A85169">
    <w:pPr>
      <w:pStyle w:val="a6"/>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EA" w:rsidRDefault="006E74EA" w:rsidP="009A7E0C">
      <w:r>
        <w:separator/>
      </w:r>
    </w:p>
  </w:footnote>
  <w:footnote w:type="continuationSeparator" w:id="0">
    <w:p w:rsidR="006E74EA" w:rsidRDefault="006E74EA" w:rsidP="009A7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C5" w:rsidRDefault="00E23602">
    <w:pPr>
      <w:pStyle w:val="a4"/>
      <w:jc w:val="center"/>
    </w:pPr>
    <w:r>
      <w:fldChar w:fldCharType="begin"/>
    </w:r>
    <w:r w:rsidR="00A468C5">
      <w:instrText>PAGE   \* MERGEFORMAT</w:instrText>
    </w:r>
    <w:r>
      <w:fldChar w:fldCharType="separate"/>
    </w:r>
    <w:r w:rsidR="00B14581" w:rsidRPr="00B14581">
      <w:rPr>
        <w:noProof/>
        <w:lang w:val="ru-RU"/>
      </w:rPr>
      <w:t>20</w:t>
    </w:r>
    <w:r>
      <w:fldChar w:fldCharType="end"/>
    </w:r>
  </w:p>
  <w:p w:rsidR="00A468C5" w:rsidRDefault="00A468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B6AEA"/>
    <w:multiLevelType w:val="hybridMultilevel"/>
    <w:tmpl w:val="EB44241E"/>
    <w:lvl w:ilvl="0" w:tplc="B79A3566">
      <w:start w:val="1"/>
      <w:numFmt w:val="decimal"/>
      <w:lvlText w:val="%1."/>
      <w:lvlJc w:val="left"/>
      <w:pPr>
        <w:ind w:left="1189" w:hanging="600"/>
      </w:pPr>
      <w:rPr>
        <w:rFonts w:hint="default"/>
      </w:rPr>
    </w:lvl>
    <w:lvl w:ilvl="1" w:tplc="20000019" w:tentative="1">
      <w:start w:val="1"/>
      <w:numFmt w:val="lowerLetter"/>
      <w:lvlText w:val="%2."/>
      <w:lvlJc w:val="left"/>
      <w:pPr>
        <w:ind w:left="1669" w:hanging="360"/>
      </w:pPr>
    </w:lvl>
    <w:lvl w:ilvl="2" w:tplc="2000001B" w:tentative="1">
      <w:start w:val="1"/>
      <w:numFmt w:val="lowerRoman"/>
      <w:lvlText w:val="%3."/>
      <w:lvlJc w:val="right"/>
      <w:pPr>
        <w:ind w:left="2389" w:hanging="180"/>
      </w:pPr>
    </w:lvl>
    <w:lvl w:ilvl="3" w:tplc="2000000F" w:tentative="1">
      <w:start w:val="1"/>
      <w:numFmt w:val="decimal"/>
      <w:lvlText w:val="%4."/>
      <w:lvlJc w:val="left"/>
      <w:pPr>
        <w:ind w:left="3109" w:hanging="360"/>
      </w:pPr>
    </w:lvl>
    <w:lvl w:ilvl="4" w:tplc="20000019" w:tentative="1">
      <w:start w:val="1"/>
      <w:numFmt w:val="lowerLetter"/>
      <w:lvlText w:val="%5."/>
      <w:lvlJc w:val="left"/>
      <w:pPr>
        <w:ind w:left="3829" w:hanging="360"/>
      </w:pPr>
    </w:lvl>
    <w:lvl w:ilvl="5" w:tplc="2000001B" w:tentative="1">
      <w:start w:val="1"/>
      <w:numFmt w:val="lowerRoman"/>
      <w:lvlText w:val="%6."/>
      <w:lvlJc w:val="right"/>
      <w:pPr>
        <w:ind w:left="4549" w:hanging="180"/>
      </w:pPr>
    </w:lvl>
    <w:lvl w:ilvl="6" w:tplc="2000000F" w:tentative="1">
      <w:start w:val="1"/>
      <w:numFmt w:val="decimal"/>
      <w:lvlText w:val="%7."/>
      <w:lvlJc w:val="left"/>
      <w:pPr>
        <w:ind w:left="5269" w:hanging="360"/>
      </w:pPr>
    </w:lvl>
    <w:lvl w:ilvl="7" w:tplc="20000019" w:tentative="1">
      <w:start w:val="1"/>
      <w:numFmt w:val="lowerLetter"/>
      <w:lvlText w:val="%8."/>
      <w:lvlJc w:val="left"/>
      <w:pPr>
        <w:ind w:left="5989" w:hanging="360"/>
      </w:pPr>
    </w:lvl>
    <w:lvl w:ilvl="8" w:tplc="2000001B" w:tentative="1">
      <w:start w:val="1"/>
      <w:numFmt w:val="lowerRoman"/>
      <w:lvlText w:val="%9."/>
      <w:lvlJc w:val="right"/>
      <w:pPr>
        <w:ind w:left="6709" w:hanging="180"/>
      </w:pPr>
    </w:lvl>
  </w:abstractNum>
  <w:abstractNum w:abstractNumId="1">
    <w:nsid w:val="4C2B4B11"/>
    <w:multiLevelType w:val="hybridMultilevel"/>
    <w:tmpl w:val="E7ECEBF8"/>
    <w:lvl w:ilvl="0" w:tplc="852082BC">
      <w:start w:val="1"/>
      <w:numFmt w:val="decimal"/>
      <w:lvlText w:val="%1."/>
      <w:lvlJc w:val="left"/>
      <w:pPr>
        <w:ind w:left="1279" w:hanging="690"/>
      </w:pPr>
      <w:rPr>
        <w:rFonts w:hint="default"/>
      </w:rPr>
    </w:lvl>
    <w:lvl w:ilvl="1" w:tplc="20000019" w:tentative="1">
      <w:start w:val="1"/>
      <w:numFmt w:val="lowerLetter"/>
      <w:lvlText w:val="%2."/>
      <w:lvlJc w:val="left"/>
      <w:pPr>
        <w:ind w:left="1669" w:hanging="360"/>
      </w:pPr>
    </w:lvl>
    <w:lvl w:ilvl="2" w:tplc="2000001B" w:tentative="1">
      <w:start w:val="1"/>
      <w:numFmt w:val="lowerRoman"/>
      <w:lvlText w:val="%3."/>
      <w:lvlJc w:val="right"/>
      <w:pPr>
        <w:ind w:left="2389" w:hanging="180"/>
      </w:pPr>
    </w:lvl>
    <w:lvl w:ilvl="3" w:tplc="2000000F" w:tentative="1">
      <w:start w:val="1"/>
      <w:numFmt w:val="decimal"/>
      <w:lvlText w:val="%4."/>
      <w:lvlJc w:val="left"/>
      <w:pPr>
        <w:ind w:left="3109" w:hanging="360"/>
      </w:pPr>
    </w:lvl>
    <w:lvl w:ilvl="4" w:tplc="20000019" w:tentative="1">
      <w:start w:val="1"/>
      <w:numFmt w:val="lowerLetter"/>
      <w:lvlText w:val="%5."/>
      <w:lvlJc w:val="left"/>
      <w:pPr>
        <w:ind w:left="3829" w:hanging="360"/>
      </w:pPr>
    </w:lvl>
    <w:lvl w:ilvl="5" w:tplc="2000001B" w:tentative="1">
      <w:start w:val="1"/>
      <w:numFmt w:val="lowerRoman"/>
      <w:lvlText w:val="%6."/>
      <w:lvlJc w:val="right"/>
      <w:pPr>
        <w:ind w:left="4549" w:hanging="180"/>
      </w:pPr>
    </w:lvl>
    <w:lvl w:ilvl="6" w:tplc="2000000F" w:tentative="1">
      <w:start w:val="1"/>
      <w:numFmt w:val="decimal"/>
      <w:lvlText w:val="%7."/>
      <w:lvlJc w:val="left"/>
      <w:pPr>
        <w:ind w:left="5269" w:hanging="360"/>
      </w:pPr>
    </w:lvl>
    <w:lvl w:ilvl="7" w:tplc="20000019" w:tentative="1">
      <w:start w:val="1"/>
      <w:numFmt w:val="lowerLetter"/>
      <w:lvlText w:val="%8."/>
      <w:lvlJc w:val="left"/>
      <w:pPr>
        <w:ind w:left="5989" w:hanging="360"/>
      </w:pPr>
    </w:lvl>
    <w:lvl w:ilvl="8" w:tplc="2000001B" w:tentative="1">
      <w:start w:val="1"/>
      <w:numFmt w:val="lowerRoman"/>
      <w:lvlText w:val="%9."/>
      <w:lvlJc w:val="right"/>
      <w:pPr>
        <w:ind w:left="6709" w:hanging="180"/>
      </w:pPr>
    </w:lvl>
  </w:abstractNum>
  <w:abstractNum w:abstractNumId="2">
    <w:nsid w:val="55BD7983"/>
    <w:multiLevelType w:val="hybridMultilevel"/>
    <w:tmpl w:val="70169DD2"/>
    <w:lvl w:ilvl="0" w:tplc="1972B47C">
      <w:start w:val="1"/>
      <w:numFmt w:val="decimal"/>
      <w:lvlText w:val="%1."/>
      <w:lvlJc w:val="left"/>
      <w:pPr>
        <w:ind w:left="949" w:hanging="360"/>
      </w:pPr>
      <w:rPr>
        <w:rFonts w:hint="default"/>
      </w:rPr>
    </w:lvl>
    <w:lvl w:ilvl="1" w:tplc="20000019" w:tentative="1">
      <w:start w:val="1"/>
      <w:numFmt w:val="lowerLetter"/>
      <w:lvlText w:val="%2."/>
      <w:lvlJc w:val="left"/>
      <w:pPr>
        <w:ind w:left="1669" w:hanging="360"/>
      </w:pPr>
    </w:lvl>
    <w:lvl w:ilvl="2" w:tplc="2000001B" w:tentative="1">
      <w:start w:val="1"/>
      <w:numFmt w:val="lowerRoman"/>
      <w:lvlText w:val="%3."/>
      <w:lvlJc w:val="right"/>
      <w:pPr>
        <w:ind w:left="2389" w:hanging="180"/>
      </w:pPr>
    </w:lvl>
    <w:lvl w:ilvl="3" w:tplc="2000000F" w:tentative="1">
      <w:start w:val="1"/>
      <w:numFmt w:val="decimal"/>
      <w:lvlText w:val="%4."/>
      <w:lvlJc w:val="left"/>
      <w:pPr>
        <w:ind w:left="3109" w:hanging="360"/>
      </w:pPr>
    </w:lvl>
    <w:lvl w:ilvl="4" w:tplc="20000019" w:tentative="1">
      <w:start w:val="1"/>
      <w:numFmt w:val="lowerLetter"/>
      <w:lvlText w:val="%5."/>
      <w:lvlJc w:val="left"/>
      <w:pPr>
        <w:ind w:left="3829" w:hanging="360"/>
      </w:pPr>
    </w:lvl>
    <w:lvl w:ilvl="5" w:tplc="2000001B" w:tentative="1">
      <w:start w:val="1"/>
      <w:numFmt w:val="lowerRoman"/>
      <w:lvlText w:val="%6."/>
      <w:lvlJc w:val="right"/>
      <w:pPr>
        <w:ind w:left="4549" w:hanging="180"/>
      </w:pPr>
    </w:lvl>
    <w:lvl w:ilvl="6" w:tplc="2000000F" w:tentative="1">
      <w:start w:val="1"/>
      <w:numFmt w:val="decimal"/>
      <w:lvlText w:val="%7."/>
      <w:lvlJc w:val="left"/>
      <w:pPr>
        <w:ind w:left="5269" w:hanging="360"/>
      </w:pPr>
    </w:lvl>
    <w:lvl w:ilvl="7" w:tplc="20000019" w:tentative="1">
      <w:start w:val="1"/>
      <w:numFmt w:val="lowerLetter"/>
      <w:lvlText w:val="%8."/>
      <w:lvlJc w:val="left"/>
      <w:pPr>
        <w:ind w:left="5989" w:hanging="360"/>
      </w:pPr>
    </w:lvl>
    <w:lvl w:ilvl="8" w:tplc="2000001B" w:tentative="1">
      <w:start w:val="1"/>
      <w:numFmt w:val="lowerRoman"/>
      <w:lvlText w:val="%9."/>
      <w:lvlJc w:val="right"/>
      <w:pPr>
        <w:ind w:left="670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57"/>
    <w:rsid w:val="0000361E"/>
    <w:rsid w:val="00003D35"/>
    <w:rsid w:val="00007948"/>
    <w:rsid w:val="0002203C"/>
    <w:rsid w:val="00032B2A"/>
    <w:rsid w:val="000635D2"/>
    <w:rsid w:val="0007147A"/>
    <w:rsid w:val="00084919"/>
    <w:rsid w:val="00086503"/>
    <w:rsid w:val="00094BC5"/>
    <w:rsid w:val="000A7454"/>
    <w:rsid w:val="000C65B7"/>
    <w:rsid w:val="000C69DE"/>
    <w:rsid w:val="000C6E51"/>
    <w:rsid w:val="000E3E69"/>
    <w:rsid w:val="000F57F2"/>
    <w:rsid w:val="00103A37"/>
    <w:rsid w:val="00103ACB"/>
    <w:rsid w:val="001107F9"/>
    <w:rsid w:val="00110CCB"/>
    <w:rsid w:val="00114D44"/>
    <w:rsid w:val="00117004"/>
    <w:rsid w:val="001270F3"/>
    <w:rsid w:val="00131D1B"/>
    <w:rsid w:val="00142390"/>
    <w:rsid w:val="00146A1D"/>
    <w:rsid w:val="001761AB"/>
    <w:rsid w:val="00187D9E"/>
    <w:rsid w:val="00191524"/>
    <w:rsid w:val="001B226B"/>
    <w:rsid w:val="001B282F"/>
    <w:rsid w:val="0021277F"/>
    <w:rsid w:val="00221BEC"/>
    <w:rsid w:val="00221E5A"/>
    <w:rsid w:val="00231877"/>
    <w:rsid w:val="00234350"/>
    <w:rsid w:val="00283C88"/>
    <w:rsid w:val="002870E8"/>
    <w:rsid w:val="002B15A2"/>
    <w:rsid w:val="002B73AE"/>
    <w:rsid w:val="002C0911"/>
    <w:rsid w:val="002D1091"/>
    <w:rsid w:val="002D2A5C"/>
    <w:rsid w:val="002E5248"/>
    <w:rsid w:val="002E7620"/>
    <w:rsid w:val="00303470"/>
    <w:rsid w:val="00315BD2"/>
    <w:rsid w:val="00331451"/>
    <w:rsid w:val="003378F8"/>
    <w:rsid w:val="003403A6"/>
    <w:rsid w:val="00351BAE"/>
    <w:rsid w:val="00365246"/>
    <w:rsid w:val="0037032F"/>
    <w:rsid w:val="003707E8"/>
    <w:rsid w:val="00373383"/>
    <w:rsid w:val="003753C1"/>
    <w:rsid w:val="00381293"/>
    <w:rsid w:val="003846AE"/>
    <w:rsid w:val="003933B9"/>
    <w:rsid w:val="00394CC9"/>
    <w:rsid w:val="003A4781"/>
    <w:rsid w:val="003A5C11"/>
    <w:rsid w:val="003A6A49"/>
    <w:rsid w:val="003B2174"/>
    <w:rsid w:val="003B2FA1"/>
    <w:rsid w:val="003B67B0"/>
    <w:rsid w:val="003D78F6"/>
    <w:rsid w:val="004013A9"/>
    <w:rsid w:val="00402EC2"/>
    <w:rsid w:val="004033D7"/>
    <w:rsid w:val="00406785"/>
    <w:rsid w:val="00414E5A"/>
    <w:rsid w:val="00415E6A"/>
    <w:rsid w:val="0042775D"/>
    <w:rsid w:val="004452F4"/>
    <w:rsid w:val="00464C8E"/>
    <w:rsid w:val="0046761A"/>
    <w:rsid w:val="0046779C"/>
    <w:rsid w:val="00477295"/>
    <w:rsid w:val="004C7E74"/>
    <w:rsid w:val="004D1013"/>
    <w:rsid w:val="004E1E8D"/>
    <w:rsid w:val="004E4628"/>
    <w:rsid w:val="004E4D9A"/>
    <w:rsid w:val="004F6718"/>
    <w:rsid w:val="005252DC"/>
    <w:rsid w:val="0052713B"/>
    <w:rsid w:val="00557EA2"/>
    <w:rsid w:val="0056623F"/>
    <w:rsid w:val="005711B4"/>
    <w:rsid w:val="0058468B"/>
    <w:rsid w:val="005A76ED"/>
    <w:rsid w:val="005B3F20"/>
    <w:rsid w:val="005F0F94"/>
    <w:rsid w:val="006041DD"/>
    <w:rsid w:val="00606F40"/>
    <w:rsid w:val="006214F4"/>
    <w:rsid w:val="006267DA"/>
    <w:rsid w:val="00627159"/>
    <w:rsid w:val="006311CB"/>
    <w:rsid w:val="006408E3"/>
    <w:rsid w:val="00644C7F"/>
    <w:rsid w:val="00650DED"/>
    <w:rsid w:val="006848C9"/>
    <w:rsid w:val="006A15D1"/>
    <w:rsid w:val="006A3331"/>
    <w:rsid w:val="006A374B"/>
    <w:rsid w:val="006B0714"/>
    <w:rsid w:val="006B4015"/>
    <w:rsid w:val="006B48D0"/>
    <w:rsid w:val="006C2F3B"/>
    <w:rsid w:val="006C4F1C"/>
    <w:rsid w:val="006D3716"/>
    <w:rsid w:val="006D7E12"/>
    <w:rsid w:val="006E3076"/>
    <w:rsid w:val="006E4B97"/>
    <w:rsid w:val="006E74EA"/>
    <w:rsid w:val="006F0105"/>
    <w:rsid w:val="006F5785"/>
    <w:rsid w:val="00707734"/>
    <w:rsid w:val="00712BBA"/>
    <w:rsid w:val="0074608C"/>
    <w:rsid w:val="00776A0D"/>
    <w:rsid w:val="00780D4E"/>
    <w:rsid w:val="007837B3"/>
    <w:rsid w:val="0078588F"/>
    <w:rsid w:val="007879C1"/>
    <w:rsid w:val="007B3882"/>
    <w:rsid w:val="007B5E81"/>
    <w:rsid w:val="007C36D9"/>
    <w:rsid w:val="007D6974"/>
    <w:rsid w:val="007E1A50"/>
    <w:rsid w:val="007E6A1D"/>
    <w:rsid w:val="007F233F"/>
    <w:rsid w:val="007F3D28"/>
    <w:rsid w:val="008242A4"/>
    <w:rsid w:val="00826D0B"/>
    <w:rsid w:val="0084066B"/>
    <w:rsid w:val="00865083"/>
    <w:rsid w:val="00873046"/>
    <w:rsid w:val="00875385"/>
    <w:rsid w:val="00881F21"/>
    <w:rsid w:val="008832C0"/>
    <w:rsid w:val="00893381"/>
    <w:rsid w:val="008A07DB"/>
    <w:rsid w:val="008A31F8"/>
    <w:rsid w:val="008F0EA2"/>
    <w:rsid w:val="00902AEA"/>
    <w:rsid w:val="009045E2"/>
    <w:rsid w:val="00907CF9"/>
    <w:rsid w:val="00911A25"/>
    <w:rsid w:val="00920964"/>
    <w:rsid w:val="0092458C"/>
    <w:rsid w:val="0093647B"/>
    <w:rsid w:val="009554C1"/>
    <w:rsid w:val="009852D8"/>
    <w:rsid w:val="0099345B"/>
    <w:rsid w:val="0099755E"/>
    <w:rsid w:val="009A1CA8"/>
    <w:rsid w:val="009A7E0C"/>
    <w:rsid w:val="009F40FB"/>
    <w:rsid w:val="00A01295"/>
    <w:rsid w:val="00A0460A"/>
    <w:rsid w:val="00A40EB2"/>
    <w:rsid w:val="00A460C5"/>
    <w:rsid w:val="00A468C5"/>
    <w:rsid w:val="00A55E4D"/>
    <w:rsid w:val="00A63FB5"/>
    <w:rsid w:val="00A71F53"/>
    <w:rsid w:val="00A85169"/>
    <w:rsid w:val="00A85752"/>
    <w:rsid w:val="00AA3856"/>
    <w:rsid w:val="00AB24D5"/>
    <w:rsid w:val="00AC3079"/>
    <w:rsid w:val="00AE6676"/>
    <w:rsid w:val="00B02D3B"/>
    <w:rsid w:val="00B033EC"/>
    <w:rsid w:val="00B064A6"/>
    <w:rsid w:val="00B14581"/>
    <w:rsid w:val="00B1519C"/>
    <w:rsid w:val="00B1788B"/>
    <w:rsid w:val="00B25CBA"/>
    <w:rsid w:val="00B77D69"/>
    <w:rsid w:val="00B87A8B"/>
    <w:rsid w:val="00B92BB8"/>
    <w:rsid w:val="00BD7372"/>
    <w:rsid w:val="00BF134B"/>
    <w:rsid w:val="00BF594D"/>
    <w:rsid w:val="00C12AF7"/>
    <w:rsid w:val="00C32472"/>
    <w:rsid w:val="00C40007"/>
    <w:rsid w:val="00C411EA"/>
    <w:rsid w:val="00C47518"/>
    <w:rsid w:val="00C50E57"/>
    <w:rsid w:val="00C55C57"/>
    <w:rsid w:val="00C61FF7"/>
    <w:rsid w:val="00C66DCB"/>
    <w:rsid w:val="00C84255"/>
    <w:rsid w:val="00C85050"/>
    <w:rsid w:val="00C87098"/>
    <w:rsid w:val="00C913AF"/>
    <w:rsid w:val="00C96586"/>
    <w:rsid w:val="00CD0AA0"/>
    <w:rsid w:val="00CE3B74"/>
    <w:rsid w:val="00CF022F"/>
    <w:rsid w:val="00CF77FF"/>
    <w:rsid w:val="00D0097D"/>
    <w:rsid w:val="00D04458"/>
    <w:rsid w:val="00D145D4"/>
    <w:rsid w:val="00D625D5"/>
    <w:rsid w:val="00D6417A"/>
    <w:rsid w:val="00D76B13"/>
    <w:rsid w:val="00D81FD1"/>
    <w:rsid w:val="00D857B7"/>
    <w:rsid w:val="00D93F17"/>
    <w:rsid w:val="00D97869"/>
    <w:rsid w:val="00DA1636"/>
    <w:rsid w:val="00DA1752"/>
    <w:rsid w:val="00DA6CDA"/>
    <w:rsid w:val="00DB1D76"/>
    <w:rsid w:val="00DD1FBA"/>
    <w:rsid w:val="00DD4263"/>
    <w:rsid w:val="00DE0A73"/>
    <w:rsid w:val="00E0082A"/>
    <w:rsid w:val="00E14B59"/>
    <w:rsid w:val="00E23602"/>
    <w:rsid w:val="00E26888"/>
    <w:rsid w:val="00E27369"/>
    <w:rsid w:val="00E34A9E"/>
    <w:rsid w:val="00E3647B"/>
    <w:rsid w:val="00E45EA6"/>
    <w:rsid w:val="00E5127B"/>
    <w:rsid w:val="00E604DF"/>
    <w:rsid w:val="00E657C2"/>
    <w:rsid w:val="00E806E4"/>
    <w:rsid w:val="00E856F3"/>
    <w:rsid w:val="00E86ECE"/>
    <w:rsid w:val="00EB2DED"/>
    <w:rsid w:val="00EE71EC"/>
    <w:rsid w:val="00EF3129"/>
    <w:rsid w:val="00EF5DAA"/>
    <w:rsid w:val="00F12F0B"/>
    <w:rsid w:val="00F261DE"/>
    <w:rsid w:val="00F267AF"/>
    <w:rsid w:val="00F4176F"/>
    <w:rsid w:val="00F61CE2"/>
    <w:rsid w:val="00F657FE"/>
    <w:rsid w:val="00F71867"/>
    <w:rsid w:val="00F74136"/>
    <w:rsid w:val="00F74EFB"/>
    <w:rsid w:val="00F80C52"/>
    <w:rsid w:val="00F823CF"/>
    <w:rsid w:val="00F83DB7"/>
    <w:rsid w:val="00FC43FB"/>
    <w:rsid w:val="00FC6A14"/>
    <w:rsid w:val="00FE0F44"/>
    <w:rsid w:val="00FF0B0B"/>
    <w:rsid w:val="00FF2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53"/>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776A0D"/>
    <w:pPr>
      <w:spacing w:before="100" w:beforeAutospacing="1" w:after="100" w:afterAutospacing="1"/>
      <w:jc w:val="left"/>
    </w:pPr>
    <w:rPr>
      <w:rFonts w:eastAsia="Times New Roman"/>
      <w:sz w:val="24"/>
      <w:szCs w:val="24"/>
      <w:lang w:eastAsia="uk-UA"/>
    </w:rPr>
  </w:style>
  <w:style w:type="paragraph" w:styleId="a4">
    <w:name w:val="header"/>
    <w:basedOn w:val="a"/>
    <w:link w:val="a5"/>
    <w:uiPriority w:val="99"/>
    <w:unhideWhenUsed/>
    <w:rsid w:val="009A7E0C"/>
    <w:pPr>
      <w:tabs>
        <w:tab w:val="center" w:pos="4677"/>
        <w:tab w:val="right" w:pos="9355"/>
      </w:tabs>
    </w:pPr>
  </w:style>
  <w:style w:type="character" w:customStyle="1" w:styleId="a5">
    <w:name w:val="Верхний колонтитул Знак"/>
    <w:link w:val="a4"/>
    <w:uiPriority w:val="99"/>
    <w:rsid w:val="009A7E0C"/>
    <w:rPr>
      <w:rFonts w:ascii="Times New Roman" w:hAnsi="Times New Roman"/>
      <w:sz w:val="28"/>
      <w:szCs w:val="28"/>
    </w:rPr>
  </w:style>
  <w:style w:type="paragraph" w:styleId="a6">
    <w:name w:val="footer"/>
    <w:basedOn w:val="a"/>
    <w:link w:val="a7"/>
    <w:uiPriority w:val="99"/>
    <w:unhideWhenUsed/>
    <w:rsid w:val="009A7E0C"/>
    <w:pPr>
      <w:tabs>
        <w:tab w:val="center" w:pos="4677"/>
        <w:tab w:val="right" w:pos="9355"/>
      </w:tabs>
    </w:pPr>
  </w:style>
  <w:style w:type="character" w:customStyle="1" w:styleId="a7">
    <w:name w:val="Нижний колонтитул Знак"/>
    <w:link w:val="a6"/>
    <w:uiPriority w:val="99"/>
    <w:rsid w:val="009A7E0C"/>
    <w:rPr>
      <w:rFonts w:ascii="Times New Roman" w:hAnsi="Times New Roman"/>
      <w:sz w:val="28"/>
      <w:szCs w:val="28"/>
    </w:rPr>
  </w:style>
  <w:style w:type="paragraph" w:styleId="a8">
    <w:name w:val="Balloon Text"/>
    <w:basedOn w:val="a"/>
    <w:link w:val="a9"/>
    <w:uiPriority w:val="99"/>
    <w:semiHidden/>
    <w:unhideWhenUsed/>
    <w:rsid w:val="00C32472"/>
    <w:rPr>
      <w:rFonts w:ascii="Segoe UI" w:hAnsi="Segoe UI" w:cs="Segoe UI"/>
      <w:sz w:val="18"/>
      <w:szCs w:val="18"/>
    </w:rPr>
  </w:style>
  <w:style w:type="character" w:customStyle="1" w:styleId="a9">
    <w:name w:val="Текст выноски Знак"/>
    <w:link w:val="a8"/>
    <w:uiPriority w:val="99"/>
    <w:semiHidden/>
    <w:rsid w:val="00C32472"/>
    <w:rPr>
      <w:rFonts w:ascii="Segoe UI" w:hAnsi="Segoe UI" w:cs="Segoe UI"/>
      <w:sz w:val="18"/>
      <w:szCs w:val="18"/>
    </w:rPr>
  </w:style>
  <w:style w:type="paragraph" w:styleId="aa">
    <w:name w:val="List Paragraph"/>
    <w:basedOn w:val="a"/>
    <w:uiPriority w:val="34"/>
    <w:qFormat/>
    <w:rsid w:val="00EB2DED"/>
    <w:pPr>
      <w:ind w:left="720"/>
      <w:contextualSpacing/>
    </w:pPr>
  </w:style>
  <w:style w:type="character" w:styleId="ab">
    <w:name w:val="annotation reference"/>
    <w:uiPriority w:val="99"/>
    <w:semiHidden/>
    <w:unhideWhenUsed/>
    <w:rsid w:val="00873046"/>
    <w:rPr>
      <w:sz w:val="16"/>
      <w:szCs w:val="16"/>
    </w:rPr>
  </w:style>
  <w:style w:type="paragraph" w:customStyle="1" w:styleId="rvps2">
    <w:name w:val="rvps2"/>
    <w:basedOn w:val="a"/>
    <w:rsid w:val="0078588F"/>
    <w:pPr>
      <w:spacing w:before="100" w:beforeAutospacing="1" w:after="100" w:afterAutospacing="1"/>
      <w:jc w:val="left"/>
    </w:pPr>
    <w:rPr>
      <w:rFonts w:eastAsia="Times New Roman"/>
      <w:sz w:val="24"/>
      <w:szCs w:val="24"/>
      <w:lang w:eastAsia="uk-UA"/>
    </w:rPr>
  </w:style>
  <w:style w:type="character" w:customStyle="1" w:styleId="rvts9">
    <w:name w:val="rvts9"/>
    <w:basedOn w:val="a0"/>
    <w:rsid w:val="0078588F"/>
  </w:style>
  <w:style w:type="paragraph" w:customStyle="1" w:styleId="ac">
    <w:name w:val="Нормальний текст"/>
    <w:basedOn w:val="a"/>
    <w:uiPriority w:val="99"/>
    <w:rsid w:val="0078588F"/>
    <w:pPr>
      <w:spacing w:before="120"/>
      <w:ind w:firstLine="567"/>
    </w:pPr>
    <w:rPr>
      <w:rFonts w:ascii="Antiqua" w:eastAsia="Times New Roman"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53"/>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776A0D"/>
    <w:pPr>
      <w:spacing w:before="100" w:beforeAutospacing="1" w:after="100" w:afterAutospacing="1"/>
      <w:jc w:val="left"/>
    </w:pPr>
    <w:rPr>
      <w:rFonts w:eastAsia="Times New Roman"/>
      <w:sz w:val="24"/>
      <w:szCs w:val="24"/>
      <w:lang w:eastAsia="uk-UA"/>
    </w:rPr>
  </w:style>
  <w:style w:type="paragraph" w:styleId="a4">
    <w:name w:val="header"/>
    <w:basedOn w:val="a"/>
    <w:link w:val="a5"/>
    <w:uiPriority w:val="99"/>
    <w:unhideWhenUsed/>
    <w:rsid w:val="009A7E0C"/>
    <w:pPr>
      <w:tabs>
        <w:tab w:val="center" w:pos="4677"/>
        <w:tab w:val="right" w:pos="9355"/>
      </w:tabs>
    </w:pPr>
  </w:style>
  <w:style w:type="character" w:customStyle="1" w:styleId="a5">
    <w:name w:val="Верхний колонтитул Знак"/>
    <w:link w:val="a4"/>
    <w:uiPriority w:val="99"/>
    <w:rsid w:val="009A7E0C"/>
    <w:rPr>
      <w:rFonts w:ascii="Times New Roman" w:hAnsi="Times New Roman"/>
      <w:sz w:val="28"/>
      <w:szCs w:val="28"/>
    </w:rPr>
  </w:style>
  <w:style w:type="paragraph" w:styleId="a6">
    <w:name w:val="footer"/>
    <w:basedOn w:val="a"/>
    <w:link w:val="a7"/>
    <w:uiPriority w:val="99"/>
    <w:unhideWhenUsed/>
    <w:rsid w:val="009A7E0C"/>
    <w:pPr>
      <w:tabs>
        <w:tab w:val="center" w:pos="4677"/>
        <w:tab w:val="right" w:pos="9355"/>
      </w:tabs>
    </w:pPr>
  </w:style>
  <w:style w:type="character" w:customStyle="1" w:styleId="a7">
    <w:name w:val="Нижний колонтитул Знак"/>
    <w:link w:val="a6"/>
    <w:uiPriority w:val="99"/>
    <w:rsid w:val="009A7E0C"/>
    <w:rPr>
      <w:rFonts w:ascii="Times New Roman" w:hAnsi="Times New Roman"/>
      <w:sz w:val="28"/>
      <w:szCs w:val="28"/>
    </w:rPr>
  </w:style>
  <w:style w:type="paragraph" w:styleId="a8">
    <w:name w:val="Balloon Text"/>
    <w:basedOn w:val="a"/>
    <w:link w:val="a9"/>
    <w:uiPriority w:val="99"/>
    <w:semiHidden/>
    <w:unhideWhenUsed/>
    <w:rsid w:val="00C32472"/>
    <w:rPr>
      <w:rFonts w:ascii="Segoe UI" w:hAnsi="Segoe UI" w:cs="Segoe UI"/>
      <w:sz w:val="18"/>
      <w:szCs w:val="18"/>
    </w:rPr>
  </w:style>
  <w:style w:type="character" w:customStyle="1" w:styleId="a9">
    <w:name w:val="Текст выноски Знак"/>
    <w:link w:val="a8"/>
    <w:uiPriority w:val="99"/>
    <w:semiHidden/>
    <w:rsid w:val="00C32472"/>
    <w:rPr>
      <w:rFonts w:ascii="Segoe UI" w:hAnsi="Segoe UI" w:cs="Segoe UI"/>
      <w:sz w:val="18"/>
      <w:szCs w:val="18"/>
    </w:rPr>
  </w:style>
  <w:style w:type="paragraph" w:styleId="aa">
    <w:name w:val="List Paragraph"/>
    <w:basedOn w:val="a"/>
    <w:uiPriority w:val="34"/>
    <w:qFormat/>
    <w:rsid w:val="00EB2DED"/>
    <w:pPr>
      <w:ind w:left="720"/>
      <w:contextualSpacing/>
    </w:pPr>
  </w:style>
  <w:style w:type="character" w:styleId="ab">
    <w:name w:val="annotation reference"/>
    <w:uiPriority w:val="99"/>
    <w:semiHidden/>
    <w:unhideWhenUsed/>
    <w:rsid w:val="00873046"/>
    <w:rPr>
      <w:sz w:val="16"/>
      <w:szCs w:val="16"/>
    </w:rPr>
  </w:style>
  <w:style w:type="paragraph" w:customStyle="1" w:styleId="rvps2">
    <w:name w:val="rvps2"/>
    <w:basedOn w:val="a"/>
    <w:rsid w:val="0078588F"/>
    <w:pPr>
      <w:spacing w:before="100" w:beforeAutospacing="1" w:after="100" w:afterAutospacing="1"/>
      <w:jc w:val="left"/>
    </w:pPr>
    <w:rPr>
      <w:rFonts w:eastAsia="Times New Roman"/>
      <w:sz w:val="24"/>
      <w:szCs w:val="24"/>
      <w:lang w:eastAsia="uk-UA"/>
    </w:rPr>
  </w:style>
  <w:style w:type="character" w:customStyle="1" w:styleId="rvts9">
    <w:name w:val="rvts9"/>
    <w:basedOn w:val="a0"/>
    <w:rsid w:val="0078588F"/>
  </w:style>
  <w:style w:type="paragraph" w:customStyle="1" w:styleId="ac">
    <w:name w:val="Нормальний текст"/>
    <w:basedOn w:val="a"/>
    <w:uiPriority w:val="99"/>
    <w:rsid w:val="0078588F"/>
    <w:pPr>
      <w:spacing w:before="120"/>
      <w:ind w:firstLine="567"/>
    </w:pPr>
    <w:rPr>
      <w:rFonts w:ascii="Antiqua" w:eastAsia="Times New Roman"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216">
      <w:bodyDiv w:val="1"/>
      <w:marLeft w:val="0"/>
      <w:marRight w:val="0"/>
      <w:marTop w:val="0"/>
      <w:marBottom w:val="0"/>
      <w:divBdr>
        <w:top w:val="none" w:sz="0" w:space="0" w:color="auto"/>
        <w:left w:val="none" w:sz="0" w:space="0" w:color="auto"/>
        <w:bottom w:val="none" w:sz="0" w:space="0" w:color="auto"/>
        <w:right w:val="none" w:sz="0" w:space="0" w:color="auto"/>
      </w:divBdr>
    </w:div>
    <w:div w:id="124467690">
      <w:bodyDiv w:val="1"/>
      <w:marLeft w:val="0"/>
      <w:marRight w:val="0"/>
      <w:marTop w:val="0"/>
      <w:marBottom w:val="0"/>
      <w:divBdr>
        <w:top w:val="none" w:sz="0" w:space="0" w:color="auto"/>
        <w:left w:val="none" w:sz="0" w:space="0" w:color="auto"/>
        <w:bottom w:val="none" w:sz="0" w:space="0" w:color="auto"/>
        <w:right w:val="none" w:sz="0" w:space="0" w:color="auto"/>
      </w:divBdr>
    </w:div>
    <w:div w:id="205022664">
      <w:bodyDiv w:val="1"/>
      <w:marLeft w:val="0"/>
      <w:marRight w:val="0"/>
      <w:marTop w:val="0"/>
      <w:marBottom w:val="0"/>
      <w:divBdr>
        <w:top w:val="none" w:sz="0" w:space="0" w:color="auto"/>
        <w:left w:val="none" w:sz="0" w:space="0" w:color="auto"/>
        <w:bottom w:val="none" w:sz="0" w:space="0" w:color="auto"/>
        <w:right w:val="none" w:sz="0" w:space="0" w:color="auto"/>
      </w:divBdr>
    </w:div>
    <w:div w:id="288359737">
      <w:bodyDiv w:val="1"/>
      <w:marLeft w:val="0"/>
      <w:marRight w:val="0"/>
      <w:marTop w:val="0"/>
      <w:marBottom w:val="0"/>
      <w:divBdr>
        <w:top w:val="none" w:sz="0" w:space="0" w:color="auto"/>
        <w:left w:val="none" w:sz="0" w:space="0" w:color="auto"/>
        <w:bottom w:val="none" w:sz="0" w:space="0" w:color="auto"/>
        <w:right w:val="none" w:sz="0" w:space="0" w:color="auto"/>
      </w:divBdr>
    </w:div>
    <w:div w:id="345979691">
      <w:bodyDiv w:val="1"/>
      <w:marLeft w:val="0"/>
      <w:marRight w:val="0"/>
      <w:marTop w:val="0"/>
      <w:marBottom w:val="0"/>
      <w:divBdr>
        <w:top w:val="none" w:sz="0" w:space="0" w:color="auto"/>
        <w:left w:val="none" w:sz="0" w:space="0" w:color="auto"/>
        <w:bottom w:val="none" w:sz="0" w:space="0" w:color="auto"/>
        <w:right w:val="none" w:sz="0" w:space="0" w:color="auto"/>
      </w:divBdr>
    </w:div>
    <w:div w:id="357854308">
      <w:bodyDiv w:val="1"/>
      <w:marLeft w:val="0"/>
      <w:marRight w:val="0"/>
      <w:marTop w:val="0"/>
      <w:marBottom w:val="0"/>
      <w:divBdr>
        <w:top w:val="none" w:sz="0" w:space="0" w:color="auto"/>
        <w:left w:val="none" w:sz="0" w:space="0" w:color="auto"/>
        <w:bottom w:val="none" w:sz="0" w:space="0" w:color="auto"/>
        <w:right w:val="none" w:sz="0" w:space="0" w:color="auto"/>
      </w:divBdr>
    </w:div>
    <w:div w:id="425153813">
      <w:bodyDiv w:val="1"/>
      <w:marLeft w:val="0"/>
      <w:marRight w:val="0"/>
      <w:marTop w:val="0"/>
      <w:marBottom w:val="0"/>
      <w:divBdr>
        <w:top w:val="none" w:sz="0" w:space="0" w:color="auto"/>
        <w:left w:val="none" w:sz="0" w:space="0" w:color="auto"/>
        <w:bottom w:val="none" w:sz="0" w:space="0" w:color="auto"/>
        <w:right w:val="none" w:sz="0" w:space="0" w:color="auto"/>
      </w:divBdr>
    </w:div>
    <w:div w:id="492187043">
      <w:bodyDiv w:val="1"/>
      <w:marLeft w:val="0"/>
      <w:marRight w:val="0"/>
      <w:marTop w:val="0"/>
      <w:marBottom w:val="0"/>
      <w:divBdr>
        <w:top w:val="none" w:sz="0" w:space="0" w:color="auto"/>
        <w:left w:val="none" w:sz="0" w:space="0" w:color="auto"/>
        <w:bottom w:val="none" w:sz="0" w:space="0" w:color="auto"/>
        <w:right w:val="none" w:sz="0" w:space="0" w:color="auto"/>
      </w:divBdr>
    </w:div>
    <w:div w:id="506991604">
      <w:bodyDiv w:val="1"/>
      <w:marLeft w:val="0"/>
      <w:marRight w:val="0"/>
      <w:marTop w:val="0"/>
      <w:marBottom w:val="0"/>
      <w:divBdr>
        <w:top w:val="none" w:sz="0" w:space="0" w:color="auto"/>
        <w:left w:val="none" w:sz="0" w:space="0" w:color="auto"/>
        <w:bottom w:val="none" w:sz="0" w:space="0" w:color="auto"/>
        <w:right w:val="none" w:sz="0" w:space="0" w:color="auto"/>
      </w:divBdr>
    </w:div>
    <w:div w:id="602227661">
      <w:bodyDiv w:val="1"/>
      <w:marLeft w:val="0"/>
      <w:marRight w:val="0"/>
      <w:marTop w:val="0"/>
      <w:marBottom w:val="0"/>
      <w:divBdr>
        <w:top w:val="none" w:sz="0" w:space="0" w:color="auto"/>
        <w:left w:val="none" w:sz="0" w:space="0" w:color="auto"/>
        <w:bottom w:val="none" w:sz="0" w:space="0" w:color="auto"/>
        <w:right w:val="none" w:sz="0" w:space="0" w:color="auto"/>
      </w:divBdr>
    </w:div>
    <w:div w:id="657542959">
      <w:bodyDiv w:val="1"/>
      <w:marLeft w:val="0"/>
      <w:marRight w:val="0"/>
      <w:marTop w:val="0"/>
      <w:marBottom w:val="0"/>
      <w:divBdr>
        <w:top w:val="none" w:sz="0" w:space="0" w:color="auto"/>
        <w:left w:val="none" w:sz="0" w:space="0" w:color="auto"/>
        <w:bottom w:val="none" w:sz="0" w:space="0" w:color="auto"/>
        <w:right w:val="none" w:sz="0" w:space="0" w:color="auto"/>
      </w:divBdr>
    </w:div>
    <w:div w:id="744759843">
      <w:bodyDiv w:val="1"/>
      <w:marLeft w:val="0"/>
      <w:marRight w:val="0"/>
      <w:marTop w:val="0"/>
      <w:marBottom w:val="0"/>
      <w:divBdr>
        <w:top w:val="none" w:sz="0" w:space="0" w:color="auto"/>
        <w:left w:val="none" w:sz="0" w:space="0" w:color="auto"/>
        <w:bottom w:val="none" w:sz="0" w:space="0" w:color="auto"/>
        <w:right w:val="none" w:sz="0" w:space="0" w:color="auto"/>
      </w:divBdr>
    </w:div>
    <w:div w:id="746613433">
      <w:bodyDiv w:val="1"/>
      <w:marLeft w:val="0"/>
      <w:marRight w:val="0"/>
      <w:marTop w:val="0"/>
      <w:marBottom w:val="0"/>
      <w:divBdr>
        <w:top w:val="none" w:sz="0" w:space="0" w:color="auto"/>
        <w:left w:val="none" w:sz="0" w:space="0" w:color="auto"/>
        <w:bottom w:val="none" w:sz="0" w:space="0" w:color="auto"/>
        <w:right w:val="none" w:sz="0" w:space="0" w:color="auto"/>
      </w:divBdr>
    </w:div>
    <w:div w:id="950937530">
      <w:bodyDiv w:val="1"/>
      <w:marLeft w:val="0"/>
      <w:marRight w:val="0"/>
      <w:marTop w:val="0"/>
      <w:marBottom w:val="0"/>
      <w:divBdr>
        <w:top w:val="none" w:sz="0" w:space="0" w:color="auto"/>
        <w:left w:val="none" w:sz="0" w:space="0" w:color="auto"/>
        <w:bottom w:val="none" w:sz="0" w:space="0" w:color="auto"/>
        <w:right w:val="none" w:sz="0" w:space="0" w:color="auto"/>
      </w:divBdr>
    </w:div>
    <w:div w:id="953484290">
      <w:bodyDiv w:val="1"/>
      <w:marLeft w:val="0"/>
      <w:marRight w:val="0"/>
      <w:marTop w:val="0"/>
      <w:marBottom w:val="0"/>
      <w:divBdr>
        <w:top w:val="none" w:sz="0" w:space="0" w:color="auto"/>
        <w:left w:val="none" w:sz="0" w:space="0" w:color="auto"/>
        <w:bottom w:val="none" w:sz="0" w:space="0" w:color="auto"/>
        <w:right w:val="none" w:sz="0" w:space="0" w:color="auto"/>
      </w:divBdr>
    </w:div>
    <w:div w:id="966936850">
      <w:bodyDiv w:val="1"/>
      <w:marLeft w:val="0"/>
      <w:marRight w:val="0"/>
      <w:marTop w:val="0"/>
      <w:marBottom w:val="0"/>
      <w:divBdr>
        <w:top w:val="none" w:sz="0" w:space="0" w:color="auto"/>
        <w:left w:val="none" w:sz="0" w:space="0" w:color="auto"/>
        <w:bottom w:val="none" w:sz="0" w:space="0" w:color="auto"/>
        <w:right w:val="none" w:sz="0" w:space="0" w:color="auto"/>
      </w:divBdr>
    </w:div>
    <w:div w:id="1035887178">
      <w:bodyDiv w:val="1"/>
      <w:marLeft w:val="0"/>
      <w:marRight w:val="0"/>
      <w:marTop w:val="0"/>
      <w:marBottom w:val="0"/>
      <w:divBdr>
        <w:top w:val="none" w:sz="0" w:space="0" w:color="auto"/>
        <w:left w:val="none" w:sz="0" w:space="0" w:color="auto"/>
        <w:bottom w:val="none" w:sz="0" w:space="0" w:color="auto"/>
        <w:right w:val="none" w:sz="0" w:space="0" w:color="auto"/>
      </w:divBdr>
    </w:div>
    <w:div w:id="1077899554">
      <w:bodyDiv w:val="1"/>
      <w:marLeft w:val="0"/>
      <w:marRight w:val="0"/>
      <w:marTop w:val="0"/>
      <w:marBottom w:val="0"/>
      <w:divBdr>
        <w:top w:val="none" w:sz="0" w:space="0" w:color="auto"/>
        <w:left w:val="none" w:sz="0" w:space="0" w:color="auto"/>
        <w:bottom w:val="none" w:sz="0" w:space="0" w:color="auto"/>
        <w:right w:val="none" w:sz="0" w:space="0" w:color="auto"/>
      </w:divBdr>
    </w:div>
    <w:div w:id="1237285372">
      <w:bodyDiv w:val="1"/>
      <w:marLeft w:val="0"/>
      <w:marRight w:val="0"/>
      <w:marTop w:val="0"/>
      <w:marBottom w:val="0"/>
      <w:divBdr>
        <w:top w:val="none" w:sz="0" w:space="0" w:color="auto"/>
        <w:left w:val="none" w:sz="0" w:space="0" w:color="auto"/>
        <w:bottom w:val="none" w:sz="0" w:space="0" w:color="auto"/>
        <w:right w:val="none" w:sz="0" w:space="0" w:color="auto"/>
      </w:divBdr>
    </w:div>
    <w:div w:id="1255824191">
      <w:bodyDiv w:val="1"/>
      <w:marLeft w:val="0"/>
      <w:marRight w:val="0"/>
      <w:marTop w:val="0"/>
      <w:marBottom w:val="0"/>
      <w:divBdr>
        <w:top w:val="none" w:sz="0" w:space="0" w:color="auto"/>
        <w:left w:val="none" w:sz="0" w:space="0" w:color="auto"/>
        <w:bottom w:val="none" w:sz="0" w:space="0" w:color="auto"/>
        <w:right w:val="none" w:sz="0" w:space="0" w:color="auto"/>
      </w:divBdr>
    </w:div>
    <w:div w:id="1270312616">
      <w:bodyDiv w:val="1"/>
      <w:marLeft w:val="0"/>
      <w:marRight w:val="0"/>
      <w:marTop w:val="0"/>
      <w:marBottom w:val="0"/>
      <w:divBdr>
        <w:top w:val="none" w:sz="0" w:space="0" w:color="auto"/>
        <w:left w:val="none" w:sz="0" w:space="0" w:color="auto"/>
        <w:bottom w:val="none" w:sz="0" w:space="0" w:color="auto"/>
        <w:right w:val="none" w:sz="0" w:space="0" w:color="auto"/>
      </w:divBdr>
    </w:div>
    <w:div w:id="1311249455">
      <w:bodyDiv w:val="1"/>
      <w:marLeft w:val="0"/>
      <w:marRight w:val="0"/>
      <w:marTop w:val="0"/>
      <w:marBottom w:val="0"/>
      <w:divBdr>
        <w:top w:val="none" w:sz="0" w:space="0" w:color="auto"/>
        <w:left w:val="none" w:sz="0" w:space="0" w:color="auto"/>
        <w:bottom w:val="none" w:sz="0" w:space="0" w:color="auto"/>
        <w:right w:val="none" w:sz="0" w:space="0" w:color="auto"/>
      </w:divBdr>
    </w:div>
    <w:div w:id="1361473753">
      <w:bodyDiv w:val="1"/>
      <w:marLeft w:val="0"/>
      <w:marRight w:val="0"/>
      <w:marTop w:val="0"/>
      <w:marBottom w:val="0"/>
      <w:divBdr>
        <w:top w:val="none" w:sz="0" w:space="0" w:color="auto"/>
        <w:left w:val="none" w:sz="0" w:space="0" w:color="auto"/>
        <w:bottom w:val="none" w:sz="0" w:space="0" w:color="auto"/>
        <w:right w:val="none" w:sz="0" w:space="0" w:color="auto"/>
      </w:divBdr>
    </w:div>
    <w:div w:id="1545829113">
      <w:bodyDiv w:val="1"/>
      <w:marLeft w:val="0"/>
      <w:marRight w:val="0"/>
      <w:marTop w:val="0"/>
      <w:marBottom w:val="0"/>
      <w:divBdr>
        <w:top w:val="none" w:sz="0" w:space="0" w:color="auto"/>
        <w:left w:val="none" w:sz="0" w:space="0" w:color="auto"/>
        <w:bottom w:val="none" w:sz="0" w:space="0" w:color="auto"/>
        <w:right w:val="none" w:sz="0" w:space="0" w:color="auto"/>
      </w:divBdr>
    </w:div>
    <w:div w:id="1589849277">
      <w:bodyDiv w:val="1"/>
      <w:marLeft w:val="0"/>
      <w:marRight w:val="0"/>
      <w:marTop w:val="0"/>
      <w:marBottom w:val="0"/>
      <w:divBdr>
        <w:top w:val="none" w:sz="0" w:space="0" w:color="auto"/>
        <w:left w:val="none" w:sz="0" w:space="0" w:color="auto"/>
        <w:bottom w:val="none" w:sz="0" w:space="0" w:color="auto"/>
        <w:right w:val="none" w:sz="0" w:space="0" w:color="auto"/>
      </w:divBdr>
    </w:div>
    <w:div w:id="1597598058">
      <w:bodyDiv w:val="1"/>
      <w:marLeft w:val="0"/>
      <w:marRight w:val="0"/>
      <w:marTop w:val="0"/>
      <w:marBottom w:val="0"/>
      <w:divBdr>
        <w:top w:val="none" w:sz="0" w:space="0" w:color="auto"/>
        <w:left w:val="none" w:sz="0" w:space="0" w:color="auto"/>
        <w:bottom w:val="none" w:sz="0" w:space="0" w:color="auto"/>
        <w:right w:val="none" w:sz="0" w:space="0" w:color="auto"/>
      </w:divBdr>
    </w:div>
    <w:div w:id="1607813388">
      <w:bodyDiv w:val="1"/>
      <w:marLeft w:val="0"/>
      <w:marRight w:val="0"/>
      <w:marTop w:val="0"/>
      <w:marBottom w:val="0"/>
      <w:divBdr>
        <w:top w:val="none" w:sz="0" w:space="0" w:color="auto"/>
        <w:left w:val="none" w:sz="0" w:space="0" w:color="auto"/>
        <w:bottom w:val="none" w:sz="0" w:space="0" w:color="auto"/>
        <w:right w:val="none" w:sz="0" w:space="0" w:color="auto"/>
      </w:divBdr>
    </w:div>
    <w:div w:id="1684286548">
      <w:bodyDiv w:val="1"/>
      <w:marLeft w:val="0"/>
      <w:marRight w:val="0"/>
      <w:marTop w:val="0"/>
      <w:marBottom w:val="0"/>
      <w:divBdr>
        <w:top w:val="none" w:sz="0" w:space="0" w:color="auto"/>
        <w:left w:val="none" w:sz="0" w:space="0" w:color="auto"/>
        <w:bottom w:val="none" w:sz="0" w:space="0" w:color="auto"/>
        <w:right w:val="none" w:sz="0" w:space="0" w:color="auto"/>
      </w:divBdr>
    </w:div>
    <w:div w:id="1701781608">
      <w:bodyDiv w:val="1"/>
      <w:marLeft w:val="0"/>
      <w:marRight w:val="0"/>
      <w:marTop w:val="0"/>
      <w:marBottom w:val="0"/>
      <w:divBdr>
        <w:top w:val="none" w:sz="0" w:space="0" w:color="auto"/>
        <w:left w:val="none" w:sz="0" w:space="0" w:color="auto"/>
        <w:bottom w:val="none" w:sz="0" w:space="0" w:color="auto"/>
        <w:right w:val="none" w:sz="0" w:space="0" w:color="auto"/>
      </w:divBdr>
    </w:div>
    <w:div w:id="1703508941">
      <w:bodyDiv w:val="1"/>
      <w:marLeft w:val="0"/>
      <w:marRight w:val="0"/>
      <w:marTop w:val="0"/>
      <w:marBottom w:val="0"/>
      <w:divBdr>
        <w:top w:val="none" w:sz="0" w:space="0" w:color="auto"/>
        <w:left w:val="none" w:sz="0" w:space="0" w:color="auto"/>
        <w:bottom w:val="none" w:sz="0" w:space="0" w:color="auto"/>
        <w:right w:val="none" w:sz="0" w:space="0" w:color="auto"/>
      </w:divBdr>
    </w:div>
    <w:div w:id="1726105458">
      <w:bodyDiv w:val="1"/>
      <w:marLeft w:val="0"/>
      <w:marRight w:val="0"/>
      <w:marTop w:val="0"/>
      <w:marBottom w:val="0"/>
      <w:divBdr>
        <w:top w:val="none" w:sz="0" w:space="0" w:color="auto"/>
        <w:left w:val="none" w:sz="0" w:space="0" w:color="auto"/>
        <w:bottom w:val="none" w:sz="0" w:space="0" w:color="auto"/>
        <w:right w:val="none" w:sz="0" w:space="0" w:color="auto"/>
      </w:divBdr>
    </w:div>
    <w:div w:id="1761293820">
      <w:bodyDiv w:val="1"/>
      <w:marLeft w:val="0"/>
      <w:marRight w:val="0"/>
      <w:marTop w:val="0"/>
      <w:marBottom w:val="0"/>
      <w:divBdr>
        <w:top w:val="none" w:sz="0" w:space="0" w:color="auto"/>
        <w:left w:val="none" w:sz="0" w:space="0" w:color="auto"/>
        <w:bottom w:val="none" w:sz="0" w:space="0" w:color="auto"/>
        <w:right w:val="none" w:sz="0" w:space="0" w:color="auto"/>
      </w:divBdr>
    </w:div>
    <w:div w:id="1762019148">
      <w:bodyDiv w:val="1"/>
      <w:marLeft w:val="0"/>
      <w:marRight w:val="0"/>
      <w:marTop w:val="0"/>
      <w:marBottom w:val="0"/>
      <w:divBdr>
        <w:top w:val="none" w:sz="0" w:space="0" w:color="auto"/>
        <w:left w:val="none" w:sz="0" w:space="0" w:color="auto"/>
        <w:bottom w:val="none" w:sz="0" w:space="0" w:color="auto"/>
        <w:right w:val="none" w:sz="0" w:space="0" w:color="auto"/>
      </w:divBdr>
    </w:div>
    <w:div w:id="1773085721">
      <w:bodyDiv w:val="1"/>
      <w:marLeft w:val="0"/>
      <w:marRight w:val="0"/>
      <w:marTop w:val="0"/>
      <w:marBottom w:val="0"/>
      <w:divBdr>
        <w:top w:val="none" w:sz="0" w:space="0" w:color="auto"/>
        <w:left w:val="none" w:sz="0" w:space="0" w:color="auto"/>
        <w:bottom w:val="none" w:sz="0" w:space="0" w:color="auto"/>
        <w:right w:val="none" w:sz="0" w:space="0" w:color="auto"/>
      </w:divBdr>
    </w:div>
    <w:div w:id="1789351596">
      <w:bodyDiv w:val="1"/>
      <w:marLeft w:val="0"/>
      <w:marRight w:val="0"/>
      <w:marTop w:val="0"/>
      <w:marBottom w:val="0"/>
      <w:divBdr>
        <w:top w:val="none" w:sz="0" w:space="0" w:color="auto"/>
        <w:left w:val="none" w:sz="0" w:space="0" w:color="auto"/>
        <w:bottom w:val="none" w:sz="0" w:space="0" w:color="auto"/>
        <w:right w:val="none" w:sz="0" w:space="0" w:color="auto"/>
      </w:divBdr>
    </w:div>
    <w:div w:id="1794320691">
      <w:bodyDiv w:val="1"/>
      <w:marLeft w:val="0"/>
      <w:marRight w:val="0"/>
      <w:marTop w:val="0"/>
      <w:marBottom w:val="0"/>
      <w:divBdr>
        <w:top w:val="none" w:sz="0" w:space="0" w:color="auto"/>
        <w:left w:val="none" w:sz="0" w:space="0" w:color="auto"/>
        <w:bottom w:val="none" w:sz="0" w:space="0" w:color="auto"/>
        <w:right w:val="none" w:sz="0" w:space="0" w:color="auto"/>
      </w:divBdr>
    </w:div>
    <w:div w:id="1806001260">
      <w:bodyDiv w:val="1"/>
      <w:marLeft w:val="0"/>
      <w:marRight w:val="0"/>
      <w:marTop w:val="0"/>
      <w:marBottom w:val="0"/>
      <w:divBdr>
        <w:top w:val="none" w:sz="0" w:space="0" w:color="auto"/>
        <w:left w:val="none" w:sz="0" w:space="0" w:color="auto"/>
        <w:bottom w:val="none" w:sz="0" w:space="0" w:color="auto"/>
        <w:right w:val="none" w:sz="0" w:space="0" w:color="auto"/>
      </w:divBdr>
    </w:div>
    <w:div w:id="1905751353">
      <w:bodyDiv w:val="1"/>
      <w:marLeft w:val="0"/>
      <w:marRight w:val="0"/>
      <w:marTop w:val="0"/>
      <w:marBottom w:val="0"/>
      <w:divBdr>
        <w:top w:val="none" w:sz="0" w:space="0" w:color="auto"/>
        <w:left w:val="none" w:sz="0" w:space="0" w:color="auto"/>
        <w:bottom w:val="none" w:sz="0" w:space="0" w:color="auto"/>
        <w:right w:val="none" w:sz="0" w:space="0" w:color="auto"/>
      </w:divBdr>
    </w:div>
    <w:div w:id="1906136964">
      <w:bodyDiv w:val="1"/>
      <w:marLeft w:val="0"/>
      <w:marRight w:val="0"/>
      <w:marTop w:val="0"/>
      <w:marBottom w:val="0"/>
      <w:divBdr>
        <w:top w:val="none" w:sz="0" w:space="0" w:color="auto"/>
        <w:left w:val="none" w:sz="0" w:space="0" w:color="auto"/>
        <w:bottom w:val="none" w:sz="0" w:space="0" w:color="auto"/>
        <w:right w:val="none" w:sz="0" w:space="0" w:color="auto"/>
      </w:divBdr>
    </w:div>
    <w:div w:id="1910118225">
      <w:bodyDiv w:val="1"/>
      <w:marLeft w:val="0"/>
      <w:marRight w:val="0"/>
      <w:marTop w:val="0"/>
      <w:marBottom w:val="0"/>
      <w:divBdr>
        <w:top w:val="none" w:sz="0" w:space="0" w:color="auto"/>
        <w:left w:val="none" w:sz="0" w:space="0" w:color="auto"/>
        <w:bottom w:val="none" w:sz="0" w:space="0" w:color="auto"/>
        <w:right w:val="none" w:sz="0" w:space="0" w:color="auto"/>
      </w:divBdr>
    </w:div>
    <w:div w:id="1915166522">
      <w:bodyDiv w:val="1"/>
      <w:marLeft w:val="0"/>
      <w:marRight w:val="0"/>
      <w:marTop w:val="0"/>
      <w:marBottom w:val="0"/>
      <w:divBdr>
        <w:top w:val="none" w:sz="0" w:space="0" w:color="auto"/>
        <w:left w:val="none" w:sz="0" w:space="0" w:color="auto"/>
        <w:bottom w:val="none" w:sz="0" w:space="0" w:color="auto"/>
        <w:right w:val="none" w:sz="0" w:space="0" w:color="auto"/>
      </w:divBdr>
    </w:div>
    <w:div w:id="1915387406">
      <w:bodyDiv w:val="1"/>
      <w:marLeft w:val="0"/>
      <w:marRight w:val="0"/>
      <w:marTop w:val="0"/>
      <w:marBottom w:val="0"/>
      <w:divBdr>
        <w:top w:val="none" w:sz="0" w:space="0" w:color="auto"/>
        <w:left w:val="none" w:sz="0" w:space="0" w:color="auto"/>
        <w:bottom w:val="none" w:sz="0" w:space="0" w:color="auto"/>
        <w:right w:val="none" w:sz="0" w:space="0" w:color="auto"/>
      </w:divBdr>
    </w:div>
    <w:div w:id="1940795404">
      <w:bodyDiv w:val="1"/>
      <w:marLeft w:val="0"/>
      <w:marRight w:val="0"/>
      <w:marTop w:val="0"/>
      <w:marBottom w:val="0"/>
      <w:divBdr>
        <w:top w:val="none" w:sz="0" w:space="0" w:color="auto"/>
        <w:left w:val="none" w:sz="0" w:space="0" w:color="auto"/>
        <w:bottom w:val="none" w:sz="0" w:space="0" w:color="auto"/>
        <w:right w:val="none" w:sz="0" w:space="0" w:color="auto"/>
      </w:divBdr>
    </w:div>
    <w:div w:id="2089571396">
      <w:bodyDiv w:val="1"/>
      <w:marLeft w:val="0"/>
      <w:marRight w:val="0"/>
      <w:marTop w:val="0"/>
      <w:marBottom w:val="0"/>
      <w:divBdr>
        <w:top w:val="none" w:sz="0" w:space="0" w:color="auto"/>
        <w:left w:val="none" w:sz="0" w:space="0" w:color="auto"/>
        <w:bottom w:val="none" w:sz="0" w:space="0" w:color="auto"/>
        <w:right w:val="none" w:sz="0" w:space="0" w:color="auto"/>
      </w:divBdr>
    </w:div>
    <w:div w:id="2108499494">
      <w:bodyDiv w:val="1"/>
      <w:marLeft w:val="0"/>
      <w:marRight w:val="0"/>
      <w:marTop w:val="0"/>
      <w:marBottom w:val="0"/>
      <w:divBdr>
        <w:top w:val="none" w:sz="0" w:space="0" w:color="auto"/>
        <w:left w:val="none" w:sz="0" w:space="0" w:color="auto"/>
        <w:bottom w:val="none" w:sz="0" w:space="0" w:color="auto"/>
        <w:right w:val="none" w:sz="0" w:space="0" w:color="auto"/>
      </w:divBdr>
    </w:div>
    <w:div w:id="2116824708">
      <w:bodyDiv w:val="1"/>
      <w:marLeft w:val="0"/>
      <w:marRight w:val="0"/>
      <w:marTop w:val="0"/>
      <w:marBottom w:val="0"/>
      <w:divBdr>
        <w:top w:val="none" w:sz="0" w:space="0" w:color="auto"/>
        <w:left w:val="none" w:sz="0" w:space="0" w:color="auto"/>
        <w:bottom w:val="none" w:sz="0" w:space="0" w:color="auto"/>
        <w:right w:val="none" w:sz="0" w:space="0" w:color="auto"/>
      </w:divBdr>
    </w:div>
    <w:div w:id="2124840331">
      <w:bodyDiv w:val="1"/>
      <w:marLeft w:val="0"/>
      <w:marRight w:val="0"/>
      <w:marTop w:val="0"/>
      <w:marBottom w:val="0"/>
      <w:divBdr>
        <w:top w:val="none" w:sz="0" w:space="0" w:color="auto"/>
        <w:left w:val="none" w:sz="0" w:space="0" w:color="auto"/>
        <w:bottom w:val="none" w:sz="0" w:space="0" w:color="auto"/>
        <w:right w:val="none" w:sz="0" w:space="0" w:color="auto"/>
      </w:divBdr>
    </w:div>
    <w:div w:id="2146459575">
      <w:bodyDiv w:val="1"/>
      <w:marLeft w:val="0"/>
      <w:marRight w:val="0"/>
      <w:marTop w:val="0"/>
      <w:marBottom w:val="0"/>
      <w:divBdr>
        <w:top w:val="none" w:sz="0" w:space="0" w:color="auto"/>
        <w:left w:val="none" w:sz="0" w:space="0" w:color="auto"/>
        <w:bottom w:val="none" w:sz="0" w:space="0" w:color="auto"/>
        <w:right w:val="none" w:sz="0" w:space="0" w:color="auto"/>
      </w:divBdr>
    </w:div>
    <w:div w:id="21465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29736</Words>
  <Characters>16951</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Исаенко</dc:creator>
  <cp:lastModifiedBy>User</cp:lastModifiedBy>
  <cp:revision>3</cp:revision>
  <dcterms:created xsi:type="dcterms:W3CDTF">2021-04-02T09:11:00Z</dcterms:created>
  <dcterms:modified xsi:type="dcterms:W3CDTF">2021-09-23T12:24:00Z</dcterms:modified>
</cp:coreProperties>
</file>