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BB5EAA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BB5EAA" w:rsidRDefault="00BB5EAA" w:rsidP="00D34A5A">
      <w:pPr>
        <w:ind w:left="5245"/>
        <w:jc w:val="both"/>
        <w:rPr>
          <w:b/>
          <w:bCs/>
          <w:szCs w:val="28"/>
        </w:rPr>
      </w:pPr>
    </w:p>
    <w:p w:rsidR="000B1256" w:rsidRDefault="000B1256" w:rsidP="00D34A5A">
      <w:pPr>
        <w:ind w:left="5245"/>
        <w:jc w:val="both"/>
        <w:rPr>
          <w:b/>
          <w:bCs/>
          <w:szCs w:val="28"/>
        </w:rPr>
      </w:pPr>
      <w:bookmarkStart w:id="0" w:name="_GoBack"/>
      <w:bookmarkEnd w:id="0"/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1A1FB0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законопроекту</w:t>
      </w:r>
    </w:p>
    <w:p w:rsidR="005D70ED" w:rsidRDefault="00724167" w:rsidP="001A1FB0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9C1176">
        <w:rPr>
          <w:bCs/>
          <w:i/>
          <w:szCs w:val="28"/>
        </w:rPr>
        <w:t>601</w:t>
      </w:r>
      <w:r w:rsidR="00BB5EAA">
        <w:rPr>
          <w:bCs/>
          <w:i/>
          <w:szCs w:val="28"/>
        </w:rPr>
        <w:t>9-1</w:t>
      </w:r>
    </w:p>
    <w:p w:rsidR="00BB5EAA" w:rsidRDefault="00BB5EAA" w:rsidP="001A1FB0">
      <w:pPr>
        <w:outlineLvl w:val="0"/>
        <w:rPr>
          <w:bCs/>
          <w:i/>
          <w:szCs w:val="28"/>
        </w:rPr>
      </w:pPr>
    </w:p>
    <w:p w:rsidR="00E63396" w:rsidRPr="009C1176" w:rsidRDefault="000B1256" w:rsidP="00046C6A">
      <w:pPr>
        <w:ind w:firstLine="851"/>
        <w:jc w:val="both"/>
        <w:rPr>
          <w:szCs w:val="28"/>
        </w:rPr>
      </w:pPr>
      <w:r w:rsidRPr="009C1176">
        <w:rPr>
          <w:szCs w:val="28"/>
        </w:rPr>
        <w:t>Комітет Верховної Ради України з питань бюджету на своєму засіданні</w:t>
      </w:r>
      <w:r w:rsidR="005A1383" w:rsidRPr="009C1176">
        <w:rPr>
          <w:szCs w:val="28"/>
        </w:rPr>
        <w:t xml:space="preserve">                </w:t>
      </w:r>
      <w:r w:rsidRPr="009C1176">
        <w:rPr>
          <w:szCs w:val="28"/>
        </w:rPr>
        <w:t xml:space="preserve"> </w:t>
      </w:r>
      <w:r w:rsidR="003524F9" w:rsidRPr="009C1176">
        <w:rPr>
          <w:szCs w:val="28"/>
        </w:rPr>
        <w:t xml:space="preserve">  </w:t>
      </w:r>
      <w:r w:rsidR="00BB5EAA">
        <w:rPr>
          <w:szCs w:val="28"/>
        </w:rPr>
        <w:t>17</w:t>
      </w:r>
      <w:r w:rsidR="00664769" w:rsidRPr="009C1176">
        <w:rPr>
          <w:szCs w:val="28"/>
        </w:rPr>
        <w:t xml:space="preserve"> листопада</w:t>
      </w:r>
      <w:r w:rsidR="00E63396" w:rsidRPr="009C1176">
        <w:rPr>
          <w:szCs w:val="28"/>
        </w:rPr>
        <w:t xml:space="preserve"> 2021</w:t>
      </w:r>
      <w:r w:rsidR="005F7D8B" w:rsidRPr="009C1176">
        <w:rPr>
          <w:szCs w:val="28"/>
        </w:rPr>
        <w:t xml:space="preserve"> року (</w:t>
      </w:r>
      <w:r w:rsidRPr="009C1176">
        <w:rPr>
          <w:szCs w:val="28"/>
        </w:rPr>
        <w:t>протокол №</w:t>
      </w:r>
      <w:r w:rsidR="000A45AA" w:rsidRPr="000A45AA">
        <w:rPr>
          <w:szCs w:val="28"/>
        </w:rPr>
        <w:t>1</w:t>
      </w:r>
      <w:r w:rsidR="000A45AA" w:rsidRPr="00BB5EAA">
        <w:rPr>
          <w:szCs w:val="28"/>
        </w:rPr>
        <w:t>0</w:t>
      </w:r>
      <w:r w:rsidR="00BB5EAA">
        <w:rPr>
          <w:szCs w:val="28"/>
        </w:rPr>
        <w:t>6</w:t>
      </w:r>
      <w:r w:rsidRPr="009C1176">
        <w:rPr>
          <w:szCs w:val="28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="0076216F" w:rsidRPr="009C1176">
        <w:rPr>
          <w:szCs w:val="28"/>
        </w:rPr>
        <w:t xml:space="preserve">проект Закону України </w:t>
      </w:r>
      <w:r w:rsidR="00BB5EAA" w:rsidRPr="00A730B4">
        <w:t xml:space="preserve">про </w:t>
      </w:r>
      <w:r w:rsidR="00BB5EAA" w:rsidRPr="00C9171E">
        <w:rPr>
          <w:bCs/>
          <w:color w:val="000000"/>
        </w:rPr>
        <w:t>внесення змін до Кодексу України про адміністративні правопорушення щодо відповідальності за відмову або перешкоджання демонтажу пам’ятників, пам’ятних знаків комуністичному тоталітарному режиму</w:t>
      </w:r>
      <w:r w:rsidR="00BB5EAA" w:rsidRPr="000851F8">
        <w:t xml:space="preserve"> (реєстр. №</w:t>
      </w:r>
      <w:r w:rsidR="00BB5EAA">
        <w:t>6019-1</w:t>
      </w:r>
      <w:r w:rsidR="00BB5EAA" w:rsidRPr="000851F8">
        <w:t xml:space="preserve"> від  </w:t>
      </w:r>
      <w:r w:rsidR="00BB5EAA">
        <w:t>24</w:t>
      </w:r>
      <w:r w:rsidR="00BB5EAA" w:rsidRPr="000851F8">
        <w:t>.0</w:t>
      </w:r>
      <w:r w:rsidR="00BB5EAA">
        <w:t>9</w:t>
      </w:r>
      <w:r w:rsidR="00BB5EAA" w:rsidRPr="000851F8">
        <w:t xml:space="preserve">.2021), </w:t>
      </w:r>
      <w:r w:rsidR="00BB5EAA" w:rsidRPr="00B87B23">
        <w:t xml:space="preserve">поданий народними депутатами України </w:t>
      </w:r>
      <w:r w:rsidR="00BB5EAA">
        <w:t>Бобровською С.А., Васильченко Г.І.</w:t>
      </w:r>
      <w:r w:rsidR="00BB5EAA" w:rsidRPr="00B87B23">
        <w:t xml:space="preserve"> </w:t>
      </w:r>
      <w:r w:rsidR="00BB5EAA" w:rsidRPr="00C162E3">
        <w:t xml:space="preserve">та </w:t>
      </w:r>
      <w:r w:rsidR="00BB5EAA">
        <w:t xml:space="preserve">іншими </w:t>
      </w:r>
      <w:r w:rsidR="00BB5EAA" w:rsidRPr="00B87B23">
        <w:t>народними депутатами України</w:t>
      </w:r>
      <w:r w:rsidR="00E63396" w:rsidRPr="009C1176">
        <w:rPr>
          <w:szCs w:val="28"/>
        </w:rPr>
        <w:t xml:space="preserve">, і повідомляє </w:t>
      </w:r>
      <w:r w:rsidR="00D6216B" w:rsidRPr="009C1176">
        <w:rPr>
          <w:szCs w:val="28"/>
        </w:rPr>
        <w:t>про таке</w:t>
      </w:r>
      <w:r w:rsidR="00E63396" w:rsidRPr="009C1176">
        <w:rPr>
          <w:szCs w:val="28"/>
        </w:rPr>
        <w:t>.</w:t>
      </w:r>
    </w:p>
    <w:p w:rsidR="00BB5EAA" w:rsidRPr="009F05A5" w:rsidRDefault="00BB5EAA" w:rsidP="00BB5EAA">
      <w:pPr>
        <w:pStyle w:val="ad"/>
        <w:ind w:left="0" w:firstLine="851"/>
        <w:jc w:val="both"/>
        <w:rPr>
          <w:i/>
        </w:rPr>
      </w:pPr>
      <w:r w:rsidRPr="009F05A5">
        <w:t xml:space="preserve">Законопроектом пропонується </w:t>
      </w:r>
      <w:r w:rsidRPr="009F05A5">
        <w:rPr>
          <w:rFonts w:cs="Calibri"/>
        </w:rPr>
        <w:t>встановити адміністративну відповідальність за у</w:t>
      </w:r>
      <w:r w:rsidRPr="009F05A5">
        <w:t>хилення або відмову або перешкоджання посадовими особами органів місцевого самоврядування, органів державної влади демонтажу пам’ятників, пам’ятних знаків комуністичному тоталітарному режиму</w:t>
      </w:r>
      <w:r w:rsidRPr="009F05A5">
        <w:rPr>
          <w:bCs/>
        </w:rPr>
        <w:t xml:space="preserve"> </w:t>
      </w:r>
      <w:r w:rsidRPr="009F05A5">
        <w:rPr>
          <w:rFonts w:cs="Calibri"/>
        </w:rPr>
        <w:t>у</w:t>
      </w:r>
      <w:r w:rsidRPr="009F05A5">
        <w:rPr>
          <w:lang w:eastAsia="uk-UA"/>
        </w:rPr>
        <w:t xml:space="preserve"> вигляді накладання </w:t>
      </w:r>
      <w:r w:rsidRPr="009F05A5">
        <w:rPr>
          <w:rStyle w:val="rvts9"/>
          <w:bCs/>
          <w:color w:val="000000"/>
        </w:rPr>
        <w:t xml:space="preserve">штрафу у розмірі </w:t>
      </w:r>
      <w:r w:rsidRPr="009F05A5">
        <w:rPr>
          <w:bCs/>
        </w:rPr>
        <w:t xml:space="preserve">від </w:t>
      </w:r>
      <w:r w:rsidRPr="009F05A5">
        <w:t>вісімдесяти до шестиста</w:t>
      </w:r>
      <w:r w:rsidRPr="009F05A5">
        <w:rPr>
          <w:bCs/>
        </w:rPr>
        <w:t xml:space="preserve"> </w:t>
      </w:r>
      <w:r w:rsidRPr="009F05A5">
        <w:t xml:space="preserve">неоподатковуваних мінімумів доходів громадян </w:t>
      </w:r>
      <w:r w:rsidRPr="009F05A5">
        <w:rPr>
          <w:i/>
        </w:rPr>
        <w:t>/виходячи з встановленого на даний час розміру неоподатковуваного мінімуму доходів громадян 17 грн,. розмір штрафу становитиме від 1 360 до 10 200 гривень/.</w:t>
      </w:r>
    </w:p>
    <w:p w:rsidR="00BB5EAA" w:rsidRPr="009F05A5" w:rsidRDefault="00BB5EAA" w:rsidP="00BB5EAA">
      <w:pPr>
        <w:ind w:firstLine="851"/>
        <w:jc w:val="both"/>
        <w:rPr>
          <w:color w:val="000000"/>
        </w:rPr>
      </w:pPr>
      <w:r w:rsidRPr="009F05A5">
        <w:rPr>
          <w:color w:val="000000"/>
        </w:rPr>
        <w:t xml:space="preserve">Реалізація таких положень законопроекту може вплинути на дохідну частину державного бюджету, оскільки виявлення зазначених правопорушень та застосування відповідних санкцій може призвести до збільшення доходів за рахунок сплати відповідних штрафів. </w:t>
      </w:r>
      <w:r w:rsidRPr="009F05A5">
        <w:t>Міністерство фінансів України,</w:t>
      </w:r>
      <w:r w:rsidRPr="009F05A5">
        <w:rPr>
          <w:color w:val="000000"/>
          <w:spacing w:val="4"/>
        </w:rPr>
        <w:t xml:space="preserve"> також зазначаючи про таке, зауважує, що вартісна величина впливу законопроекту на показники бюджету буде залежати від кількості </w:t>
      </w:r>
      <w:r>
        <w:rPr>
          <w:color w:val="000000"/>
          <w:spacing w:val="4"/>
        </w:rPr>
        <w:t>встановлених правопорушень та накладених стягнень</w:t>
      </w:r>
      <w:r w:rsidRPr="009F05A5">
        <w:rPr>
          <w:color w:val="000000"/>
          <w:spacing w:val="4"/>
        </w:rPr>
        <w:t>.</w:t>
      </w:r>
    </w:p>
    <w:p w:rsidR="00BB5EAA" w:rsidRPr="009F05A5" w:rsidRDefault="00BB5EAA" w:rsidP="00BB5EAA">
      <w:pPr>
        <w:ind w:firstLine="851"/>
        <w:jc w:val="both"/>
      </w:pPr>
      <w:r w:rsidRPr="009F05A5">
        <w:t>З огляду на зазначене відповідно до частини першої статті 27 Бюджетного кодексу України та частини третьої статті 91 Регламенту Верховної Ради України до законопроекту належало надати фінансово-економічне обґрунтування (включаючи відповідні розрахунки).</w:t>
      </w:r>
    </w:p>
    <w:p w:rsidR="00BB5EAA" w:rsidRPr="002F1ECA" w:rsidRDefault="001A1FB0" w:rsidP="00BB5EAA">
      <w:pPr>
        <w:ind w:firstLine="851"/>
        <w:jc w:val="both"/>
      </w:pPr>
      <w:r w:rsidRPr="00046C6A">
        <w:rPr>
          <w:sz w:val="27"/>
          <w:szCs w:val="27"/>
        </w:rPr>
        <w:t xml:space="preserve">За </w:t>
      </w:r>
      <w:r w:rsidR="00067037" w:rsidRPr="00046C6A">
        <w:rPr>
          <w:sz w:val="27"/>
          <w:szCs w:val="27"/>
        </w:rPr>
        <w:t xml:space="preserve">підсумками </w:t>
      </w:r>
      <w:r w:rsidRPr="00046C6A">
        <w:rPr>
          <w:sz w:val="27"/>
          <w:szCs w:val="27"/>
        </w:rPr>
        <w:t xml:space="preserve">розгляду Комітет </w:t>
      </w:r>
      <w:r w:rsidR="00067037" w:rsidRPr="00046C6A">
        <w:rPr>
          <w:sz w:val="27"/>
          <w:szCs w:val="27"/>
        </w:rPr>
        <w:t xml:space="preserve">з питань бюджету </w:t>
      </w:r>
      <w:r w:rsidRPr="00046C6A">
        <w:rPr>
          <w:sz w:val="27"/>
          <w:szCs w:val="27"/>
        </w:rPr>
        <w:t xml:space="preserve">ухвалив рішення, що проект Закону </w:t>
      </w:r>
      <w:r w:rsidR="00BB5EAA" w:rsidRPr="00A730B4">
        <w:t xml:space="preserve">про </w:t>
      </w:r>
      <w:r w:rsidR="00BB5EAA" w:rsidRPr="00C9171E">
        <w:rPr>
          <w:bCs/>
          <w:color w:val="000000"/>
        </w:rPr>
        <w:t xml:space="preserve">внесення змін до Кодексу України про адміністративні правопорушення щодо відповідальності за відмову або перешкоджання демонтажу пам’ятників, пам’ятних знаків комуністичному тоталітарному </w:t>
      </w:r>
      <w:r w:rsidR="00BB5EAA" w:rsidRPr="00C9171E">
        <w:rPr>
          <w:bCs/>
          <w:color w:val="000000"/>
        </w:rPr>
        <w:lastRenderedPageBreak/>
        <w:t>режиму</w:t>
      </w:r>
      <w:r w:rsidR="00BB5EAA" w:rsidRPr="000851F8">
        <w:t xml:space="preserve"> (реєстр. №</w:t>
      </w:r>
      <w:r w:rsidR="00BB5EAA">
        <w:t>6019-1</w:t>
      </w:r>
      <w:r w:rsidR="00BB5EAA" w:rsidRPr="000851F8">
        <w:t xml:space="preserve"> від  </w:t>
      </w:r>
      <w:r w:rsidR="00BB5EAA">
        <w:t>24</w:t>
      </w:r>
      <w:r w:rsidR="00BB5EAA" w:rsidRPr="000851F8">
        <w:t>.0</w:t>
      </w:r>
      <w:r w:rsidR="00BB5EAA">
        <w:t>9</w:t>
      </w:r>
      <w:r w:rsidR="00BB5EAA" w:rsidRPr="000851F8">
        <w:t xml:space="preserve">.2021), </w:t>
      </w:r>
      <w:r w:rsidR="00BB5EAA" w:rsidRPr="00B87B23">
        <w:t xml:space="preserve">поданий народними депутатами України </w:t>
      </w:r>
      <w:r w:rsidR="00BB5EAA">
        <w:t>Бобровською С.А., Васильченко Г.І.</w:t>
      </w:r>
      <w:r w:rsidR="00BB5EAA" w:rsidRPr="00B87B23">
        <w:t xml:space="preserve"> </w:t>
      </w:r>
      <w:r w:rsidR="00BB5EAA" w:rsidRPr="00C162E3">
        <w:t xml:space="preserve">та </w:t>
      </w:r>
      <w:r w:rsidR="00BB5EAA">
        <w:t xml:space="preserve">іншими </w:t>
      </w:r>
      <w:r w:rsidR="00BB5EAA" w:rsidRPr="00B87B23">
        <w:t>народними депутатами України</w:t>
      </w:r>
      <w:r w:rsidR="00BB5EAA" w:rsidRPr="0024747A">
        <w:t>, має опосередкований вплив</w:t>
      </w:r>
      <w:r w:rsidR="00BB5EAA" w:rsidRPr="0024747A">
        <w:rPr>
          <w:b/>
        </w:rPr>
        <w:t xml:space="preserve"> </w:t>
      </w:r>
      <w:r w:rsidR="00BB5EAA" w:rsidRPr="0024747A">
        <w:t>на показники державного бюджету (може призвести до збільшення доходів залежно від виявлених правопорушень). У разі прийняття відповідного закону</w:t>
      </w:r>
      <w:r w:rsidR="00BB5EAA" w:rsidRPr="00D72B56">
        <w:t xml:space="preserve"> він може набирати чинності згідно із законодавством</w:t>
      </w:r>
      <w:r w:rsidR="00BB5EAA">
        <w:t>.</w:t>
      </w:r>
    </w:p>
    <w:p w:rsidR="009C1176" w:rsidRPr="002F1ECA" w:rsidRDefault="009C1176" w:rsidP="009C1176">
      <w:pPr>
        <w:ind w:firstLine="851"/>
        <w:jc w:val="both"/>
      </w:pPr>
    </w:p>
    <w:p w:rsidR="00046C6A" w:rsidRDefault="00046C6A" w:rsidP="00046C6A">
      <w:pPr>
        <w:ind w:firstLine="851"/>
        <w:jc w:val="both"/>
        <w:rPr>
          <w:sz w:val="27"/>
          <w:szCs w:val="27"/>
        </w:rPr>
      </w:pPr>
    </w:p>
    <w:p w:rsidR="009C1176" w:rsidRDefault="009C1176" w:rsidP="00046C6A">
      <w:pPr>
        <w:ind w:firstLine="851"/>
        <w:jc w:val="both"/>
        <w:rPr>
          <w:sz w:val="27"/>
          <w:szCs w:val="27"/>
        </w:rPr>
      </w:pPr>
    </w:p>
    <w:p w:rsidR="009C1176" w:rsidRPr="00046C6A" w:rsidRDefault="009C1176" w:rsidP="00046C6A">
      <w:pPr>
        <w:ind w:firstLine="851"/>
        <w:jc w:val="both"/>
        <w:rPr>
          <w:sz w:val="27"/>
          <w:szCs w:val="27"/>
        </w:rPr>
      </w:pPr>
    </w:p>
    <w:p w:rsidR="000142D1" w:rsidRPr="001A1FB0" w:rsidRDefault="000142D1" w:rsidP="00046C6A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770652" w:rsidP="006E7CA1">
      <w:pPr>
        <w:jc w:val="both"/>
        <w:rPr>
          <w:b/>
          <w:sz w:val="12"/>
          <w:szCs w:val="12"/>
        </w:rPr>
      </w:pPr>
      <w:r>
        <w:rPr>
          <w:b/>
          <w:szCs w:val="28"/>
          <w:lang w:val="ru-RU"/>
        </w:rPr>
        <w:t xml:space="preserve">Голова </w:t>
      </w:r>
      <w:r w:rsidR="006E7CA1">
        <w:rPr>
          <w:b/>
          <w:szCs w:val="28"/>
        </w:rPr>
        <w:t>Комітету</w:t>
      </w:r>
      <w:r w:rsidR="006E7CA1">
        <w:rPr>
          <w:b/>
          <w:szCs w:val="28"/>
        </w:rPr>
        <w:tab/>
        <w:t xml:space="preserve">                                                           </w:t>
      </w:r>
      <w:r w:rsidR="00E63396">
        <w:rPr>
          <w:b/>
          <w:szCs w:val="28"/>
        </w:rPr>
        <w:t xml:space="preserve"> </w:t>
      </w:r>
      <w:r w:rsidR="006E7CA1">
        <w:rPr>
          <w:b/>
          <w:szCs w:val="28"/>
        </w:rPr>
        <w:t xml:space="preserve">     </w:t>
      </w:r>
      <w:r w:rsidR="00046C6A">
        <w:rPr>
          <w:b/>
          <w:szCs w:val="28"/>
        </w:rPr>
        <w:t xml:space="preserve">  </w:t>
      </w:r>
      <w:r w:rsidR="006E7CA1">
        <w:rPr>
          <w:b/>
          <w:szCs w:val="28"/>
        </w:rPr>
        <w:t xml:space="preserve">    </w:t>
      </w:r>
      <w:r>
        <w:rPr>
          <w:b/>
          <w:szCs w:val="28"/>
        </w:rPr>
        <w:t>Ю.Ю. Арістов</w:t>
      </w:r>
    </w:p>
    <w:sectPr w:rsidR="000142D1" w:rsidRPr="005A1383" w:rsidSect="00BB5EAA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21F36"/>
    <w:rsid w:val="000372AB"/>
    <w:rsid w:val="00046C6A"/>
    <w:rsid w:val="00067037"/>
    <w:rsid w:val="0006753C"/>
    <w:rsid w:val="00085B97"/>
    <w:rsid w:val="00085FD2"/>
    <w:rsid w:val="00093AC2"/>
    <w:rsid w:val="00093C68"/>
    <w:rsid w:val="000A45AA"/>
    <w:rsid w:val="000B1256"/>
    <w:rsid w:val="000C4027"/>
    <w:rsid w:val="001011E7"/>
    <w:rsid w:val="00194C31"/>
    <w:rsid w:val="001A1FB0"/>
    <w:rsid w:val="001B272A"/>
    <w:rsid w:val="00206F3A"/>
    <w:rsid w:val="00217D4F"/>
    <w:rsid w:val="00231BF1"/>
    <w:rsid w:val="00234ED3"/>
    <w:rsid w:val="00245413"/>
    <w:rsid w:val="0026601C"/>
    <w:rsid w:val="00266BDE"/>
    <w:rsid w:val="002675AC"/>
    <w:rsid w:val="002719D1"/>
    <w:rsid w:val="002B0DA3"/>
    <w:rsid w:val="0033692C"/>
    <w:rsid w:val="003524F9"/>
    <w:rsid w:val="00382583"/>
    <w:rsid w:val="00393D88"/>
    <w:rsid w:val="003A40D2"/>
    <w:rsid w:val="003F443F"/>
    <w:rsid w:val="003F6D11"/>
    <w:rsid w:val="00427005"/>
    <w:rsid w:val="00431D1D"/>
    <w:rsid w:val="00493F0C"/>
    <w:rsid w:val="0051391F"/>
    <w:rsid w:val="005220D6"/>
    <w:rsid w:val="00522C1F"/>
    <w:rsid w:val="00530D3F"/>
    <w:rsid w:val="0057208A"/>
    <w:rsid w:val="00572AAC"/>
    <w:rsid w:val="00596FA1"/>
    <w:rsid w:val="005A1383"/>
    <w:rsid w:val="005C66FB"/>
    <w:rsid w:val="005C7D24"/>
    <w:rsid w:val="005D70ED"/>
    <w:rsid w:val="005E4E55"/>
    <w:rsid w:val="005E563F"/>
    <w:rsid w:val="005F7D8B"/>
    <w:rsid w:val="00622048"/>
    <w:rsid w:val="00664769"/>
    <w:rsid w:val="006907C5"/>
    <w:rsid w:val="0069616E"/>
    <w:rsid w:val="006A152B"/>
    <w:rsid w:val="006C6340"/>
    <w:rsid w:val="006E7CA1"/>
    <w:rsid w:val="006F7CB5"/>
    <w:rsid w:val="0071648D"/>
    <w:rsid w:val="00724167"/>
    <w:rsid w:val="007416B9"/>
    <w:rsid w:val="0075183E"/>
    <w:rsid w:val="00756779"/>
    <w:rsid w:val="0076216F"/>
    <w:rsid w:val="00770652"/>
    <w:rsid w:val="007721B8"/>
    <w:rsid w:val="00774677"/>
    <w:rsid w:val="007D3296"/>
    <w:rsid w:val="007E624D"/>
    <w:rsid w:val="008238AB"/>
    <w:rsid w:val="009019F3"/>
    <w:rsid w:val="0093206D"/>
    <w:rsid w:val="009C1176"/>
    <w:rsid w:val="00A036B0"/>
    <w:rsid w:val="00A9655B"/>
    <w:rsid w:val="00AD7F7E"/>
    <w:rsid w:val="00AF66C3"/>
    <w:rsid w:val="00B04D15"/>
    <w:rsid w:val="00B1230D"/>
    <w:rsid w:val="00B66AAF"/>
    <w:rsid w:val="00B90CC3"/>
    <w:rsid w:val="00BB0D78"/>
    <w:rsid w:val="00BB5EAA"/>
    <w:rsid w:val="00C011D8"/>
    <w:rsid w:val="00C06F20"/>
    <w:rsid w:val="00C21CB3"/>
    <w:rsid w:val="00C34529"/>
    <w:rsid w:val="00C6182D"/>
    <w:rsid w:val="00C76B24"/>
    <w:rsid w:val="00CD05FD"/>
    <w:rsid w:val="00D011E3"/>
    <w:rsid w:val="00D05422"/>
    <w:rsid w:val="00D120A2"/>
    <w:rsid w:val="00D2617B"/>
    <w:rsid w:val="00D34A5A"/>
    <w:rsid w:val="00D6216B"/>
    <w:rsid w:val="00D63367"/>
    <w:rsid w:val="00D67786"/>
    <w:rsid w:val="00DA713F"/>
    <w:rsid w:val="00DE1E2F"/>
    <w:rsid w:val="00DE4D73"/>
    <w:rsid w:val="00DF6233"/>
    <w:rsid w:val="00E05541"/>
    <w:rsid w:val="00E40DBA"/>
    <w:rsid w:val="00E63396"/>
    <w:rsid w:val="00E97E8F"/>
    <w:rsid w:val="00EA7C57"/>
    <w:rsid w:val="00ED301D"/>
    <w:rsid w:val="00ED692D"/>
    <w:rsid w:val="00EE34B1"/>
    <w:rsid w:val="00F4439B"/>
    <w:rsid w:val="00F50906"/>
    <w:rsid w:val="00F64670"/>
    <w:rsid w:val="00FA0E90"/>
    <w:rsid w:val="00FC0092"/>
    <w:rsid w:val="00FC15DE"/>
    <w:rsid w:val="00FD1F1F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CFBCE2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A9655B"/>
    <w:pPr>
      <w:spacing w:after="120"/>
    </w:pPr>
  </w:style>
  <w:style w:type="character" w:customStyle="1" w:styleId="ab">
    <w:name w:val="Основний текст Знак"/>
    <w:link w:val="aa"/>
    <w:rsid w:val="00A9655B"/>
    <w:rPr>
      <w:rFonts w:eastAsia="Calibri"/>
      <w:sz w:val="28"/>
      <w:szCs w:val="24"/>
      <w:lang w:eastAsia="ru-RU"/>
    </w:rPr>
  </w:style>
  <w:style w:type="character" w:styleId="ac">
    <w:name w:val="Strong"/>
    <w:qFormat/>
    <w:rsid w:val="00DA713F"/>
    <w:rPr>
      <w:rFonts w:cs="Times New Roman"/>
      <w:b/>
    </w:rPr>
  </w:style>
  <w:style w:type="character" w:customStyle="1" w:styleId="rvts0">
    <w:name w:val="rvts0"/>
    <w:rsid w:val="00664769"/>
    <w:rPr>
      <w:rFonts w:cs="Times New Roman"/>
    </w:rPr>
  </w:style>
  <w:style w:type="character" w:customStyle="1" w:styleId="rvts9">
    <w:name w:val="rvts9"/>
    <w:uiPriority w:val="99"/>
    <w:rsid w:val="009C1176"/>
  </w:style>
  <w:style w:type="paragraph" w:styleId="ad">
    <w:name w:val="List Paragraph"/>
    <w:basedOn w:val="a"/>
    <w:uiPriority w:val="34"/>
    <w:qFormat/>
    <w:rsid w:val="009C1176"/>
    <w:pPr>
      <w:ind w:left="720"/>
      <w:contextualSpacing/>
    </w:pPr>
    <w:rPr>
      <w:rFonts w:eastAsia="Times New Roman"/>
      <w:szCs w:val="28"/>
    </w:rPr>
  </w:style>
  <w:style w:type="paragraph" w:customStyle="1" w:styleId="Default">
    <w:name w:val="Default"/>
    <w:rsid w:val="00431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законопроекту</vt:lpstr>
      <vt:lpstr>за реєстр. №6017</vt:lpstr>
      <vt:lpstr/>
    </vt:vector>
  </TitlesOfParts>
  <Company>VR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3</cp:revision>
  <cp:lastPrinted>2021-10-28T15:32:00Z</cp:lastPrinted>
  <dcterms:created xsi:type="dcterms:W3CDTF">2021-11-16T07:42:00Z</dcterms:created>
  <dcterms:modified xsi:type="dcterms:W3CDTF">2021-11-16T07:44:00Z</dcterms:modified>
</cp:coreProperties>
</file>