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05" w:rsidRPr="00D64332" w:rsidRDefault="006A2C05" w:rsidP="007618D8">
      <w:pPr>
        <w:keepNext/>
        <w:shd w:val="clear" w:color="auto" w:fill="FFFFFF"/>
        <w:spacing w:after="0" w:line="240" w:lineRule="auto"/>
        <w:ind w:left="-2" w:rightChars="-14" w:right="-31" w:firstLineChars="0" w:firstLine="1"/>
        <w:jc w:val="center"/>
        <w:rPr>
          <w:rFonts w:ascii="Times New Roman" w:hAnsi="Times New Roman" w:cs="Times New Roman"/>
          <w:sz w:val="28"/>
          <w:szCs w:val="28"/>
        </w:rPr>
      </w:pPr>
      <w:bookmarkStart w:id="0" w:name="_GoBack"/>
      <w:bookmarkEnd w:id="0"/>
      <w:r w:rsidRPr="00D64332">
        <w:rPr>
          <w:rFonts w:ascii="Times New Roman" w:hAnsi="Times New Roman" w:cs="Times New Roman"/>
          <w:b/>
          <w:sz w:val="28"/>
          <w:szCs w:val="28"/>
        </w:rPr>
        <w:t>ПОРІВНЯЛЬНА ТАБЛИЦЯ</w:t>
      </w:r>
    </w:p>
    <w:p w:rsidR="006A2C05" w:rsidRPr="00D64332" w:rsidRDefault="006A2C05" w:rsidP="007618D8">
      <w:pPr>
        <w:keepNext/>
        <w:shd w:val="clear" w:color="auto" w:fill="FFFFFF"/>
        <w:spacing w:after="0" w:line="240" w:lineRule="auto"/>
        <w:ind w:left="-2" w:right="-31" w:firstLineChars="0" w:firstLine="1"/>
        <w:jc w:val="center"/>
        <w:rPr>
          <w:rFonts w:ascii="Times New Roman" w:hAnsi="Times New Roman" w:cs="Times New Roman"/>
          <w:b/>
          <w:sz w:val="28"/>
          <w:szCs w:val="28"/>
        </w:rPr>
      </w:pPr>
      <w:r w:rsidRPr="00D64332">
        <w:rPr>
          <w:rFonts w:ascii="Times New Roman" w:hAnsi="Times New Roman" w:cs="Times New Roman"/>
          <w:b/>
          <w:sz w:val="28"/>
          <w:szCs w:val="28"/>
        </w:rPr>
        <w:t xml:space="preserve">до проєкту Закону України </w:t>
      </w:r>
    </w:p>
    <w:p w:rsidR="006A2C05" w:rsidRDefault="006A2C05" w:rsidP="000C3CFE">
      <w:pPr>
        <w:keepNext/>
        <w:shd w:val="clear" w:color="auto" w:fill="FFFFFF"/>
        <w:spacing w:after="0" w:line="240" w:lineRule="auto"/>
        <w:ind w:left="-2" w:right="-31" w:firstLineChars="0" w:firstLine="1"/>
        <w:jc w:val="center"/>
        <w:rPr>
          <w:rFonts w:ascii="Times New Roman" w:hAnsi="Times New Roman" w:cs="Times New Roman"/>
          <w:b/>
          <w:sz w:val="28"/>
          <w:szCs w:val="28"/>
        </w:rPr>
      </w:pPr>
      <w:r w:rsidRPr="00D64332">
        <w:rPr>
          <w:rFonts w:ascii="Times New Roman" w:hAnsi="Times New Roman" w:cs="Times New Roman"/>
          <w:b/>
          <w:sz w:val="28"/>
          <w:szCs w:val="28"/>
        </w:rPr>
        <w:t>“</w:t>
      </w:r>
      <w:r w:rsidRPr="000C3CFE">
        <w:rPr>
          <w:rFonts w:ascii="Times New Roman" w:hAnsi="Times New Roman" w:cs="Times New Roman"/>
          <w:b/>
          <w:sz w:val="28"/>
          <w:szCs w:val="28"/>
        </w:rPr>
        <w:t>Про внесення змін до</w:t>
      </w:r>
      <w:r>
        <w:rPr>
          <w:rFonts w:ascii="Times New Roman" w:hAnsi="Times New Roman" w:cs="Times New Roman"/>
          <w:b/>
          <w:sz w:val="28"/>
          <w:szCs w:val="28"/>
        </w:rPr>
        <w:t xml:space="preserve"> </w:t>
      </w:r>
      <w:r w:rsidRPr="000C3CFE">
        <w:rPr>
          <w:rFonts w:ascii="Times New Roman" w:hAnsi="Times New Roman" w:cs="Times New Roman"/>
          <w:b/>
          <w:sz w:val="28"/>
          <w:szCs w:val="28"/>
        </w:rPr>
        <w:t>деяких законодавчих актів щодо узгодження законодавства</w:t>
      </w:r>
    </w:p>
    <w:p w:rsidR="006A2C05" w:rsidRDefault="006A2C05" w:rsidP="000C3CFE">
      <w:pPr>
        <w:keepNext/>
        <w:shd w:val="clear" w:color="auto" w:fill="FFFFFF"/>
        <w:spacing w:after="0" w:line="240" w:lineRule="auto"/>
        <w:ind w:left="-2" w:right="-31" w:firstLineChars="0" w:firstLine="1"/>
        <w:jc w:val="center"/>
        <w:rPr>
          <w:rFonts w:ascii="Times New Roman" w:hAnsi="Times New Roman" w:cs="Times New Roman"/>
          <w:b/>
          <w:sz w:val="28"/>
          <w:szCs w:val="28"/>
        </w:rPr>
      </w:pPr>
      <w:r w:rsidRPr="000C3CFE">
        <w:rPr>
          <w:rFonts w:ascii="Times New Roman" w:hAnsi="Times New Roman" w:cs="Times New Roman"/>
          <w:b/>
          <w:sz w:val="28"/>
          <w:szCs w:val="28"/>
        </w:rPr>
        <w:t xml:space="preserve"> у сфері оренди</w:t>
      </w:r>
      <w:r>
        <w:rPr>
          <w:rFonts w:ascii="Times New Roman" w:hAnsi="Times New Roman" w:cs="Times New Roman"/>
          <w:b/>
          <w:sz w:val="28"/>
          <w:szCs w:val="28"/>
        </w:rPr>
        <w:t xml:space="preserve"> </w:t>
      </w:r>
      <w:r w:rsidRPr="000C3CFE">
        <w:rPr>
          <w:rFonts w:ascii="Times New Roman" w:hAnsi="Times New Roman" w:cs="Times New Roman"/>
          <w:b/>
          <w:sz w:val="28"/>
          <w:szCs w:val="28"/>
        </w:rPr>
        <w:t>державного та комунального майна</w:t>
      </w:r>
      <w:r w:rsidRPr="00D64332">
        <w:rPr>
          <w:rFonts w:ascii="Times New Roman" w:hAnsi="Times New Roman" w:cs="Times New Roman"/>
          <w:b/>
          <w:sz w:val="28"/>
          <w:szCs w:val="28"/>
        </w:rPr>
        <w:t>”</w:t>
      </w:r>
      <w:bookmarkStart w:id="1" w:name="_heading=h.gjdgxs" w:colFirst="0" w:colLast="0"/>
      <w:bookmarkEnd w:id="1"/>
    </w:p>
    <w:p w:rsidR="006A2C05" w:rsidRDefault="006A2C05" w:rsidP="007618D8">
      <w:pPr>
        <w:keepNext/>
        <w:shd w:val="clear" w:color="auto" w:fill="FFFFFF"/>
        <w:spacing w:after="0" w:line="240" w:lineRule="auto"/>
        <w:ind w:left="-2" w:right="-31" w:firstLineChars="0" w:firstLine="1"/>
        <w:jc w:val="center"/>
        <w:rPr>
          <w:rFonts w:ascii="Times New Roman" w:hAnsi="Times New Roman" w:cs="Times New Roman"/>
          <w:b/>
          <w:sz w:val="28"/>
          <w:szCs w:val="28"/>
        </w:rPr>
      </w:pPr>
    </w:p>
    <w:p w:rsidR="006A2C05" w:rsidRDefault="006A2C05" w:rsidP="007618D8">
      <w:pPr>
        <w:keepNext/>
        <w:shd w:val="clear" w:color="auto" w:fill="FFFFFF"/>
        <w:spacing w:after="0" w:line="240" w:lineRule="auto"/>
        <w:ind w:left="-2" w:right="-31" w:firstLineChars="0" w:firstLine="1"/>
        <w:jc w:val="center"/>
        <w:rPr>
          <w:rFonts w:ascii="Times New Roman" w:hAnsi="Times New Roman" w:cs="Times New Roman"/>
          <w:b/>
          <w:sz w:val="28"/>
          <w:szCs w:val="28"/>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9"/>
        <w:gridCol w:w="7160"/>
      </w:tblGrid>
      <w:tr w:rsidR="006A2C05" w:rsidRPr="008C4097" w:rsidTr="007618D8">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center"/>
              <w:rPr>
                <w:rFonts w:ascii="Times New Roman" w:hAnsi="Times New Roman" w:cs="Times New Roman"/>
                <w:sz w:val="28"/>
                <w:szCs w:val="28"/>
              </w:rPr>
            </w:pPr>
            <w:r w:rsidRPr="008C4097">
              <w:rPr>
                <w:rFonts w:ascii="Times New Roman" w:hAnsi="Times New Roman" w:cs="Times New Roman"/>
                <w:b/>
                <w:sz w:val="28"/>
                <w:szCs w:val="28"/>
              </w:rPr>
              <w:t>Зміст положення акта законодавства</w:t>
            </w:r>
          </w:p>
        </w:tc>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center"/>
              <w:rPr>
                <w:rFonts w:ascii="Times New Roman" w:hAnsi="Times New Roman" w:cs="Times New Roman"/>
                <w:sz w:val="28"/>
                <w:szCs w:val="28"/>
              </w:rPr>
            </w:pPr>
            <w:r w:rsidRPr="008C4097">
              <w:rPr>
                <w:rFonts w:ascii="Times New Roman" w:hAnsi="Times New Roman" w:cs="Times New Roman"/>
                <w:b/>
                <w:sz w:val="28"/>
                <w:szCs w:val="28"/>
              </w:rPr>
              <w:t xml:space="preserve">Зміст відповідного положення проєкту акта </w:t>
            </w:r>
          </w:p>
        </w:tc>
      </w:tr>
      <w:tr w:rsidR="006A2C05" w:rsidRPr="008C4097" w:rsidTr="002B319D">
        <w:tc>
          <w:tcPr>
            <w:tcW w:w="5000" w:type="pct"/>
            <w:gridSpan w:val="2"/>
          </w:tcPr>
          <w:p w:rsidR="006A2C05" w:rsidRPr="007618D8" w:rsidRDefault="006A2C05" w:rsidP="007618D8">
            <w:pPr>
              <w:widowControl w:val="0"/>
              <w:shd w:val="clear" w:color="auto" w:fill="FFFFFF"/>
              <w:suppressAutoHyphens w:val="0"/>
              <w:spacing w:after="0" w:line="240" w:lineRule="auto"/>
              <w:ind w:leftChars="0" w:left="0" w:firstLineChars="0" w:firstLine="0"/>
              <w:contextualSpacing/>
              <w:jc w:val="center"/>
              <w:rPr>
                <w:rFonts w:ascii="Times New Roman" w:hAnsi="Times New Roman" w:cs="Times New Roman"/>
                <w:b/>
                <w:bCs/>
                <w:sz w:val="28"/>
                <w:szCs w:val="28"/>
                <w:shd w:val="clear" w:color="auto" w:fill="FFFFFF"/>
              </w:rPr>
            </w:pPr>
            <w:r w:rsidRPr="008C4097">
              <w:rPr>
                <w:rStyle w:val="rvts9"/>
                <w:rFonts w:ascii="Times New Roman" w:hAnsi="Times New Roman" w:cs="Times New Roman"/>
                <w:b/>
                <w:bCs/>
                <w:sz w:val="28"/>
                <w:szCs w:val="28"/>
                <w:shd w:val="clear" w:color="auto" w:fill="FFFFFF"/>
              </w:rPr>
              <w:t>Цивільний Кодекс України</w:t>
            </w:r>
          </w:p>
        </w:tc>
      </w:tr>
      <w:tr w:rsidR="006A2C05" w:rsidRPr="00182B4F" w:rsidTr="007618D8">
        <w:tc>
          <w:tcPr>
            <w:tcW w:w="2500" w:type="pct"/>
          </w:tcPr>
          <w:p w:rsidR="006A2C05" w:rsidRPr="00182B4F" w:rsidRDefault="006A2C05" w:rsidP="00182B4F">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182B4F">
              <w:rPr>
                <w:rFonts w:ascii="Times New Roman" w:hAnsi="Times New Roman" w:cs="Times New Roman"/>
                <w:position w:val="0"/>
                <w:sz w:val="28"/>
                <w:szCs w:val="28"/>
                <w:lang w:eastAsia="ru-RU"/>
              </w:rPr>
              <w:t xml:space="preserve">Стаття 759. Договір найму </w:t>
            </w:r>
          </w:p>
          <w:p w:rsidR="006A2C05" w:rsidRPr="00182B4F" w:rsidRDefault="006A2C05" w:rsidP="00182B4F">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182B4F">
              <w:rPr>
                <w:rFonts w:ascii="Times New Roman" w:hAnsi="Times New Roman" w:cs="Times New Roman"/>
                <w:position w:val="0"/>
                <w:sz w:val="28"/>
                <w:szCs w:val="28"/>
                <w:lang w:eastAsia="ru-RU"/>
              </w:rPr>
              <w:t>…</w:t>
            </w:r>
          </w:p>
          <w:p w:rsidR="006A2C05" w:rsidRPr="00182B4F" w:rsidRDefault="006A2C05" w:rsidP="00182B4F">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lang w:eastAsia="ru-RU"/>
              </w:rPr>
            </w:pPr>
            <w:r w:rsidRPr="00182B4F">
              <w:rPr>
                <w:rFonts w:ascii="Times New Roman" w:hAnsi="Times New Roman" w:cs="Times New Roman"/>
                <w:b/>
                <w:position w:val="0"/>
                <w:sz w:val="28"/>
                <w:szCs w:val="28"/>
                <w:lang w:eastAsia="ru-RU"/>
              </w:rPr>
              <w:t>відсутня</w:t>
            </w:r>
          </w:p>
        </w:tc>
        <w:tc>
          <w:tcPr>
            <w:tcW w:w="2500" w:type="pct"/>
          </w:tcPr>
          <w:p w:rsidR="006A2C05" w:rsidRPr="00182B4F" w:rsidRDefault="006A2C05" w:rsidP="00182B4F">
            <w:pPr>
              <w:pStyle w:val="rvps2"/>
              <w:widowControl w:val="0"/>
              <w:shd w:val="clear" w:color="auto" w:fill="FFFFFF"/>
              <w:suppressAutoHyphens w:val="0"/>
              <w:spacing w:after="0"/>
              <w:ind w:leftChars="0" w:firstLineChars="0" w:firstLine="0"/>
              <w:contextualSpacing/>
              <w:jc w:val="both"/>
              <w:rPr>
                <w:rStyle w:val="rvts9"/>
                <w:bCs/>
                <w:sz w:val="28"/>
                <w:szCs w:val="28"/>
                <w:lang w:val="uk-UA"/>
              </w:rPr>
            </w:pPr>
            <w:r w:rsidRPr="00182B4F">
              <w:rPr>
                <w:rStyle w:val="rvts9"/>
                <w:bCs/>
                <w:sz w:val="28"/>
                <w:szCs w:val="28"/>
                <w:lang w:val="uk-UA"/>
              </w:rPr>
              <w:t>Стаття 759. Договір найму</w:t>
            </w:r>
          </w:p>
          <w:p w:rsidR="006A2C05" w:rsidRPr="00182B4F" w:rsidRDefault="006A2C05" w:rsidP="00182B4F">
            <w:pPr>
              <w:pStyle w:val="rvps2"/>
              <w:widowControl w:val="0"/>
              <w:shd w:val="clear" w:color="auto" w:fill="FFFFFF"/>
              <w:suppressAutoHyphens w:val="0"/>
              <w:spacing w:after="0"/>
              <w:ind w:leftChars="0" w:firstLineChars="0" w:firstLine="0"/>
              <w:contextualSpacing/>
              <w:jc w:val="both"/>
              <w:rPr>
                <w:rStyle w:val="rvts9"/>
                <w:bCs/>
                <w:sz w:val="28"/>
                <w:szCs w:val="28"/>
                <w:lang w:val="uk-UA"/>
              </w:rPr>
            </w:pPr>
            <w:r w:rsidRPr="00182B4F">
              <w:rPr>
                <w:rStyle w:val="rvts9"/>
                <w:bCs/>
                <w:sz w:val="28"/>
                <w:szCs w:val="28"/>
                <w:lang w:val="uk-UA"/>
              </w:rPr>
              <w:t>……</w:t>
            </w:r>
          </w:p>
          <w:p w:rsidR="006A2C05" w:rsidRPr="00182B4F" w:rsidRDefault="006A2C05" w:rsidP="00182B4F">
            <w:pPr>
              <w:pStyle w:val="rvps2"/>
              <w:widowControl w:val="0"/>
              <w:shd w:val="clear" w:color="auto" w:fill="FFFFFF"/>
              <w:suppressAutoHyphens w:val="0"/>
              <w:spacing w:before="0" w:beforeAutospacing="0" w:after="0" w:afterAutospacing="0"/>
              <w:ind w:leftChars="0" w:left="0" w:firstLineChars="0" w:firstLine="0"/>
              <w:contextualSpacing/>
              <w:jc w:val="both"/>
              <w:rPr>
                <w:rStyle w:val="rvts9"/>
                <w:b/>
                <w:bCs/>
                <w:sz w:val="28"/>
                <w:szCs w:val="28"/>
                <w:lang w:val="uk-UA"/>
              </w:rPr>
            </w:pPr>
            <w:r w:rsidRPr="00182B4F">
              <w:rPr>
                <w:rStyle w:val="rvts9"/>
                <w:b/>
                <w:bCs/>
                <w:sz w:val="28"/>
                <w:szCs w:val="28"/>
                <w:lang w:val="uk-UA"/>
              </w:rPr>
              <w:t>3. Якщо предметом договору найму (оренди) є державне або комунальне майно, положення цього розділу  Кодексу застосовуються з урахуванням особливостей та обмежень, встановлених Законом України “Про оренду державного та комунального майна”. У випадках, коли Законом України “Про оренду державного та комунального майна” визначено інше регулювання, ніж положеннями цього розділу Кодексу, застосовуються положення Закону України “Про оренду державного та комунального майна”.</w:t>
            </w:r>
          </w:p>
        </w:tc>
      </w:tr>
      <w:tr w:rsidR="006A2C05" w:rsidRPr="008C4097" w:rsidTr="007618D8">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Стаття 764. Правові наслідки продовження користування майном після закінчення строку договору найму</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1. Якщо наймач продовжує користуватися майном після закінчення строку договору найму, то, за відсутності заперечень наймодавця протягом одного місяця, договір вважається поновленим на строк, який був раніше встановлений договором.</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w:t>
            </w:r>
          </w:p>
        </w:tc>
        <w:tc>
          <w:tcPr>
            <w:tcW w:w="2500" w:type="pct"/>
          </w:tcPr>
          <w:p w:rsidR="006A2C05" w:rsidRPr="008C4097" w:rsidRDefault="006A2C05" w:rsidP="008C4097">
            <w:pPr>
              <w:pStyle w:val="rvps2"/>
              <w:widowControl w:val="0"/>
              <w:shd w:val="clear" w:color="auto" w:fill="FFFFFF"/>
              <w:suppressAutoHyphens w:val="0"/>
              <w:spacing w:before="0" w:beforeAutospacing="0" w:after="0" w:afterAutospacing="0"/>
              <w:ind w:leftChars="0" w:left="0" w:firstLineChars="0" w:firstLine="0"/>
              <w:contextualSpacing/>
              <w:jc w:val="both"/>
              <w:rPr>
                <w:sz w:val="28"/>
                <w:szCs w:val="28"/>
                <w:lang w:val="uk-UA"/>
              </w:rPr>
            </w:pPr>
            <w:r w:rsidRPr="008C4097">
              <w:rPr>
                <w:rStyle w:val="rvts9"/>
                <w:bCs/>
                <w:sz w:val="28"/>
                <w:szCs w:val="28"/>
              </w:rPr>
              <w:t>Стаття 764.</w:t>
            </w:r>
            <w:r w:rsidRPr="008C4097">
              <w:rPr>
                <w:sz w:val="28"/>
                <w:szCs w:val="28"/>
                <w:lang w:val="uk-UA"/>
              </w:rPr>
              <w:t>  Правові наслідки продовження користування майном після закінчення строку договору найму</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sz w:val="28"/>
                <w:szCs w:val="28"/>
              </w:rPr>
            </w:pPr>
            <w:r w:rsidRPr="008C4097">
              <w:rPr>
                <w:rFonts w:ascii="Times New Roman" w:hAnsi="Times New Roman" w:cs="Times New Roman"/>
                <w:sz w:val="28"/>
                <w:szCs w:val="28"/>
              </w:rPr>
              <w:t xml:space="preserve">1. Якщо наймач продовжує користуватися майном після закінчення строку договору найму, </w:t>
            </w:r>
            <w:r w:rsidRPr="008C4097">
              <w:rPr>
                <w:rFonts w:ascii="Times New Roman" w:hAnsi="Times New Roman" w:cs="Times New Roman"/>
                <w:b/>
                <w:sz w:val="28"/>
                <w:szCs w:val="28"/>
              </w:rPr>
              <w:t>крім договору оренди державного або комунального майна</w:t>
            </w:r>
            <w:r w:rsidRPr="008C4097">
              <w:rPr>
                <w:rFonts w:ascii="Times New Roman" w:hAnsi="Times New Roman" w:cs="Times New Roman"/>
                <w:sz w:val="28"/>
                <w:szCs w:val="28"/>
              </w:rPr>
              <w:t>, то, за відсутності заперечень наймодавця протягом одного місяця, договір вважається поновленим на строк, який був раніше встановлений договором.</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sz w:val="28"/>
                <w:szCs w:val="28"/>
              </w:rPr>
              <w:lastRenderedPageBreak/>
              <w:t>……</w:t>
            </w:r>
          </w:p>
        </w:tc>
      </w:tr>
      <w:tr w:rsidR="006A2C05" w:rsidRPr="008C4097" w:rsidTr="007618D8">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lastRenderedPageBreak/>
              <w:t xml:space="preserve">Стаття 777. Переважні права наймача </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1.Наймач, який належно виконує свої обов</w:t>
            </w:r>
            <w:r w:rsidRPr="008C4097">
              <w:rPr>
                <w:rFonts w:ascii="Times New Roman" w:hAnsi="Times New Roman" w:cs="Times New Roman"/>
                <w:sz w:val="28"/>
                <w:szCs w:val="28"/>
              </w:rPr>
              <w:t>’</w:t>
            </w:r>
            <w:r w:rsidRPr="008C4097">
              <w:rPr>
                <w:rFonts w:ascii="Times New Roman" w:hAnsi="Times New Roman" w:cs="Times New Roman"/>
                <w:position w:val="0"/>
                <w:sz w:val="28"/>
                <w:szCs w:val="28"/>
                <w:lang w:eastAsia="ru-RU"/>
              </w:rPr>
              <w:t xml:space="preserve">язки за договором найму, після спливу строку договору має переважне право перед іншими особами на укладення договору найму на новий строк.  </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 xml:space="preserve">2. Наймач, який належно виконує свої обов’язки за договором найму, у разі продажу речі, переданої у найм, має переважне право перед іншими особами на її придбання.  </w:t>
            </w:r>
          </w:p>
        </w:tc>
        <w:tc>
          <w:tcPr>
            <w:tcW w:w="2500" w:type="pct"/>
          </w:tcPr>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 xml:space="preserve">Стаття 777. Переважні права наймача </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1.Наймач, який належно виконує свої обов</w:t>
            </w:r>
            <w:r w:rsidRPr="008C4097">
              <w:rPr>
                <w:rFonts w:ascii="Times New Roman" w:hAnsi="Times New Roman" w:cs="Times New Roman"/>
                <w:sz w:val="28"/>
                <w:szCs w:val="28"/>
              </w:rPr>
              <w:t>’</w:t>
            </w:r>
            <w:r w:rsidRPr="008C4097">
              <w:rPr>
                <w:rFonts w:ascii="Times New Roman" w:hAnsi="Times New Roman" w:cs="Times New Roman"/>
                <w:position w:val="0"/>
                <w:sz w:val="28"/>
                <w:szCs w:val="28"/>
                <w:lang w:eastAsia="ru-RU"/>
              </w:rPr>
              <w:t xml:space="preserve">язки за договором найму </w:t>
            </w:r>
            <w:r w:rsidRPr="008C4097">
              <w:rPr>
                <w:rFonts w:ascii="Times New Roman" w:hAnsi="Times New Roman" w:cs="Times New Roman"/>
                <w:b/>
                <w:position w:val="0"/>
                <w:sz w:val="28"/>
                <w:szCs w:val="28"/>
                <w:lang w:eastAsia="ru-RU"/>
              </w:rPr>
              <w:t>(оренди)</w:t>
            </w:r>
            <w:r w:rsidRPr="008C4097">
              <w:rPr>
                <w:rFonts w:ascii="Times New Roman" w:hAnsi="Times New Roman" w:cs="Times New Roman"/>
                <w:position w:val="0"/>
                <w:sz w:val="28"/>
                <w:szCs w:val="28"/>
                <w:lang w:eastAsia="ru-RU"/>
              </w:rPr>
              <w:t xml:space="preserve">, після спливу строку договору має переважне право перед іншими особами на укладення договору найму </w:t>
            </w:r>
            <w:r w:rsidRPr="008C4097">
              <w:rPr>
                <w:rFonts w:ascii="Times New Roman" w:hAnsi="Times New Roman" w:cs="Times New Roman"/>
                <w:b/>
                <w:position w:val="0"/>
                <w:sz w:val="28"/>
                <w:szCs w:val="28"/>
                <w:lang w:eastAsia="ru-RU"/>
              </w:rPr>
              <w:t>(оренди)</w:t>
            </w:r>
            <w:r w:rsidRPr="008C4097">
              <w:rPr>
                <w:rFonts w:ascii="Times New Roman" w:hAnsi="Times New Roman" w:cs="Times New Roman"/>
                <w:position w:val="0"/>
                <w:sz w:val="28"/>
                <w:szCs w:val="28"/>
                <w:lang w:eastAsia="ru-RU"/>
              </w:rPr>
              <w:t xml:space="preserve"> на новий строк</w:t>
            </w:r>
            <w:r w:rsidRPr="008C4097">
              <w:rPr>
                <w:rFonts w:ascii="Times New Roman" w:hAnsi="Times New Roman" w:cs="Times New Roman"/>
                <w:b/>
                <w:position w:val="0"/>
                <w:sz w:val="28"/>
                <w:szCs w:val="28"/>
                <w:lang w:eastAsia="ru-RU"/>
              </w:rPr>
              <w:t>,</w:t>
            </w:r>
            <w:r w:rsidRPr="008C4097">
              <w:rPr>
                <w:rFonts w:ascii="Times New Roman" w:hAnsi="Times New Roman" w:cs="Times New Roman"/>
                <w:position w:val="0"/>
                <w:sz w:val="28"/>
                <w:szCs w:val="28"/>
                <w:lang w:eastAsia="ru-RU"/>
              </w:rPr>
              <w:t xml:space="preserve"> </w:t>
            </w:r>
            <w:r w:rsidRPr="008C4097">
              <w:rPr>
                <w:rFonts w:ascii="Times New Roman" w:hAnsi="Times New Roman" w:cs="Times New Roman"/>
                <w:b/>
                <w:position w:val="0"/>
                <w:sz w:val="28"/>
                <w:szCs w:val="28"/>
                <w:lang w:eastAsia="ru-RU"/>
              </w:rPr>
              <w:t>крім випадків, передбачених законом</w:t>
            </w:r>
            <w:r w:rsidRPr="008C4097">
              <w:rPr>
                <w:rFonts w:ascii="Times New Roman" w:hAnsi="Times New Roman" w:cs="Times New Roman"/>
                <w:position w:val="0"/>
                <w:sz w:val="28"/>
                <w:szCs w:val="28"/>
                <w:lang w:eastAsia="ru-RU"/>
              </w:rPr>
              <w:t xml:space="preserve">.  </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2. Наймач, який належно виконує свої обов</w:t>
            </w:r>
            <w:r w:rsidRPr="008C4097">
              <w:rPr>
                <w:rFonts w:ascii="Times New Roman" w:hAnsi="Times New Roman" w:cs="Times New Roman"/>
                <w:sz w:val="28"/>
                <w:szCs w:val="28"/>
              </w:rPr>
              <w:t>’</w:t>
            </w:r>
            <w:r w:rsidRPr="008C4097">
              <w:rPr>
                <w:rFonts w:ascii="Times New Roman" w:hAnsi="Times New Roman" w:cs="Times New Roman"/>
                <w:position w:val="0"/>
                <w:sz w:val="28"/>
                <w:szCs w:val="28"/>
                <w:lang w:eastAsia="ru-RU"/>
              </w:rPr>
              <w:t>язки за договором найму, у разі продажу речі, переданої у найм, має переважне право перед іншими особами на її придбання</w:t>
            </w:r>
            <w:r w:rsidRPr="008C4097">
              <w:rPr>
                <w:rFonts w:ascii="Times New Roman" w:hAnsi="Times New Roman" w:cs="Times New Roman"/>
                <w:b/>
                <w:position w:val="0"/>
                <w:sz w:val="28"/>
                <w:szCs w:val="28"/>
                <w:lang w:eastAsia="ru-RU"/>
              </w:rPr>
              <w:t>,</w:t>
            </w:r>
            <w:r w:rsidRPr="008C4097">
              <w:rPr>
                <w:rFonts w:ascii="Times New Roman" w:hAnsi="Times New Roman" w:cs="Times New Roman"/>
                <w:position w:val="0"/>
                <w:sz w:val="28"/>
                <w:szCs w:val="28"/>
                <w:lang w:eastAsia="ru-RU"/>
              </w:rPr>
              <w:t xml:space="preserve"> </w:t>
            </w:r>
            <w:r w:rsidRPr="008C4097">
              <w:rPr>
                <w:rFonts w:ascii="Times New Roman" w:hAnsi="Times New Roman" w:cs="Times New Roman"/>
                <w:b/>
                <w:position w:val="0"/>
                <w:sz w:val="28"/>
                <w:szCs w:val="28"/>
                <w:lang w:eastAsia="ru-RU"/>
              </w:rPr>
              <w:t>крім випадків, передбачених законом</w:t>
            </w:r>
            <w:r w:rsidRPr="008C4097">
              <w:rPr>
                <w:rFonts w:ascii="Times New Roman" w:hAnsi="Times New Roman" w:cs="Times New Roman"/>
                <w:position w:val="0"/>
                <w:sz w:val="28"/>
                <w:szCs w:val="28"/>
                <w:lang w:eastAsia="ru-RU"/>
              </w:rPr>
              <w:t xml:space="preserve">.  </w:t>
            </w:r>
          </w:p>
        </w:tc>
      </w:tr>
      <w:tr w:rsidR="006A2C05" w:rsidRPr="008C4097" w:rsidTr="007618D8">
        <w:tc>
          <w:tcPr>
            <w:tcW w:w="2500" w:type="pct"/>
            <w:tcBorders>
              <w:top w:val="nil"/>
            </w:tcBorders>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Стаття 793 Форма договору найму будівлі або іншої капітальної споруди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2. Договір найму будівлі або іншої капітальної споруди (їх окремої частини) строком на три роки і більше підлягає нотаріальному посвідченню, крім договору, предметом якого є майно державної або комунальної власності, який підлягає нотаріальному посвідченню у разі, якщо він укладений за результатами електронного аукціону строком більше ніж на п’ять років.</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tc>
        <w:tc>
          <w:tcPr>
            <w:tcW w:w="2500" w:type="pct"/>
            <w:tcBorders>
              <w:top w:val="nil"/>
            </w:tcBorders>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Стаття 793 Форма договору найму будівлі або іншої капітальної споруди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2. Договір найму будівлі або іншої капітальної споруди (їх окремої частини) строком на три роки і більше підлягає нотаріальному посвідченню, крім договору, предметом якого є майно державної або комунальної власності, </w:t>
            </w:r>
            <w:r w:rsidRPr="008C4097">
              <w:rPr>
                <w:rFonts w:ascii="Times New Roman" w:hAnsi="Times New Roman" w:cs="Times New Roman"/>
                <w:b/>
                <w:position w:val="0"/>
                <w:sz w:val="28"/>
                <w:szCs w:val="28"/>
              </w:rPr>
              <w:t>який підлягає нотаріальному посвідченню у разі, якщо він укладений на строк більше ніж на п</w:t>
            </w:r>
            <w:r w:rsidRPr="008C4097">
              <w:rPr>
                <w:rFonts w:ascii="Times New Roman" w:hAnsi="Times New Roman" w:cs="Times New Roman"/>
                <w:position w:val="0"/>
                <w:sz w:val="28"/>
                <w:szCs w:val="28"/>
              </w:rPr>
              <w:t>’</w:t>
            </w:r>
            <w:r w:rsidRPr="008C4097">
              <w:rPr>
                <w:rFonts w:ascii="Times New Roman" w:hAnsi="Times New Roman" w:cs="Times New Roman"/>
                <w:b/>
                <w:position w:val="0"/>
                <w:sz w:val="28"/>
                <w:szCs w:val="28"/>
              </w:rPr>
              <w:t>ять років</w:t>
            </w:r>
            <w:r w:rsidRPr="008C4097">
              <w:rPr>
                <w:rFonts w:ascii="Times New Roman" w:hAnsi="Times New Roman" w:cs="Times New Roman"/>
                <w:position w:val="0"/>
                <w:sz w:val="28"/>
                <w:szCs w:val="28"/>
              </w:rPr>
              <w:t>.</w:t>
            </w:r>
          </w:p>
        </w:tc>
      </w:tr>
      <w:tr w:rsidR="006A2C05" w:rsidRPr="008C4097" w:rsidTr="002B319D">
        <w:tc>
          <w:tcPr>
            <w:tcW w:w="5000" w:type="pct"/>
            <w:gridSpan w:val="2"/>
          </w:tcPr>
          <w:p w:rsidR="006A2C05" w:rsidRPr="007618D8" w:rsidRDefault="006A2C05" w:rsidP="007618D8">
            <w:pPr>
              <w:widowControl w:val="0"/>
              <w:shd w:val="clear" w:color="auto" w:fill="FFFFFF"/>
              <w:suppressAutoHyphens w:val="0"/>
              <w:spacing w:after="0" w:line="240" w:lineRule="auto"/>
              <w:ind w:leftChars="0" w:left="0" w:firstLineChars="0" w:firstLine="0"/>
              <w:contextualSpacing/>
              <w:jc w:val="center"/>
              <w:rPr>
                <w:rFonts w:ascii="Times New Roman" w:hAnsi="Times New Roman" w:cs="Times New Roman"/>
                <w:b/>
                <w:sz w:val="28"/>
                <w:szCs w:val="28"/>
              </w:rPr>
            </w:pPr>
            <w:r w:rsidRPr="008C4097">
              <w:rPr>
                <w:rFonts w:ascii="Times New Roman" w:hAnsi="Times New Roman" w:cs="Times New Roman"/>
                <w:b/>
                <w:sz w:val="28"/>
                <w:szCs w:val="28"/>
              </w:rPr>
              <w:t>Господарський кодекс України</w:t>
            </w:r>
          </w:p>
        </w:tc>
      </w:tr>
      <w:tr w:rsidR="006A2C05" w:rsidRPr="008C4097" w:rsidTr="007618D8">
        <w:tc>
          <w:tcPr>
            <w:tcW w:w="2500" w:type="pct"/>
          </w:tcPr>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Стаття 284. Умови договору оренди</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4. Строк договору оренди визначається за погодженням сторін. У разі відсутності заяви однієї із сторін про припинення або зміну умов договору оренди протягом </w:t>
            </w:r>
            <w:r w:rsidRPr="008C4097">
              <w:rPr>
                <w:rFonts w:ascii="Times New Roman" w:hAnsi="Times New Roman" w:cs="Times New Roman"/>
                <w:sz w:val="28"/>
                <w:szCs w:val="28"/>
              </w:rPr>
              <w:lastRenderedPageBreak/>
              <w:t>одного місяця після закінчення строку дії договору він вважається продовженим на такий самий строк і на тих самих умовах, які були передбачені договором.</w:t>
            </w:r>
          </w:p>
        </w:tc>
        <w:tc>
          <w:tcPr>
            <w:tcW w:w="2500" w:type="pct"/>
          </w:tcPr>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lastRenderedPageBreak/>
              <w:t>Стаття 284. Умови договору оренди</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4. Строк договору оренди визначається за погодженням сторін. У разі відсутності заяви однієї із сторін про припинення або зміну умов договору оренди, </w:t>
            </w:r>
            <w:r w:rsidRPr="008C4097">
              <w:rPr>
                <w:rFonts w:ascii="Times New Roman" w:hAnsi="Times New Roman" w:cs="Times New Roman"/>
                <w:b/>
                <w:sz w:val="28"/>
                <w:szCs w:val="28"/>
              </w:rPr>
              <w:t xml:space="preserve">крім </w:t>
            </w:r>
            <w:r w:rsidRPr="008C4097">
              <w:rPr>
                <w:rFonts w:ascii="Times New Roman" w:hAnsi="Times New Roman" w:cs="Times New Roman"/>
                <w:b/>
                <w:sz w:val="28"/>
                <w:szCs w:val="28"/>
              </w:rPr>
              <w:lastRenderedPageBreak/>
              <w:t>договору оренди державного або комунального майна,</w:t>
            </w:r>
            <w:r w:rsidRPr="008C4097">
              <w:rPr>
                <w:rFonts w:ascii="Times New Roman" w:hAnsi="Times New Roman" w:cs="Times New Roman"/>
                <w:sz w:val="28"/>
                <w:szCs w:val="28"/>
              </w:rPr>
              <w:t xml:space="preserve"> протягом одного місяця після закінчення строку дії договору він вважається продовженим на такий самий строк і на тих самих умовах, які були передбачені договором.</w:t>
            </w:r>
          </w:p>
        </w:tc>
      </w:tr>
      <w:tr w:rsidR="006A2C05" w:rsidRPr="008C4097" w:rsidTr="007618D8">
        <w:tc>
          <w:tcPr>
            <w:tcW w:w="2500" w:type="pct"/>
          </w:tcPr>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lastRenderedPageBreak/>
              <w:t>Стаття 289. Викуп (приватизація) об’єкта оренди</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1. Орендар має право на викуп об’єкта оренди, якщо таке право передбачено договором оренди.</w:t>
            </w:r>
          </w:p>
        </w:tc>
        <w:tc>
          <w:tcPr>
            <w:tcW w:w="2500" w:type="pct"/>
          </w:tcPr>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Стаття 289. Викуп (приватизація) об’єкта оренди</w:t>
            </w:r>
          </w:p>
          <w:p w:rsidR="006A2C05" w:rsidRPr="008C4097" w:rsidRDefault="006A2C05" w:rsidP="008C4097">
            <w:pPr>
              <w:pStyle w:val="StyleZakonu"/>
              <w:widowControl w:val="0"/>
              <w:spacing w:after="0" w:line="240" w:lineRule="auto"/>
              <w:ind w:firstLine="0"/>
              <w:contextualSpacing/>
              <w:rPr>
                <w:sz w:val="28"/>
                <w:szCs w:val="28"/>
              </w:rPr>
            </w:pPr>
            <w:r w:rsidRPr="008C4097">
              <w:rPr>
                <w:sz w:val="28"/>
                <w:szCs w:val="28"/>
              </w:rPr>
              <w:t xml:space="preserve">1. Орендар має право на викуп об’єкта оренди, якщо таке право передбачено договором оренди, </w:t>
            </w:r>
            <w:r w:rsidRPr="008C4097">
              <w:rPr>
                <w:b/>
                <w:sz w:val="28"/>
                <w:szCs w:val="28"/>
              </w:rPr>
              <w:t>крім випадків, передбачених законом.</w:t>
            </w:r>
          </w:p>
        </w:tc>
      </w:tr>
      <w:tr w:rsidR="006A2C05" w:rsidRPr="008C4097" w:rsidTr="002B319D">
        <w:tc>
          <w:tcPr>
            <w:tcW w:w="5000" w:type="pct"/>
            <w:gridSpan w:val="2"/>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center"/>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b/>
                <w:sz w:val="28"/>
                <w:szCs w:val="28"/>
              </w:rPr>
              <w:t>Закон України “Про статус ветеранів війни, гарантії їх соціального захисту”</w:t>
            </w:r>
          </w:p>
        </w:tc>
      </w:tr>
      <w:tr w:rsidR="006A2C05" w:rsidRPr="008C4097" w:rsidTr="007618D8">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Стаття 13. Пільги особам з інвалідністю внаслідок війни</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Особам з інвалідністю внаслідок війни та прирівняним до них особам (стаття 7) надаються такі пільги:</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24) </w:t>
            </w:r>
            <w:r w:rsidRPr="008C4097">
              <w:rPr>
                <w:rFonts w:ascii="Times New Roman" w:hAnsi="Times New Roman" w:cs="Times New Roman"/>
                <w:b/>
                <w:sz w:val="28"/>
                <w:szCs w:val="28"/>
              </w:rPr>
              <w:t>звільнення від орендної плати за нежилі приміщення</w:t>
            </w:r>
            <w:r w:rsidRPr="008C4097">
              <w:rPr>
                <w:rFonts w:ascii="Times New Roman" w:hAnsi="Times New Roman" w:cs="Times New Roman"/>
                <w:sz w:val="28"/>
                <w:szCs w:val="28"/>
              </w:rPr>
              <w:t xml:space="preserve">, що орендуються особами з інвалідністю внаслідок війни під гаражі для спеціальних засобів пересування (автомобілів, мотоколясок, велоколясок тощо) та </w:t>
            </w:r>
            <w:r w:rsidRPr="008C4097">
              <w:rPr>
                <w:rFonts w:ascii="Times New Roman" w:hAnsi="Times New Roman" w:cs="Times New Roman"/>
                <w:b/>
                <w:sz w:val="28"/>
                <w:szCs w:val="28"/>
              </w:rPr>
              <w:t>безплатне</w:t>
            </w:r>
            <w:r w:rsidRPr="008C4097">
              <w:rPr>
                <w:rFonts w:ascii="Times New Roman" w:hAnsi="Times New Roman" w:cs="Times New Roman"/>
                <w:sz w:val="28"/>
                <w:szCs w:val="28"/>
              </w:rPr>
              <w:t xml:space="preserve"> надання для цих засобів гаражів-стоянок незалежно від їх форми власності;</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tc>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Стаття 13. Пільги особам з інвалідністю внаслідок війни</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Особам з інвалідністю внаслідок війни та прирівняним до них особам (стаття 7) надаються такі пільги:</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24) </w:t>
            </w:r>
            <w:r w:rsidRPr="008C4097">
              <w:rPr>
                <w:rFonts w:ascii="Times New Roman" w:hAnsi="Times New Roman" w:cs="Times New Roman"/>
                <w:b/>
                <w:sz w:val="28"/>
                <w:szCs w:val="28"/>
              </w:rPr>
              <w:t>оренда нежилих приміщень,</w:t>
            </w:r>
            <w:r w:rsidRPr="008C4097">
              <w:rPr>
                <w:rFonts w:ascii="Times New Roman" w:hAnsi="Times New Roman" w:cs="Times New Roman"/>
                <w:sz w:val="28"/>
                <w:szCs w:val="28"/>
              </w:rPr>
              <w:t xml:space="preserve"> що орендуються особами з інвалідністю внаслідок війни під гаражі для спеціальних засобів пересування (автомобілів, мотоколясок, велоколясок тощо) та надання для цих засобів гаражів-стоянок незалежно від їх форми власності </w:t>
            </w:r>
            <w:r w:rsidRPr="008C4097">
              <w:rPr>
                <w:rFonts w:ascii="Times New Roman" w:hAnsi="Times New Roman" w:cs="Times New Roman"/>
                <w:b/>
                <w:sz w:val="28"/>
                <w:szCs w:val="28"/>
              </w:rPr>
              <w:t>на пільгових умовах, передбачених законодавством</w:t>
            </w:r>
            <w:r w:rsidRPr="008C4097">
              <w:rPr>
                <w:rFonts w:ascii="Times New Roman" w:hAnsi="Times New Roman" w:cs="Times New Roman"/>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tc>
      </w:tr>
      <w:tr w:rsidR="006A2C05" w:rsidRPr="008C4097" w:rsidTr="007618D8">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Стаття 20. Громадські організації та інші об’єднання ветеранів війни</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Центральні та місцеві органи виконавчої влади, органи місцевого самоврядування, Рада міністрів Автономної Республіки Крим у межах своєї компетенції надають ветеранським організаціям фінансову підтримку, кредити </w:t>
            </w:r>
            <w:r w:rsidRPr="008C4097">
              <w:rPr>
                <w:rFonts w:ascii="Times New Roman" w:hAnsi="Times New Roman" w:cs="Times New Roman"/>
                <w:sz w:val="28"/>
                <w:szCs w:val="28"/>
              </w:rPr>
              <w:lastRenderedPageBreak/>
              <w:t xml:space="preserve">з коштів відповідних бюджетів, а також </w:t>
            </w:r>
            <w:r w:rsidRPr="008C4097">
              <w:rPr>
                <w:rFonts w:ascii="Times New Roman" w:hAnsi="Times New Roman" w:cs="Times New Roman"/>
                <w:b/>
                <w:sz w:val="28"/>
                <w:szCs w:val="28"/>
              </w:rPr>
              <w:t>безплатно</w:t>
            </w:r>
            <w:r w:rsidRPr="008C4097">
              <w:rPr>
                <w:rFonts w:ascii="Times New Roman" w:hAnsi="Times New Roman" w:cs="Times New Roman"/>
                <w:sz w:val="28"/>
                <w:szCs w:val="28"/>
              </w:rPr>
              <w:t xml:space="preserve"> надають будинки, приміщення, обладнання та інше майно, необхідне для здійснення їх статутних завдань. Ветеранські організації звільняються від плати за користування комунальними послугами (газом, електроенергією та іншими послугами) в межах середніх норм споживання (надання), телефоном у приміщеннях та будинках, які вони займають.</w:t>
            </w:r>
          </w:p>
        </w:tc>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lastRenderedPageBreak/>
              <w:t>Стаття 20. Громадські організації та інші об’єднання ветеранів війни</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Центральні та місцеві органи виконавчої влади, органи місцевого самоврядування, Рада міністрів Автономної Республіки Крим у межах своєї компетенції надають ветеранським організаціям фінансову підтримку, кредити </w:t>
            </w:r>
            <w:r w:rsidRPr="008C4097">
              <w:rPr>
                <w:rFonts w:ascii="Times New Roman" w:hAnsi="Times New Roman" w:cs="Times New Roman"/>
                <w:sz w:val="28"/>
                <w:szCs w:val="28"/>
              </w:rPr>
              <w:lastRenderedPageBreak/>
              <w:t xml:space="preserve">з коштів відповідних бюджетів, а також надають будинки, приміщення, обладнання та інше майно, необхідне для здійснення їх статутних завдань </w:t>
            </w:r>
            <w:r w:rsidRPr="008C4097">
              <w:rPr>
                <w:rFonts w:ascii="Times New Roman" w:hAnsi="Times New Roman" w:cs="Times New Roman"/>
                <w:b/>
                <w:sz w:val="28"/>
                <w:szCs w:val="28"/>
              </w:rPr>
              <w:t>на пільгових умовах відповідно до  Закону України “Про оренду державного та комунального майна”.</w:t>
            </w:r>
            <w:r w:rsidRPr="008C4097">
              <w:rPr>
                <w:rFonts w:ascii="Times New Roman" w:hAnsi="Times New Roman" w:cs="Times New Roman"/>
                <w:sz w:val="28"/>
                <w:szCs w:val="28"/>
              </w:rPr>
              <w:t xml:space="preserve"> Ветеранські організації звільняються від плати за користування комунальними послугами (газом, електроенергією та іншими послугами) в межах середніх норм споживання (надання), телефоном у приміщеннях та будинках, які вони займають.</w:t>
            </w:r>
          </w:p>
        </w:tc>
      </w:tr>
      <w:tr w:rsidR="006A2C05" w:rsidRPr="008C4097" w:rsidTr="002B319D">
        <w:tc>
          <w:tcPr>
            <w:tcW w:w="5000" w:type="pct"/>
            <w:gridSpan w:val="2"/>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center"/>
              <w:textDirection w:val="lrTb"/>
              <w:textAlignment w:val="auto"/>
              <w:outlineLvl w:val="9"/>
              <w:rPr>
                <w:rFonts w:ascii="Times New Roman" w:hAnsi="Times New Roman" w:cs="Times New Roman"/>
                <w:b/>
                <w:sz w:val="28"/>
                <w:szCs w:val="28"/>
              </w:rPr>
            </w:pPr>
            <w:r w:rsidRPr="008C4097">
              <w:rPr>
                <w:rFonts w:ascii="Times New Roman" w:hAnsi="Times New Roman" w:cs="Times New Roman"/>
                <w:b/>
                <w:sz w:val="28"/>
                <w:szCs w:val="28"/>
              </w:rPr>
              <w:lastRenderedPageBreak/>
              <w:t>Закон України  “Про місцеве самоврядування в Україні</w:t>
            </w:r>
            <w:r w:rsidRPr="008C4097">
              <w:rPr>
                <w:rFonts w:ascii="Times New Roman" w:hAnsi="Times New Roman" w:cs="Times New Roman"/>
                <w:sz w:val="28"/>
                <w:szCs w:val="28"/>
              </w:rPr>
              <w:t>”</w:t>
            </w:r>
          </w:p>
        </w:tc>
      </w:tr>
      <w:tr w:rsidR="006A2C05" w:rsidRPr="008C4097" w:rsidTr="007618D8">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Стаття 26. Виключна компетенція сільських, селищних, міських рад</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1. Виключно на пленарних засіданнях сільської, селищної, міської ради вирішуються такі питання:</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1) затвердження регламенту ради;</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30</w:t>
            </w:r>
            <w:r w:rsidRPr="008C4097">
              <w:rPr>
                <w:rFonts w:ascii="Times New Roman" w:hAnsi="Times New Roman" w:cs="Times New Roman"/>
                <w:sz w:val="28"/>
                <w:szCs w:val="28"/>
                <w:vertAlign w:val="superscript"/>
              </w:rPr>
              <w:t>2</w:t>
            </w:r>
            <w:r w:rsidRPr="008C4097">
              <w:rPr>
                <w:rFonts w:ascii="Times New Roman" w:hAnsi="Times New Roman" w:cs="Times New Roman"/>
                <w:sz w:val="28"/>
                <w:szCs w:val="28"/>
              </w:rPr>
              <w:t>) визначення критеріїв відбору незалежного аудитора та критеріїв віднесення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 до таких, фінансова звітність яких (у тому числі консолідована) підлягає обов’язковій перевірці незалежним аудитором, та затвердження порядку такої перевірки і порядку залучення незалежного аудитора;</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b/>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b/>
                <w:sz w:val="28"/>
                <w:szCs w:val="28"/>
              </w:rPr>
              <w:t>відсутній</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b/>
                <w:sz w:val="28"/>
                <w:szCs w:val="28"/>
              </w:rPr>
            </w:pPr>
            <w:r w:rsidRPr="008C4097">
              <w:rPr>
                <w:rFonts w:ascii="Times New Roman" w:hAnsi="Times New Roman" w:cs="Times New Roman"/>
                <w:b/>
                <w:sz w:val="28"/>
                <w:szCs w:val="28"/>
              </w:rPr>
              <w:t>відсутній</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b/>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31)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tc>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lastRenderedPageBreak/>
              <w:t>Стаття 26. Виключна компетенція сільських, селищних, міських рад</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1. Виключно на пленарних засіданнях сільської, селищної, міської ради вирішуються такі питання:</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1) затвердження регламенту ради;</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30</w:t>
            </w:r>
            <w:r w:rsidRPr="008C4097">
              <w:rPr>
                <w:rFonts w:ascii="Times New Roman" w:hAnsi="Times New Roman" w:cs="Times New Roman"/>
                <w:sz w:val="28"/>
                <w:szCs w:val="28"/>
                <w:vertAlign w:val="superscript"/>
              </w:rPr>
              <w:t>2</w:t>
            </w:r>
            <w:r w:rsidRPr="008C4097">
              <w:rPr>
                <w:rFonts w:ascii="Times New Roman" w:hAnsi="Times New Roman" w:cs="Times New Roman"/>
                <w:sz w:val="28"/>
                <w:szCs w:val="28"/>
              </w:rPr>
              <w:t>) визначення критеріїв відбору незалежного аудитора та критеріїв віднесення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 до таких, фінансова звітність яких (у тому числі консолідована) підлягає обов’язковій перевірці незалежним аудитором, та затвердження порядку такої перевірки і порядку залучення незалежного аудитора;</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b/>
                <w:sz w:val="28"/>
                <w:szCs w:val="28"/>
              </w:rPr>
            </w:pPr>
            <w:r w:rsidRPr="008C4097">
              <w:rPr>
                <w:rFonts w:ascii="Times New Roman" w:hAnsi="Times New Roman" w:cs="Times New Roman"/>
                <w:b/>
                <w:sz w:val="28"/>
                <w:szCs w:val="28"/>
              </w:rPr>
              <w:t>30</w:t>
            </w:r>
            <w:r w:rsidRPr="008C4097">
              <w:rPr>
                <w:rFonts w:ascii="Times New Roman" w:hAnsi="Times New Roman" w:cs="Times New Roman"/>
                <w:b/>
                <w:sz w:val="28"/>
                <w:szCs w:val="28"/>
                <w:vertAlign w:val="superscript"/>
              </w:rPr>
              <w:t>3</w:t>
            </w:r>
            <w:r w:rsidRPr="008C4097">
              <w:rPr>
                <w:rFonts w:ascii="Times New Roman" w:hAnsi="Times New Roman" w:cs="Times New Roman"/>
                <w:b/>
                <w:sz w:val="28"/>
                <w:szCs w:val="28"/>
              </w:rPr>
              <w:t xml:space="preserve">) прийняття рішення про включення об’єктів </w:t>
            </w:r>
            <w:r w:rsidRPr="008C4097">
              <w:rPr>
                <w:rFonts w:ascii="Times New Roman" w:hAnsi="Times New Roman" w:cs="Times New Roman"/>
                <w:b/>
                <w:sz w:val="28"/>
                <w:szCs w:val="28"/>
              </w:rPr>
              <w:lastRenderedPageBreak/>
              <w:t>комунальної власності до переліку об’єктів, що передаються в оренду без проведення аукціону, відповідно до Закону України “Про оренду державного та комунального майна”;</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b/>
                <w:sz w:val="28"/>
                <w:szCs w:val="28"/>
              </w:rPr>
            </w:pPr>
            <w:r w:rsidRPr="008C4097">
              <w:rPr>
                <w:rFonts w:ascii="Times New Roman" w:hAnsi="Times New Roman" w:cs="Times New Roman"/>
                <w:b/>
                <w:sz w:val="28"/>
                <w:szCs w:val="28"/>
              </w:rPr>
              <w:t>30</w:t>
            </w:r>
            <w:r w:rsidRPr="008C4097">
              <w:rPr>
                <w:rFonts w:ascii="Times New Roman" w:hAnsi="Times New Roman" w:cs="Times New Roman"/>
                <w:b/>
                <w:sz w:val="28"/>
                <w:szCs w:val="28"/>
                <w:vertAlign w:val="superscript"/>
              </w:rPr>
              <w:t>4</w:t>
            </w:r>
            <w:r w:rsidRPr="008C4097">
              <w:rPr>
                <w:rFonts w:ascii="Times New Roman" w:hAnsi="Times New Roman" w:cs="Times New Roman"/>
                <w:b/>
                <w:sz w:val="28"/>
                <w:szCs w:val="28"/>
              </w:rPr>
              <w:t>) прийняття рішення про включення єдиних майнових комплексів комунальних підприємств до переліку об’єктів, що передаються в оренду на аукціоні,   відповідно до Закону України “Про оренду державного та комунального майна”;</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31)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tc>
      </w:tr>
      <w:tr w:rsidR="006A2C05" w:rsidRPr="008C4097" w:rsidTr="002B319D">
        <w:tc>
          <w:tcPr>
            <w:tcW w:w="5000" w:type="pct"/>
            <w:gridSpan w:val="2"/>
          </w:tcPr>
          <w:p w:rsidR="006A2C05" w:rsidRPr="008C4097" w:rsidRDefault="006A2C05" w:rsidP="008C4097">
            <w:pPr>
              <w:widowControl w:val="0"/>
              <w:suppressAutoHyphens w:val="0"/>
              <w:spacing w:after="0" w:line="240" w:lineRule="auto"/>
              <w:ind w:leftChars="0" w:left="0" w:firstLineChars="0" w:firstLine="0"/>
              <w:contextualSpacing/>
              <w:jc w:val="center"/>
              <w:rPr>
                <w:rFonts w:ascii="Times New Roman" w:hAnsi="Times New Roman" w:cs="Times New Roman"/>
                <w:sz w:val="28"/>
                <w:szCs w:val="28"/>
              </w:rPr>
            </w:pPr>
            <w:bookmarkStart w:id="2" w:name="_gjdgxs" w:colFirst="0" w:colLast="0"/>
            <w:bookmarkEnd w:id="2"/>
            <w:r w:rsidRPr="008C4097">
              <w:rPr>
                <w:rFonts w:ascii="Times New Roman" w:hAnsi="Times New Roman" w:cs="Times New Roman"/>
                <w:b/>
                <w:sz w:val="28"/>
                <w:szCs w:val="28"/>
              </w:rPr>
              <w:lastRenderedPageBreak/>
              <w:t>Закон України “Про оцінку майна, майнових прав та професійну оціночну діяльність в Україні”</w:t>
            </w:r>
          </w:p>
        </w:tc>
      </w:tr>
      <w:tr w:rsidR="006A2C05" w:rsidRPr="008C4097" w:rsidTr="007618D8">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b/>
                <w:bCs/>
                <w:sz w:val="28"/>
                <w:szCs w:val="28"/>
              </w:rPr>
              <w:t>Стаття 7. </w:t>
            </w:r>
            <w:r w:rsidRPr="008C4097">
              <w:rPr>
                <w:rFonts w:ascii="Times New Roman" w:hAnsi="Times New Roman" w:cs="Times New Roman"/>
                <w:sz w:val="28"/>
                <w:szCs w:val="28"/>
              </w:rPr>
              <w:t>Випадки проведення оцінки майна</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bookmarkStart w:id="3" w:name="n45"/>
            <w:bookmarkEnd w:id="3"/>
            <w:r w:rsidRPr="008C4097">
              <w:rPr>
                <w:rFonts w:ascii="Times New Roman" w:hAnsi="Times New Roman" w:cs="Times New Roman"/>
                <w:sz w:val="28"/>
                <w:szCs w:val="28"/>
              </w:rPr>
              <w:t>Оцінка майна проводиться у випадках, встановлених законодавством України, міжнародними угодами, на підставі договору, а також на вимогу однієї з сторін угоди та за згодою сторін.</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bookmarkStart w:id="4" w:name="n46"/>
            <w:bookmarkEnd w:id="4"/>
            <w:r w:rsidRPr="008C4097">
              <w:rPr>
                <w:rFonts w:ascii="Times New Roman" w:hAnsi="Times New Roman" w:cs="Times New Roman"/>
                <w:sz w:val="28"/>
                <w:szCs w:val="28"/>
              </w:rPr>
              <w:t>Проведення оцінки майна є обов’язковим у випадках:</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bookmarkStart w:id="5" w:name="n47"/>
            <w:bookmarkEnd w:id="5"/>
            <w:r w:rsidRPr="008C4097">
              <w:rPr>
                <w:rFonts w:ascii="Times New Roman" w:hAnsi="Times New Roman" w:cs="Times New Roman"/>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bookmarkStart w:id="6" w:name="n51"/>
            <w:bookmarkEnd w:id="6"/>
            <w:r w:rsidRPr="008C4097">
              <w:rPr>
                <w:rFonts w:ascii="Times New Roman" w:hAnsi="Times New Roman" w:cs="Times New Roman"/>
                <w:sz w:val="28"/>
                <w:szCs w:val="28"/>
              </w:rPr>
              <w:t>приватизації та іншого відчуження у випадках, встановлених законодавством, оренди, обміну, страхування державного майна, майна, що є у комунальній власності, а також повернення цього майна на підставі рішення суду;</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p>
        </w:tc>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lastRenderedPageBreak/>
              <w:t>Стаття 7. Випадки проведення оцінки майна</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Оцінка майна проводиться у випадках, встановлених законодавством України, міжнародними угодами, на підставі договору, а також на вимогу однієї з сторін угоди та за згодою сторін.</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Проведення оцінки майна є обов’язковим у випадках:</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приватизації, іншого відчуження, </w:t>
            </w:r>
            <w:r w:rsidRPr="008C4097">
              <w:rPr>
                <w:rFonts w:ascii="Times New Roman" w:hAnsi="Times New Roman" w:cs="Times New Roman"/>
                <w:b/>
                <w:sz w:val="28"/>
                <w:szCs w:val="28"/>
              </w:rPr>
              <w:t>оренди у випадках, встановлених законодавством</w:t>
            </w:r>
            <w:r w:rsidRPr="008C4097">
              <w:rPr>
                <w:rFonts w:ascii="Times New Roman" w:hAnsi="Times New Roman" w:cs="Times New Roman"/>
                <w:sz w:val="28"/>
                <w:szCs w:val="28"/>
              </w:rPr>
              <w:t>, обміну, страхування державного майна, майна, що є у комунальній власності, а також повернення цього майна на підставі рішення суду;</w:t>
            </w:r>
            <w:r w:rsidRPr="008C4097">
              <w:rPr>
                <w:rFonts w:ascii="Times New Roman" w:hAnsi="Times New Roman" w:cs="Times New Roman"/>
                <w:sz w:val="28"/>
                <w:szCs w:val="28"/>
              </w:rPr>
              <w:tab/>
            </w:r>
            <w:r w:rsidRPr="008C4097">
              <w:rPr>
                <w:rFonts w:ascii="Times New Roman" w:hAnsi="Times New Roman" w:cs="Times New Roman"/>
                <w:sz w:val="28"/>
                <w:szCs w:val="28"/>
              </w:rPr>
              <w:tab/>
            </w:r>
          </w:p>
        </w:tc>
      </w:tr>
      <w:tr w:rsidR="006A2C05" w:rsidRPr="008C4097" w:rsidTr="002B319D">
        <w:tc>
          <w:tcPr>
            <w:tcW w:w="5000" w:type="pct"/>
            <w:gridSpan w:val="2"/>
          </w:tcPr>
          <w:p w:rsidR="006A2C05" w:rsidRPr="008C4097" w:rsidRDefault="006A2C05" w:rsidP="008C4097">
            <w:pPr>
              <w:widowControl w:val="0"/>
              <w:suppressAutoHyphens w:val="0"/>
              <w:spacing w:after="0" w:line="240" w:lineRule="auto"/>
              <w:ind w:leftChars="0" w:left="0" w:firstLineChars="0" w:firstLine="0"/>
              <w:contextualSpacing/>
              <w:jc w:val="center"/>
              <w:rPr>
                <w:rFonts w:ascii="Times New Roman" w:hAnsi="Times New Roman" w:cs="Times New Roman"/>
                <w:sz w:val="28"/>
                <w:szCs w:val="28"/>
              </w:rPr>
            </w:pPr>
            <w:r w:rsidRPr="008C4097">
              <w:rPr>
                <w:rFonts w:ascii="Times New Roman" w:hAnsi="Times New Roman" w:cs="Times New Roman"/>
                <w:b/>
                <w:sz w:val="28"/>
                <w:szCs w:val="28"/>
              </w:rPr>
              <w:t>Закон України “Про державну реєстрацію речових прав на нерухоме майно та їх обтяжень”</w:t>
            </w:r>
          </w:p>
        </w:tc>
      </w:tr>
      <w:tr w:rsidR="006A2C05" w:rsidRPr="008C4097" w:rsidTr="007618D8">
        <w:tc>
          <w:tcPr>
            <w:tcW w:w="2500" w:type="pct"/>
          </w:tcPr>
          <w:p w:rsidR="006A2C05" w:rsidRPr="002B319D" w:rsidRDefault="006A2C05" w:rsidP="002B319D">
            <w:pPr>
              <w:widowControl w:val="0"/>
              <w:shd w:val="clear" w:color="auto" w:fill="FFFFFF"/>
              <w:suppressAutoHyphens w:val="0"/>
              <w:spacing w:after="0" w:line="240" w:lineRule="auto"/>
              <w:ind w:leftChars="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 xml:space="preserve">Стаття 4. Речові права та їх обтяження, що підлягають державній реєстрації </w:t>
            </w:r>
          </w:p>
          <w:p w:rsidR="006A2C05" w:rsidRPr="002B319D" w:rsidRDefault="006A2C05" w:rsidP="002B319D">
            <w:pPr>
              <w:widowControl w:val="0"/>
              <w:shd w:val="clear" w:color="auto" w:fill="FFFFFF"/>
              <w:suppressAutoHyphens w:val="0"/>
              <w:spacing w:after="0" w:line="240" w:lineRule="auto"/>
              <w:ind w:leftChars="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1. Державній реєстрації прав підлягають:</w:t>
            </w:r>
          </w:p>
          <w:p w:rsidR="006A2C05" w:rsidRPr="002B319D" w:rsidRDefault="006A2C05" w:rsidP="002B319D">
            <w:pPr>
              <w:widowControl w:val="0"/>
              <w:shd w:val="clear" w:color="auto" w:fill="FFFFFF"/>
              <w:suppressAutoHyphens w:val="0"/>
              <w:spacing w:after="0" w:line="240" w:lineRule="auto"/>
              <w:ind w:leftChars="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 xml:space="preserve">… </w:t>
            </w:r>
          </w:p>
          <w:p w:rsidR="006A2C05" w:rsidRPr="002B319D" w:rsidRDefault="006A2C05" w:rsidP="002B319D">
            <w:pPr>
              <w:widowControl w:val="0"/>
              <w:shd w:val="clear" w:color="auto" w:fill="FFFFFF"/>
              <w:suppressAutoHyphens w:val="0"/>
              <w:spacing w:after="0" w:line="240" w:lineRule="auto"/>
              <w:ind w:leftChars="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2) речові права на нерухоме майно, похідні від права власності:</w:t>
            </w:r>
          </w:p>
          <w:p w:rsidR="006A2C05" w:rsidRPr="002B319D" w:rsidRDefault="006A2C05" w:rsidP="002B319D">
            <w:pPr>
              <w:widowControl w:val="0"/>
              <w:shd w:val="clear" w:color="auto" w:fill="FFFFFF"/>
              <w:suppressAutoHyphens w:val="0"/>
              <w:spacing w:after="0" w:line="240" w:lineRule="auto"/>
              <w:ind w:leftChars="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 xml:space="preserve">… </w:t>
            </w:r>
          </w:p>
          <w:p w:rsidR="006A2C05" w:rsidRPr="002B319D" w:rsidRDefault="006A2C05" w:rsidP="002B319D">
            <w:pPr>
              <w:widowControl w:val="0"/>
              <w:shd w:val="clear" w:color="auto" w:fill="FFFFFF"/>
              <w:suppressAutoHyphens w:val="0"/>
              <w:spacing w:after="0" w:line="240" w:lineRule="auto"/>
              <w:ind w:leftChars="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право користування (найму, оренди) будівлею або іншою капітальною спорудою (їх окремою частиною), що виникає на підставі договору найму (оренди) будівлі або іншої капітальної споруди (їх окремої частини), укладеного на строк не менш як три роки;</w:t>
            </w:r>
          </w:p>
          <w:p w:rsidR="006A2C05" w:rsidRPr="008C4097" w:rsidRDefault="006A2C05" w:rsidP="002B319D">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w:t>
            </w:r>
          </w:p>
        </w:tc>
        <w:tc>
          <w:tcPr>
            <w:tcW w:w="2500" w:type="pct"/>
          </w:tcPr>
          <w:p w:rsidR="006A2C05" w:rsidRPr="002B319D" w:rsidRDefault="006A2C05" w:rsidP="002B319D">
            <w:pPr>
              <w:widowControl w:val="0"/>
              <w:shd w:val="clear" w:color="auto" w:fill="FFFFFF"/>
              <w:suppressAutoHyphens w:val="0"/>
              <w:spacing w:after="0" w:line="240" w:lineRule="auto"/>
              <w:ind w:leftChars="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 xml:space="preserve">Стаття 4. Речові права та їх обтяження, що підлягають державній реєстрації </w:t>
            </w:r>
          </w:p>
          <w:p w:rsidR="006A2C05" w:rsidRPr="002B319D" w:rsidRDefault="006A2C05" w:rsidP="002B319D">
            <w:pPr>
              <w:widowControl w:val="0"/>
              <w:shd w:val="clear" w:color="auto" w:fill="FFFFFF"/>
              <w:suppressAutoHyphens w:val="0"/>
              <w:spacing w:after="0" w:line="240" w:lineRule="auto"/>
              <w:ind w:leftChars="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1. Державній реєстрації прав підлягають:</w:t>
            </w:r>
          </w:p>
          <w:p w:rsidR="006A2C05" w:rsidRPr="002B319D" w:rsidRDefault="006A2C05" w:rsidP="002B319D">
            <w:pPr>
              <w:widowControl w:val="0"/>
              <w:shd w:val="clear" w:color="auto" w:fill="FFFFFF"/>
              <w:suppressAutoHyphens w:val="0"/>
              <w:spacing w:after="0" w:line="240" w:lineRule="auto"/>
              <w:ind w:leftChars="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 xml:space="preserve">… </w:t>
            </w:r>
          </w:p>
          <w:p w:rsidR="006A2C05" w:rsidRPr="002B319D" w:rsidRDefault="006A2C05" w:rsidP="002B319D">
            <w:pPr>
              <w:widowControl w:val="0"/>
              <w:shd w:val="clear" w:color="auto" w:fill="FFFFFF"/>
              <w:suppressAutoHyphens w:val="0"/>
              <w:spacing w:after="0" w:line="240" w:lineRule="auto"/>
              <w:ind w:leftChars="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2) речові права на нерухоме майно, похідні від права власності:</w:t>
            </w:r>
          </w:p>
          <w:p w:rsidR="006A2C05" w:rsidRPr="002B319D" w:rsidRDefault="006A2C05" w:rsidP="002B319D">
            <w:pPr>
              <w:widowControl w:val="0"/>
              <w:shd w:val="clear" w:color="auto" w:fill="FFFFFF"/>
              <w:suppressAutoHyphens w:val="0"/>
              <w:spacing w:after="0" w:line="240" w:lineRule="auto"/>
              <w:ind w:leftChars="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 xml:space="preserve">… </w:t>
            </w:r>
          </w:p>
          <w:p w:rsidR="006A2C05" w:rsidRPr="002B319D" w:rsidRDefault="006A2C05" w:rsidP="002B319D">
            <w:pPr>
              <w:widowControl w:val="0"/>
              <w:shd w:val="clear" w:color="auto" w:fill="FFFFFF"/>
              <w:suppressAutoHyphens w:val="0"/>
              <w:spacing w:after="0" w:line="240" w:lineRule="auto"/>
              <w:ind w:leftChars="0" w:firstLineChars="0" w:firstLine="0"/>
              <w:contextualSpacing/>
              <w:jc w:val="both"/>
              <w:rPr>
                <w:rFonts w:ascii="Times New Roman" w:hAnsi="Times New Roman" w:cs="Times New Roman"/>
                <w:b/>
                <w:sz w:val="28"/>
                <w:szCs w:val="28"/>
              </w:rPr>
            </w:pPr>
            <w:r w:rsidRPr="002B319D">
              <w:rPr>
                <w:rFonts w:ascii="Times New Roman" w:hAnsi="Times New Roman" w:cs="Times New Roman"/>
                <w:sz w:val="28"/>
                <w:szCs w:val="28"/>
              </w:rPr>
              <w:t xml:space="preserve">право користування (найму, оренди) будівлею або іншою капітальною спорудою (їх окремою частиною), що виникає на підставі договору найму (оренди) будівлі або іншої капітальної споруди (їх окремої частини), укладеного на строк не менш як три роки, </w:t>
            </w:r>
            <w:r w:rsidRPr="002B319D">
              <w:rPr>
                <w:rFonts w:ascii="Times New Roman" w:hAnsi="Times New Roman" w:cs="Times New Roman"/>
                <w:b/>
                <w:sz w:val="28"/>
                <w:szCs w:val="28"/>
              </w:rPr>
              <w:t>крім договору, предметом якого є майно державної або комунальної власності, який підлягає нотаріальному посвідченню у разі, якщо він укладений на строк більше ніж на п'ять років;</w:t>
            </w:r>
          </w:p>
          <w:p w:rsidR="006A2C05" w:rsidRPr="008C4097" w:rsidRDefault="006A2C05" w:rsidP="002B319D">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2B319D">
              <w:rPr>
                <w:rFonts w:ascii="Times New Roman" w:hAnsi="Times New Roman" w:cs="Times New Roman"/>
                <w:sz w:val="28"/>
                <w:szCs w:val="28"/>
              </w:rPr>
              <w:t>….</w:t>
            </w:r>
          </w:p>
        </w:tc>
      </w:tr>
      <w:tr w:rsidR="006A2C05" w:rsidRPr="008C4097" w:rsidTr="002B319D">
        <w:tc>
          <w:tcPr>
            <w:tcW w:w="5000" w:type="pct"/>
            <w:gridSpan w:val="2"/>
          </w:tcPr>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center"/>
              <w:rPr>
                <w:rFonts w:ascii="Times New Roman" w:hAnsi="Times New Roman" w:cs="Times New Roman"/>
                <w:sz w:val="28"/>
                <w:szCs w:val="28"/>
              </w:rPr>
            </w:pPr>
            <w:r w:rsidRPr="008C4097">
              <w:rPr>
                <w:rFonts w:ascii="Times New Roman" w:hAnsi="Times New Roman" w:cs="Times New Roman"/>
                <w:b/>
                <w:sz w:val="28"/>
                <w:szCs w:val="28"/>
              </w:rPr>
              <w:t>Закон України “Про управління об’єктами державної власності”</w:t>
            </w:r>
          </w:p>
        </w:tc>
      </w:tr>
      <w:tr w:rsidR="006A2C05" w:rsidRPr="008C4097" w:rsidTr="007618D8">
        <w:tc>
          <w:tcPr>
            <w:tcW w:w="2500" w:type="pct"/>
          </w:tcPr>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Стаття 6. Повноваження уповноважених органів управління</w:t>
            </w:r>
          </w:p>
        </w:tc>
        <w:tc>
          <w:tcPr>
            <w:tcW w:w="2500" w:type="pct"/>
          </w:tcPr>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Стаття 6. Повноваження уповноважених органів управління</w:t>
            </w:r>
          </w:p>
        </w:tc>
      </w:tr>
      <w:tr w:rsidR="006A2C05" w:rsidRPr="008C4097" w:rsidTr="007618D8">
        <w:tc>
          <w:tcPr>
            <w:tcW w:w="2500" w:type="pct"/>
          </w:tcPr>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1. Уповноважені органи управління відповідно до покладених на них завдань:</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tc>
        <w:tc>
          <w:tcPr>
            <w:tcW w:w="2500" w:type="pct"/>
          </w:tcPr>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1. Уповноважені органи управління відповідно до покладених на них завдань:</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tc>
      </w:tr>
      <w:tr w:rsidR="006A2C05" w:rsidRPr="008C4097" w:rsidTr="007618D8">
        <w:tc>
          <w:tcPr>
            <w:tcW w:w="2500" w:type="pct"/>
          </w:tcPr>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30) надають орендодавцям об’єктів державної власності згоду на оренду державного майна і пропозиції щодо умов договору оренди, які мають забезпечувати ефективне </w:t>
            </w:r>
            <w:r w:rsidRPr="008C4097">
              <w:rPr>
                <w:rFonts w:ascii="Times New Roman" w:hAnsi="Times New Roman" w:cs="Times New Roman"/>
                <w:sz w:val="28"/>
                <w:szCs w:val="28"/>
              </w:rPr>
              <w:lastRenderedPageBreak/>
              <w:t>використання орендованого майна та здійснення на орендованих підприємствах технічної політики в контексті завдань галузі;</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tc>
        <w:tc>
          <w:tcPr>
            <w:tcW w:w="2500" w:type="pct"/>
          </w:tcPr>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lastRenderedPageBreak/>
              <w:t xml:space="preserve">30) </w:t>
            </w:r>
            <w:r w:rsidRPr="000F788C">
              <w:rPr>
                <w:rFonts w:ascii="Times New Roman" w:hAnsi="Times New Roman" w:cs="Times New Roman"/>
                <w:b/>
                <w:sz w:val="28"/>
                <w:szCs w:val="28"/>
              </w:rPr>
              <w:t>у випадках, передбачених законодавством, статутом або положенням балансоутримувача,</w:t>
            </w:r>
            <w:r w:rsidRPr="000F788C">
              <w:rPr>
                <w:rFonts w:ascii="Times New Roman" w:hAnsi="Times New Roman" w:cs="Times New Roman"/>
                <w:sz w:val="28"/>
                <w:szCs w:val="28"/>
              </w:rPr>
              <w:t xml:space="preserve"> </w:t>
            </w:r>
            <w:r w:rsidRPr="008C4097">
              <w:rPr>
                <w:rFonts w:ascii="Times New Roman" w:hAnsi="Times New Roman" w:cs="Times New Roman"/>
                <w:sz w:val="28"/>
                <w:szCs w:val="28"/>
              </w:rPr>
              <w:t xml:space="preserve">надають орендодавцям </w:t>
            </w:r>
            <w:r w:rsidRPr="008C4097">
              <w:rPr>
                <w:rFonts w:ascii="Times New Roman" w:hAnsi="Times New Roman" w:cs="Times New Roman"/>
                <w:b/>
                <w:sz w:val="28"/>
                <w:szCs w:val="28"/>
              </w:rPr>
              <w:t>(балансоутримувачам)</w:t>
            </w:r>
            <w:r w:rsidRPr="008C4097">
              <w:rPr>
                <w:rFonts w:ascii="Times New Roman" w:hAnsi="Times New Roman" w:cs="Times New Roman"/>
                <w:sz w:val="28"/>
                <w:szCs w:val="28"/>
              </w:rPr>
              <w:t xml:space="preserve"> об’єктів </w:t>
            </w:r>
            <w:r w:rsidRPr="008C4097">
              <w:rPr>
                <w:rFonts w:ascii="Times New Roman" w:hAnsi="Times New Roman" w:cs="Times New Roman"/>
                <w:sz w:val="28"/>
                <w:szCs w:val="28"/>
              </w:rPr>
              <w:lastRenderedPageBreak/>
              <w:t>державної власності згоду на оренду державного майна і пропозиції щодо умов договору оренди, які мають забезпечувати ефективне використання орендованого майна та здійснення на орендованих підприємствах технічної політики в контексті завдань галузі;</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tc>
      </w:tr>
      <w:tr w:rsidR="006A2C05" w:rsidRPr="008C4097" w:rsidTr="002B319D">
        <w:tc>
          <w:tcPr>
            <w:tcW w:w="5000" w:type="pct"/>
            <w:gridSpan w:val="2"/>
          </w:tcPr>
          <w:p w:rsidR="006A2C05" w:rsidRPr="008C4097" w:rsidRDefault="006A2C05" w:rsidP="008C4097">
            <w:pPr>
              <w:widowControl w:val="0"/>
              <w:suppressAutoHyphens w:val="0"/>
              <w:spacing w:after="0" w:line="240" w:lineRule="auto"/>
              <w:ind w:leftChars="0" w:left="0" w:firstLineChars="0" w:firstLine="0"/>
              <w:contextualSpacing/>
              <w:jc w:val="center"/>
              <w:rPr>
                <w:rFonts w:ascii="Times New Roman" w:hAnsi="Times New Roman" w:cs="Times New Roman"/>
                <w:sz w:val="28"/>
                <w:szCs w:val="28"/>
              </w:rPr>
            </w:pPr>
            <w:r w:rsidRPr="008C4097">
              <w:rPr>
                <w:rFonts w:ascii="Times New Roman" w:hAnsi="Times New Roman" w:cs="Times New Roman"/>
                <w:b/>
                <w:sz w:val="28"/>
                <w:szCs w:val="28"/>
              </w:rPr>
              <w:lastRenderedPageBreak/>
              <w:t>Закон України “Про морські порти України”</w:t>
            </w:r>
          </w:p>
        </w:tc>
      </w:tr>
      <w:tr w:rsidR="006A2C05" w:rsidRPr="008C4097" w:rsidTr="007618D8">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Стаття 25. Особливості приватизації об’єктів портової інфраструктури</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4. Умови </w:t>
            </w:r>
            <w:r w:rsidRPr="008C4097">
              <w:rPr>
                <w:rFonts w:ascii="Times New Roman" w:hAnsi="Times New Roman" w:cs="Times New Roman"/>
                <w:b/>
                <w:sz w:val="28"/>
                <w:szCs w:val="28"/>
              </w:rPr>
              <w:t>конкурсу з</w:t>
            </w:r>
            <w:r w:rsidRPr="008C4097">
              <w:rPr>
                <w:rFonts w:ascii="Times New Roman" w:hAnsi="Times New Roman" w:cs="Times New Roman"/>
                <w:sz w:val="28"/>
                <w:szCs w:val="28"/>
              </w:rPr>
              <w:t xml:space="preserve"> продажу єдиного майнового комплексу державного підприємства можуть передбачати оренду причалів на строк до 49 років, що технологічно забезпечують завершений цикл надання послуг, земельних ділянок на строк до 49 років, на яких розташовані причали та єдиний майновий комплекс. У такому разі договір оренди причалів укладається з переможцем конкурсу одночасно з договором купівлі-продажу єдиного майнового комплексу. Невиконання покупцем договірних зобов’язань, передбачених договором купівлі-продажу, є підставою для розірвання такого договору купівлі-продажу, а також договорів оренди причалів та земельних ділянок.</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5. У разі утворення акціонерного товариства причали, що технологічно забезпечують завершений цикл надання послуг, та земельні ділянки, на яких розташовані причали та єдиний майновий комплекс, передаються в оренду такому товариству на строк до 49 років без проведення </w:t>
            </w:r>
            <w:r w:rsidRPr="008C4097">
              <w:rPr>
                <w:rFonts w:ascii="Times New Roman" w:hAnsi="Times New Roman" w:cs="Times New Roman"/>
                <w:b/>
                <w:sz w:val="28"/>
                <w:szCs w:val="28"/>
              </w:rPr>
              <w:lastRenderedPageBreak/>
              <w:t>конкурсу</w:t>
            </w:r>
            <w:r w:rsidRPr="008C4097">
              <w:rPr>
                <w:rFonts w:ascii="Times New Roman" w:hAnsi="Times New Roman" w:cs="Times New Roman"/>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sz w:val="28"/>
                <w:szCs w:val="28"/>
              </w:rPr>
              <w:t>6. Якщо стосовно окремого індивідуально визначеного об’єкта портової інфраструктури (крім стратегічних об’єктів портової інфраструктури), що використовується суб’єктом господарювання на підставі договору оренди, укладеного до дня набрання чинності цим Законом, прийнято рішення про його приватизацію, такий суб’єкт господарювання має право на його викуп за умови, що ним здійснено поліпшення такого майна вартістю не менш як 25 відсотків його залишкової (відновної за вирахуванням зносу) вартості на момент приватизації.</w:t>
            </w:r>
          </w:p>
        </w:tc>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lastRenderedPageBreak/>
              <w:t>Стаття 25. Особливості приватизації об’єктів портової інфраструктури</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p w:rsidR="006A2C05" w:rsidRDefault="006A2C05" w:rsidP="00815535">
            <w:pPr>
              <w:widowControl w:val="0"/>
              <w:suppressAutoHyphens w:val="0"/>
              <w:spacing w:after="12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4. Умови продажу єдиного майнового комплексу державного підприємства можуть передбачати оренду причалів, що технологічно забезпечують завершений цикл надання послуг, на строк до 49 років, земельних ділянок, на яких розташовані причали та єдиний майновий комплекс, на строк до 49 років. У такому разі договір оренди причалів укладається  з переможцем </w:t>
            </w:r>
            <w:r w:rsidRPr="008C4097">
              <w:rPr>
                <w:rFonts w:ascii="Times New Roman" w:hAnsi="Times New Roman" w:cs="Times New Roman"/>
                <w:b/>
                <w:sz w:val="28"/>
                <w:szCs w:val="28"/>
              </w:rPr>
              <w:t>аукціону з продажу єдиного майнового комплексу державного підприємства</w:t>
            </w:r>
            <w:r w:rsidRPr="008C4097">
              <w:rPr>
                <w:rFonts w:ascii="Times New Roman" w:hAnsi="Times New Roman" w:cs="Times New Roman"/>
                <w:sz w:val="28"/>
                <w:szCs w:val="28"/>
              </w:rPr>
              <w:t xml:space="preserve"> </w:t>
            </w:r>
            <w:r w:rsidRPr="008C4097">
              <w:rPr>
                <w:rFonts w:ascii="Times New Roman" w:hAnsi="Times New Roman" w:cs="Times New Roman"/>
                <w:b/>
                <w:sz w:val="28"/>
                <w:szCs w:val="28"/>
              </w:rPr>
              <w:t>без проведення аукціону з передачі майна в оренду,</w:t>
            </w:r>
            <w:r w:rsidRPr="008C4097">
              <w:rPr>
                <w:rFonts w:ascii="Times New Roman" w:hAnsi="Times New Roman" w:cs="Times New Roman"/>
                <w:sz w:val="28"/>
                <w:szCs w:val="28"/>
              </w:rPr>
              <w:t xml:space="preserve"> одночасно з договором купівлі-продажу єдиного майнового комплексу. Невиконання покупцем договірних зобов’язань, передбачених договором купівлі-продажу, є підставою для розірвання такого договору купівлі-продажу, а також договорів оренди причалів та земельних ділянок.</w:t>
            </w:r>
          </w:p>
          <w:p w:rsidR="006A2C05" w:rsidRPr="00815535" w:rsidRDefault="006A2C05" w:rsidP="00815535">
            <w:pPr>
              <w:widowControl w:val="0"/>
              <w:suppressAutoHyphens w:val="0"/>
              <w:spacing w:after="120" w:line="240" w:lineRule="auto"/>
              <w:ind w:leftChars="0" w:left="0" w:firstLineChars="0" w:firstLine="0"/>
              <w:contextualSpacing/>
              <w:jc w:val="both"/>
              <w:rPr>
                <w:rFonts w:ascii="Times New Roman" w:hAnsi="Times New Roman" w:cs="Times New Roman"/>
                <w:sz w:val="8"/>
                <w:szCs w:val="8"/>
              </w:rPr>
            </w:pP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5. У разі утворення акціонерного товариства причали, що технологічно забезпечують завершений цикл надання </w:t>
            </w:r>
            <w:r w:rsidRPr="008C4097">
              <w:rPr>
                <w:rFonts w:ascii="Times New Roman" w:hAnsi="Times New Roman" w:cs="Times New Roman"/>
                <w:sz w:val="28"/>
                <w:szCs w:val="28"/>
              </w:rPr>
              <w:lastRenderedPageBreak/>
              <w:t xml:space="preserve">послуг, та земельні ділянки, на яких розташовані причали та єдиний майновий комплекс, передаються в оренду такому товариству на строк до 49 років без проведення </w:t>
            </w:r>
            <w:r w:rsidRPr="008C4097">
              <w:rPr>
                <w:rFonts w:ascii="Times New Roman" w:hAnsi="Times New Roman" w:cs="Times New Roman"/>
                <w:b/>
                <w:sz w:val="28"/>
                <w:szCs w:val="28"/>
              </w:rPr>
              <w:t>аукціону з передачі майна в оренду</w:t>
            </w:r>
            <w:r w:rsidRPr="008C4097">
              <w:rPr>
                <w:rFonts w:ascii="Times New Roman" w:hAnsi="Times New Roman" w:cs="Times New Roman"/>
                <w:sz w:val="28"/>
                <w:szCs w:val="28"/>
              </w:rPr>
              <w:t>.</w:t>
            </w:r>
          </w:p>
          <w:p w:rsidR="006A2C05" w:rsidRPr="0081553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sz w:val="8"/>
                <w:szCs w:val="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sz w:val="28"/>
                <w:szCs w:val="28"/>
              </w:rPr>
              <w:t xml:space="preserve">6. Якщо стосовно окремого індивідуально визначеного об’єкта портової інфраструктури (крім стратегічних об’єктів портової інфраструктури), що використовується суб’єктом господарювання на підставі договору оренди, укладеного до дня набрання чинності цим Законом, прийнято рішення про його приватизацію, такий суб’єкт господарювання має </w:t>
            </w:r>
            <w:r w:rsidRPr="008C4097">
              <w:rPr>
                <w:rFonts w:ascii="Times New Roman" w:hAnsi="Times New Roman" w:cs="Times New Roman"/>
                <w:b/>
                <w:sz w:val="28"/>
                <w:szCs w:val="28"/>
              </w:rPr>
              <w:t>переважне право на його викуп, що реалізується на умовах та в порядку, передбаченому Законом України “Про приватизацію державного та комунального майна”.</w:t>
            </w:r>
          </w:p>
        </w:tc>
      </w:tr>
      <w:tr w:rsidR="006A2C05" w:rsidRPr="008C4097" w:rsidTr="002B319D">
        <w:tc>
          <w:tcPr>
            <w:tcW w:w="5000" w:type="pct"/>
            <w:gridSpan w:val="2"/>
          </w:tcPr>
          <w:p w:rsidR="006A2C05" w:rsidRPr="008C4097" w:rsidRDefault="006A2C05" w:rsidP="008C4097">
            <w:pPr>
              <w:widowControl w:val="0"/>
              <w:suppressAutoHyphens w:val="0"/>
              <w:spacing w:after="0" w:line="240" w:lineRule="auto"/>
              <w:ind w:leftChars="0" w:left="0" w:firstLineChars="0" w:firstLine="0"/>
              <w:contextualSpacing/>
              <w:jc w:val="center"/>
              <w:rPr>
                <w:rFonts w:ascii="Times New Roman" w:hAnsi="Times New Roman" w:cs="Times New Roman"/>
                <w:sz w:val="28"/>
                <w:szCs w:val="28"/>
              </w:rPr>
            </w:pPr>
            <w:r w:rsidRPr="008C4097">
              <w:rPr>
                <w:rFonts w:ascii="Times New Roman" w:hAnsi="Times New Roman" w:cs="Times New Roman"/>
                <w:b/>
                <w:sz w:val="28"/>
                <w:szCs w:val="28"/>
              </w:rPr>
              <w:lastRenderedPageBreak/>
              <w:t>Закон України “Про Національну поліцію”</w:t>
            </w:r>
          </w:p>
        </w:tc>
      </w:tr>
      <w:tr w:rsidR="006A2C05" w:rsidRPr="008C4097" w:rsidTr="007618D8">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Стаття 105. Фінансування і  матеріально-технічне забезпечення поліції</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 </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5. Виконавчі комітети сільських, селищних, міських рад надають </w:t>
            </w:r>
            <w:r w:rsidRPr="008C4097">
              <w:rPr>
                <w:rFonts w:ascii="Times New Roman" w:hAnsi="Times New Roman" w:cs="Times New Roman"/>
                <w:b/>
                <w:sz w:val="28"/>
                <w:szCs w:val="28"/>
              </w:rPr>
              <w:t xml:space="preserve">безоплатно </w:t>
            </w:r>
            <w:r w:rsidRPr="008C4097">
              <w:rPr>
                <w:rFonts w:ascii="Times New Roman" w:hAnsi="Times New Roman" w:cs="Times New Roman"/>
                <w:sz w:val="28"/>
                <w:szCs w:val="28"/>
              </w:rPr>
              <w:t>органам і підрозділам поліції службові приміщення, обладнані меблями і засобами зв’язку, транспорт та інші матеріально-технічні засоби.</w:t>
            </w:r>
          </w:p>
        </w:tc>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Стаття 105. Фінансування і  матеріально-технічне забезпечення поліції</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 </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5. Виконавчі комітети сільських, селищних, міських рад надають органам і підрозділам поліції службові приміщення, обладнані меблями і засобами зв’язку, транспорт та інші матеріально-технічні засоби.</w:t>
            </w:r>
          </w:p>
        </w:tc>
      </w:tr>
      <w:tr w:rsidR="006A2C05" w:rsidRPr="008C4097" w:rsidTr="002B319D">
        <w:tc>
          <w:tcPr>
            <w:tcW w:w="5000" w:type="pct"/>
            <w:gridSpan w:val="2"/>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center"/>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b/>
                <w:sz w:val="28"/>
                <w:szCs w:val="28"/>
              </w:rPr>
              <w:t>Закон України “Про оренду державного та комунального майна”</w:t>
            </w:r>
          </w:p>
        </w:tc>
      </w:tr>
      <w:tr w:rsidR="006A2C05" w:rsidRPr="008C4097" w:rsidTr="007618D8">
        <w:tc>
          <w:tcPr>
            <w:tcW w:w="2500" w:type="pct"/>
          </w:tcPr>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Стаття 1. Визначення термінів</w:t>
            </w: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1. У цьому Законі нижченаведені терміни вживаються в такому значенні:</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lastRenderedPageBreak/>
              <w:t>……</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6) єдиний майновий комплекс державного або комунального підприємства, його структурного підрозділу (єдиний майновий комплекс) - усі види майна, призначені для діяльності підприємства, його структурного підрозділу, будівлі, споруди, устаткування, інвентар, сировина, продукція, права вимоги, борги, а також право на торговельну марку або інші позначення та права, включаючи права на земельні ділянки;</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w:t>
            </w:r>
          </w:p>
        </w:tc>
        <w:tc>
          <w:tcPr>
            <w:tcW w:w="2500" w:type="pct"/>
          </w:tcPr>
          <w:p w:rsidR="006A2C05" w:rsidRPr="008C4097" w:rsidRDefault="006A2C05" w:rsidP="008C4097">
            <w:pPr>
              <w:pStyle w:val="Normal1"/>
              <w:widowControl w:val="0"/>
              <w:tabs>
                <w:tab w:val="left" w:pos="5529"/>
              </w:tabs>
              <w:contextualSpacing/>
              <w:jc w:val="both"/>
              <w:rPr>
                <w:sz w:val="28"/>
                <w:szCs w:val="28"/>
              </w:rPr>
            </w:pPr>
            <w:r w:rsidRPr="008C4097">
              <w:rPr>
                <w:sz w:val="28"/>
                <w:szCs w:val="28"/>
              </w:rPr>
              <w:lastRenderedPageBreak/>
              <w:t>Стаття 1. Визначення термінів</w:t>
            </w:r>
          </w:p>
          <w:p w:rsidR="006A2C05" w:rsidRPr="008C4097" w:rsidRDefault="006A2C05" w:rsidP="007618D8">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1. У цьому Законі нижченаведені терміни вживаються в такому значенні:</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lastRenderedPageBreak/>
              <w:t>……</w:t>
            </w:r>
          </w:p>
          <w:p w:rsidR="006A2C05" w:rsidRPr="00071F5D" w:rsidRDefault="006A2C05" w:rsidP="00071F5D">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6) єдиний майновий комплекс державного або комунального підприємства, його структурного підрозділу (єдиний майновий комплекс) - усі види майна, призначені для діяльності підприємства, його структурного підрозділу, будівлі, споруди, устаткування, інвентар, сировина, продукція, права вимоги, борги, а також право на торговельну марку або інші позначення та права, включаючи права на земельні ділянки. </w:t>
            </w:r>
            <w:r w:rsidRPr="008C4097">
              <w:rPr>
                <w:rFonts w:ascii="Times New Roman" w:hAnsi="Times New Roman" w:cs="Times New Roman"/>
                <w:b/>
                <w:position w:val="0"/>
                <w:sz w:val="28"/>
                <w:szCs w:val="28"/>
              </w:rPr>
              <w:t>Рішенням орендодавця на групу інвентарних об’єктів  може бути поширено визначений цим Законом режим оренди єдиного майнового комплексу державного або комунального підприємства, його структурного підрозділу, якщо такі інвентарні об’єкти  пов’язані єдиним функціональним призначенням та використовуються для здійснення одного або декількох видів діяльності</w:t>
            </w:r>
            <w:r>
              <w:rPr>
                <w:rFonts w:ascii="Times New Roman" w:hAnsi="Times New Roman" w:cs="Times New Roman"/>
                <w:position w:val="0"/>
                <w:sz w:val="28"/>
                <w:szCs w:val="28"/>
              </w:rPr>
              <w:t>.</w:t>
            </w:r>
            <w:r w:rsidRPr="008C4097">
              <w:rPr>
                <w:rFonts w:ascii="Times New Roman" w:hAnsi="Times New Roman" w:cs="Times New Roman"/>
                <w:position w:val="0"/>
                <w:sz w:val="28"/>
                <w:szCs w:val="28"/>
              </w:rPr>
              <w:t xml:space="preserve"> </w:t>
            </w:r>
            <w:r w:rsidRPr="00071F5D">
              <w:rPr>
                <w:rFonts w:ascii="Times New Roman" w:hAnsi="Times New Roman" w:cs="Times New Roman"/>
                <w:b/>
                <w:position w:val="0"/>
                <w:sz w:val="28"/>
                <w:szCs w:val="28"/>
              </w:rPr>
              <w:t>Таке рішення може бути прийнято орендодавцем щодо існуючого договору оренди під час ухвалення рішення про продовження договору на новий строк.</w:t>
            </w:r>
          </w:p>
          <w:p w:rsidR="006A2C05" w:rsidRPr="00071F5D" w:rsidRDefault="006A2C05" w:rsidP="00071F5D">
            <w:pPr>
              <w:widowControl w:val="0"/>
              <w:tabs>
                <w:tab w:val="left" w:pos="5529"/>
              </w:tabs>
              <w:suppressAutoHyphens w:val="0"/>
              <w:spacing w:after="0" w:line="240" w:lineRule="auto"/>
              <w:ind w:leftChars="0" w:left="0" w:firstLineChars="0" w:firstLine="240"/>
              <w:contextualSpacing/>
              <w:jc w:val="both"/>
              <w:textDirection w:val="lrTb"/>
              <w:textAlignment w:val="auto"/>
              <w:outlineLvl w:val="9"/>
              <w:rPr>
                <w:rFonts w:ascii="Times New Roman" w:hAnsi="Times New Roman" w:cs="Times New Roman"/>
                <w:b/>
                <w:position w:val="0"/>
                <w:sz w:val="28"/>
                <w:szCs w:val="28"/>
              </w:rPr>
            </w:pPr>
            <w:r w:rsidRPr="00071F5D">
              <w:rPr>
                <w:rFonts w:ascii="Times New Roman" w:hAnsi="Times New Roman" w:cs="Times New Roman"/>
                <w:b/>
                <w:position w:val="0"/>
                <w:sz w:val="28"/>
                <w:szCs w:val="28"/>
              </w:rPr>
              <w:t>Для цілей цього Закону групою інвентарних об’єктів є два або більше об’єктів необоротних матеріальних активів (будівлі, споруди, устаткування, інвентар, транспортні засоби тощо), що обліковуються в обліку балансоутримувача або орендаря, якщо орендар і балансоутримувач співпадають в одній особі;</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tc>
      </w:tr>
      <w:tr w:rsidR="006A2C05" w:rsidRPr="008C4097" w:rsidTr="007618D8">
        <w:tc>
          <w:tcPr>
            <w:tcW w:w="2500" w:type="pct"/>
          </w:tcPr>
          <w:p w:rsidR="006A2C05" w:rsidRPr="008C4097" w:rsidRDefault="006A2C05" w:rsidP="008C4097">
            <w:pPr>
              <w:pStyle w:val="Normal1"/>
              <w:widowControl w:val="0"/>
              <w:tabs>
                <w:tab w:val="left" w:pos="5529"/>
              </w:tabs>
              <w:contextualSpacing/>
              <w:jc w:val="both"/>
              <w:rPr>
                <w:sz w:val="28"/>
                <w:szCs w:val="28"/>
              </w:rPr>
            </w:pPr>
            <w:r w:rsidRPr="008C4097">
              <w:rPr>
                <w:sz w:val="28"/>
                <w:szCs w:val="28"/>
              </w:rPr>
              <w:lastRenderedPageBreak/>
              <w:t xml:space="preserve">Стаття 2. Правові засади використання державного майна, </w:t>
            </w:r>
            <w:r w:rsidRPr="008C4097">
              <w:rPr>
                <w:sz w:val="28"/>
                <w:szCs w:val="28"/>
              </w:rPr>
              <w:lastRenderedPageBreak/>
              <w:t>майна, що належить Автономній Республіці Крим або перебуває у комунальній власності, мета та принципи оренди</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1. Законодавство України про оренду державного та комунального майна, майна, що належить Автономній Республіці Крим, складається з цього Закону, інших законодавчих актів.</w:t>
            </w:r>
          </w:p>
          <w:p w:rsidR="006A2C05" w:rsidRPr="008C4097" w:rsidRDefault="006A2C05" w:rsidP="008C4097">
            <w:pPr>
              <w:pStyle w:val="Normal1"/>
              <w:widowControl w:val="0"/>
              <w:tabs>
                <w:tab w:val="left" w:pos="5529"/>
              </w:tabs>
              <w:contextualSpacing/>
              <w:jc w:val="both"/>
              <w:rPr>
                <w:b/>
                <w:sz w:val="28"/>
                <w:szCs w:val="28"/>
              </w:rPr>
            </w:pPr>
            <w:r w:rsidRPr="008C4097">
              <w:rPr>
                <w:b/>
                <w:sz w:val="28"/>
                <w:szCs w:val="28"/>
              </w:rPr>
              <w:t>відсутні</w:t>
            </w: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w:t>
            </w: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6. Галузеві особливості оренди державного та комунального майна можуть встановлюватися виключно законами.</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 xml:space="preserve">Відносини оренди рухомого та нерухомого майна </w:t>
            </w:r>
            <w:r w:rsidRPr="008C4097">
              <w:rPr>
                <w:sz w:val="28"/>
                <w:szCs w:val="28"/>
              </w:rPr>
              <w:lastRenderedPageBreak/>
              <w:t>державних підприємств, у тому числі казенних підприємств, підприємств оборонно-промислового комплексу,  включених до складу Державного концерну “Укроборонпром”, регулюються цим Законом з урахуванням особливостей, передбачених Законом України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w:t>
            </w: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w:t>
            </w:r>
          </w:p>
          <w:p w:rsidR="006A2C05" w:rsidRPr="008C4097" w:rsidRDefault="006A2C05" w:rsidP="008C4097">
            <w:pPr>
              <w:pStyle w:val="Normal1"/>
              <w:widowControl w:val="0"/>
              <w:tabs>
                <w:tab w:val="left" w:pos="5529"/>
              </w:tabs>
              <w:contextualSpacing/>
              <w:jc w:val="both"/>
              <w:rPr>
                <w:sz w:val="28"/>
                <w:szCs w:val="28"/>
              </w:rPr>
            </w:pPr>
          </w:p>
          <w:p w:rsidR="006A2C05" w:rsidRDefault="006A2C05" w:rsidP="008C4097">
            <w:pPr>
              <w:pStyle w:val="Normal1"/>
              <w:widowControl w:val="0"/>
              <w:tabs>
                <w:tab w:val="left" w:pos="5529"/>
              </w:tabs>
              <w:contextualSpacing/>
              <w:jc w:val="both"/>
              <w:rPr>
                <w:sz w:val="28"/>
                <w:szCs w:val="28"/>
              </w:rPr>
            </w:pPr>
            <w:r w:rsidRPr="008C4097">
              <w:rPr>
                <w:sz w:val="28"/>
                <w:szCs w:val="28"/>
              </w:rPr>
              <w:t>Відносини оренди об’єктів газорозподільних систем або їх складових, що перебувають у державній власності, а також об’єктів газорозподільних систем або їх складових, що перебувають на балансі Національної акціонерної компанії “Нафтогаз України” та її дочірніх підприємств, регулюються цим Законом з урахуванням особливостей, передбачених законами України “Про трубопровідний транспорт” та “Про ринок природного газу”.</w:t>
            </w: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b/>
                <w:sz w:val="28"/>
                <w:szCs w:val="28"/>
              </w:rPr>
            </w:pPr>
            <w:r w:rsidRPr="008C4097">
              <w:rPr>
                <w:b/>
                <w:sz w:val="28"/>
                <w:szCs w:val="28"/>
              </w:rPr>
              <w:t>відсутня</w:t>
            </w: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 xml:space="preserve">Стаття 2. Правові засади використання державного майна, </w:t>
            </w:r>
            <w:r w:rsidRPr="008C4097">
              <w:rPr>
                <w:rFonts w:ascii="Times New Roman" w:hAnsi="Times New Roman" w:cs="Times New Roman"/>
                <w:position w:val="0"/>
                <w:sz w:val="28"/>
                <w:szCs w:val="28"/>
              </w:rPr>
              <w:lastRenderedPageBreak/>
              <w:t>майна, що належить Автономній Республіці Крим або перебуває у комунальній власності, мета та принципи оренди</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1. Законодавство України про оренду державного та комунального майна, майна, що належить Автономній Республіці Крим, складається з цього Закону, інших законодавчих актів.</w:t>
            </w:r>
          </w:p>
          <w:p w:rsidR="006A2C05" w:rsidRPr="008C4097" w:rsidRDefault="006A2C05" w:rsidP="00071F5D">
            <w:pPr>
              <w:pStyle w:val="rvps2"/>
              <w:widowControl w:val="0"/>
              <w:shd w:val="clear" w:color="auto" w:fill="FFFFFF"/>
              <w:suppressAutoHyphens w:val="0"/>
              <w:spacing w:before="0" w:beforeAutospacing="0" w:after="0" w:afterAutospacing="0"/>
              <w:ind w:leftChars="0" w:left="0" w:firstLineChars="0" w:firstLine="382"/>
              <w:contextualSpacing/>
              <w:jc w:val="both"/>
              <w:rPr>
                <w:b/>
                <w:position w:val="0"/>
                <w:sz w:val="28"/>
                <w:szCs w:val="28"/>
                <w:lang w:val="uk-UA" w:eastAsia="en-US"/>
              </w:rPr>
            </w:pPr>
            <w:r w:rsidRPr="008C4097">
              <w:rPr>
                <w:b/>
                <w:position w:val="0"/>
                <w:sz w:val="28"/>
                <w:szCs w:val="28"/>
                <w:lang w:val="uk-UA" w:eastAsia="en-US"/>
              </w:rPr>
              <w:t xml:space="preserve">Відносини, пов’язані із сферою </w:t>
            </w:r>
            <w:r>
              <w:rPr>
                <w:b/>
                <w:position w:val="0"/>
                <w:sz w:val="28"/>
                <w:szCs w:val="28"/>
                <w:lang w:val="uk-UA" w:eastAsia="en-US"/>
              </w:rPr>
              <w:t>оренди</w:t>
            </w:r>
            <w:r w:rsidRPr="008C4097">
              <w:rPr>
                <w:b/>
                <w:position w:val="0"/>
                <w:sz w:val="28"/>
                <w:szCs w:val="28"/>
                <w:lang w:val="uk-UA" w:eastAsia="en-US"/>
              </w:rPr>
              <w:t xml:space="preserve"> державного і комунального майна, регулюються виключно цим Законом,  а також нормативно-правовими актами, які прийняті на його виконання, і не можуть регулюватися іншими законами, крім випадків, встановлених цим Законом.</w:t>
            </w:r>
          </w:p>
          <w:p w:rsidR="006A2C05" w:rsidRPr="008C4097" w:rsidRDefault="006A2C05" w:rsidP="00071F5D">
            <w:pPr>
              <w:pStyle w:val="rvps2"/>
              <w:widowControl w:val="0"/>
              <w:shd w:val="clear" w:color="auto" w:fill="FFFFFF"/>
              <w:suppressAutoHyphens w:val="0"/>
              <w:spacing w:before="0" w:beforeAutospacing="0" w:after="0" w:afterAutospacing="0"/>
              <w:ind w:leftChars="0" w:left="0" w:firstLineChars="0" w:firstLine="382"/>
              <w:contextualSpacing/>
              <w:jc w:val="both"/>
              <w:rPr>
                <w:b/>
                <w:position w:val="0"/>
                <w:sz w:val="28"/>
                <w:szCs w:val="28"/>
                <w:lang w:val="uk-UA" w:eastAsia="en-US"/>
              </w:rPr>
            </w:pPr>
            <w:bookmarkStart w:id="7" w:name="n841"/>
            <w:bookmarkEnd w:id="7"/>
            <w:r w:rsidRPr="008C4097">
              <w:rPr>
                <w:b/>
                <w:position w:val="0"/>
                <w:sz w:val="28"/>
                <w:szCs w:val="28"/>
                <w:lang w:val="uk-UA" w:eastAsia="en-US"/>
              </w:rPr>
              <w:t>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до цього Закону необхідні законодавчі зміни до інших законодавчих актів, такі зміни викладаються в розділі "Прикінцеві положення" (перехідні положення) проекту закону про внесення змін до цього Закону.</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6. Галузеві особливості оренди державного та комунального майна можуть встановлюватися виключно законами.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Відносини оренди рухомого та нерухомого майна </w:t>
            </w:r>
            <w:r w:rsidRPr="008C4097">
              <w:rPr>
                <w:rFonts w:ascii="Times New Roman" w:hAnsi="Times New Roman" w:cs="Times New Roman"/>
                <w:position w:val="0"/>
                <w:sz w:val="28"/>
                <w:szCs w:val="28"/>
              </w:rPr>
              <w:lastRenderedPageBreak/>
              <w:t xml:space="preserve">державних підприємств, у тому числі казенних підприємств, підприємств оборонно-промислового комплексу,  включених до складу Державного концерну “Укроборонпром”, регулюються цим Законом з урахуванням особливостей, передбачених Законом України </w:t>
            </w:r>
            <w:r w:rsidRPr="008C4097">
              <w:rPr>
                <w:rFonts w:ascii="Times New Roman" w:hAnsi="Times New Roman" w:cs="Times New Roman"/>
                <w:sz w:val="28"/>
                <w:szCs w:val="28"/>
              </w:rPr>
              <w:t>“</w:t>
            </w:r>
            <w:r w:rsidRPr="008C4097">
              <w:rPr>
                <w:rFonts w:ascii="Times New Roman" w:hAnsi="Times New Roman" w:cs="Times New Roman"/>
                <w:position w:val="0"/>
                <w:sz w:val="28"/>
                <w:szCs w:val="28"/>
              </w:rPr>
              <w:t xml:space="preserve">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 </w:t>
            </w:r>
            <w:r w:rsidRPr="008C4097">
              <w:rPr>
                <w:rFonts w:ascii="Times New Roman" w:hAnsi="Times New Roman" w:cs="Times New Roman"/>
                <w:b/>
                <w:position w:val="0"/>
                <w:sz w:val="28"/>
                <w:szCs w:val="28"/>
              </w:rPr>
              <w:t>та Законом України “Про особливості управління об’єктами державної власності в оборонно-промисловому комплексі”.</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Відносини оренди об’єктів газорозподільних систем або їх складових, що перебувають у державній власності, а також об’єктів газорозподільних систем або їх складових, що перебувають на балансі Національної акціонерної компанії “Нафтогаз України” та її дочірніх підприємств, регулюються цим Законом з урахуванням особливостей, передбачених законами України “Про трубопровідний транспорт” та “Про ринок природного газу”.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Відносини користування державним   майном, комунальним майном та майном,   що належить Автономній Республіці Крим,   для   доступу   до інфраструктури   об’єкта доступу, крім будинків, будівель та споруд або їх частин, площею понад 3 квадратних метри, для розміщення   технічних засобів телекомунікацій операторами, провайдерами </w:t>
            </w:r>
            <w:r w:rsidRPr="008C4097">
              <w:rPr>
                <w:rFonts w:ascii="Times New Roman" w:hAnsi="Times New Roman" w:cs="Times New Roman"/>
                <w:b/>
                <w:position w:val="0"/>
                <w:sz w:val="28"/>
                <w:szCs w:val="28"/>
              </w:rPr>
              <w:lastRenderedPageBreak/>
              <w:t xml:space="preserve">телекомунікацій регулюються Законом України </w:t>
            </w:r>
            <w:r w:rsidRPr="008C4097">
              <w:rPr>
                <w:rFonts w:ascii="Times New Roman" w:hAnsi="Times New Roman" w:cs="Times New Roman"/>
                <w:b/>
                <w:sz w:val="28"/>
                <w:szCs w:val="28"/>
              </w:rPr>
              <w:t>“</w:t>
            </w:r>
            <w:r w:rsidRPr="008C4097">
              <w:rPr>
                <w:rFonts w:ascii="Times New Roman" w:hAnsi="Times New Roman" w:cs="Times New Roman"/>
                <w:b/>
                <w:position w:val="0"/>
                <w:sz w:val="28"/>
                <w:szCs w:val="28"/>
              </w:rPr>
              <w:t>Про доступ до об’єктів   будівництва, транспорту,   електроенергетики з метою розвитку телекомунікаційних мереж”.</w:t>
            </w:r>
          </w:p>
        </w:tc>
      </w:tr>
      <w:tr w:rsidR="006A2C05" w:rsidRPr="008C4097" w:rsidTr="007618D8">
        <w:trPr>
          <w:trHeight w:val="5786"/>
        </w:trPr>
        <w:tc>
          <w:tcPr>
            <w:tcW w:w="2500" w:type="pct"/>
          </w:tcPr>
          <w:p w:rsidR="006A2C05" w:rsidRPr="008C4097" w:rsidRDefault="006A2C05" w:rsidP="008C4097">
            <w:pPr>
              <w:pStyle w:val="Normal1"/>
              <w:widowControl w:val="0"/>
              <w:tabs>
                <w:tab w:val="left" w:pos="5529"/>
              </w:tabs>
              <w:contextualSpacing/>
              <w:jc w:val="both"/>
              <w:rPr>
                <w:sz w:val="28"/>
                <w:szCs w:val="28"/>
              </w:rPr>
            </w:pPr>
            <w:r w:rsidRPr="008C4097">
              <w:rPr>
                <w:sz w:val="28"/>
                <w:szCs w:val="28"/>
              </w:rPr>
              <w:lastRenderedPageBreak/>
              <w:t>Стаття 3. Об’єкти оренди</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1. Об’єктами оренди за цим Законом є:</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 xml:space="preserve">   майно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 - без права викупу </w:t>
            </w:r>
            <w:r w:rsidRPr="008C4097">
              <w:rPr>
                <w:b/>
                <w:sz w:val="28"/>
                <w:szCs w:val="28"/>
              </w:rPr>
              <w:t>та передачі в суборенду</w:t>
            </w:r>
            <w:r w:rsidRPr="008C4097">
              <w:rPr>
                <w:sz w:val="28"/>
                <w:szCs w:val="28"/>
              </w:rPr>
              <w:t xml:space="preserve"> орендарем;</w:t>
            </w:r>
          </w:p>
          <w:p w:rsidR="006A2C05" w:rsidRDefault="006A2C05" w:rsidP="008C4097">
            <w:pPr>
              <w:pStyle w:val="Normal1"/>
              <w:widowControl w:val="0"/>
              <w:tabs>
                <w:tab w:val="left" w:pos="5529"/>
              </w:tabs>
              <w:contextualSpacing/>
              <w:jc w:val="both"/>
              <w:rPr>
                <w:sz w:val="28"/>
                <w:szCs w:val="28"/>
              </w:rPr>
            </w:pPr>
            <w:r w:rsidRPr="008C4097">
              <w:rPr>
                <w:sz w:val="28"/>
                <w:szCs w:val="28"/>
              </w:rPr>
              <w:t xml:space="preserve">майно, що не підлягає приватизації, може бути передано в оренду без права викупу орендарем </w:t>
            </w:r>
            <w:r w:rsidRPr="008C4097">
              <w:rPr>
                <w:b/>
                <w:sz w:val="28"/>
                <w:szCs w:val="28"/>
              </w:rPr>
              <w:t>та передачі в суборенду</w:t>
            </w:r>
            <w:r>
              <w:rPr>
                <w:sz w:val="28"/>
                <w:szCs w:val="28"/>
              </w:rPr>
              <w:t>;</w:t>
            </w:r>
          </w:p>
          <w:p w:rsidR="006A2C05" w:rsidRDefault="006A2C05" w:rsidP="008C4097">
            <w:pPr>
              <w:pStyle w:val="Normal1"/>
              <w:widowControl w:val="0"/>
              <w:tabs>
                <w:tab w:val="left" w:pos="5529"/>
              </w:tabs>
              <w:contextualSpacing/>
              <w:jc w:val="both"/>
              <w:rPr>
                <w:sz w:val="28"/>
                <w:szCs w:val="28"/>
              </w:rPr>
            </w:pPr>
          </w:p>
          <w:p w:rsidR="006A2C05" w:rsidRPr="00271725" w:rsidRDefault="006A2C05" w:rsidP="008C4097">
            <w:pPr>
              <w:pStyle w:val="Normal1"/>
              <w:widowControl w:val="0"/>
              <w:tabs>
                <w:tab w:val="left" w:pos="5529"/>
              </w:tabs>
              <w:contextualSpacing/>
              <w:jc w:val="both"/>
              <w:rPr>
                <w:b/>
                <w:sz w:val="28"/>
                <w:szCs w:val="28"/>
              </w:rPr>
            </w:pPr>
            <w:r w:rsidRPr="00271725">
              <w:rPr>
                <w:b/>
                <w:sz w:val="28"/>
                <w:szCs w:val="28"/>
              </w:rPr>
              <w:t>відсутній</w:t>
            </w: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Стаття 3. Об’єкти оренди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Об’єктами оренди за цим Законом є:</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майно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 - без права викупу орендарем;</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майно, що не підлягає приватизації, може бути передано в оренду без права викупу орендарем</w:t>
            </w:r>
            <w:r>
              <w:rPr>
                <w:rFonts w:ascii="Times New Roman" w:hAnsi="Times New Roman" w:cs="Times New Roman"/>
                <w:position w:val="0"/>
                <w:sz w:val="28"/>
                <w:szCs w:val="28"/>
              </w:rPr>
              <w:t>;</w:t>
            </w:r>
          </w:p>
          <w:p w:rsidR="006A2C05"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p>
          <w:p w:rsidR="006A2C05" w:rsidRPr="00271725"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b/>
                <w:sz w:val="28"/>
                <w:szCs w:val="28"/>
              </w:rPr>
            </w:pPr>
            <w:r w:rsidRPr="00271725">
              <w:rPr>
                <w:rFonts w:ascii="Times New Roman" w:hAnsi="Times New Roman" w:cs="Times New Roman"/>
                <w:b/>
                <w:sz w:val="28"/>
                <w:szCs w:val="28"/>
              </w:rPr>
              <w:t>об’єкти незавершеного будівництва.</w:t>
            </w:r>
          </w:p>
        </w:tc>
      </w:tr>
      <w:tr w:rsidR="006A2C05" w:rsidRPr="008C4097" w:rsidTr="007618D8">
        <w:trPr>
          <w:trHeight w:val="3227"/>
        </w:trPr>
        <w:tc>
          <w:tcPr>
            <w:tcW w:w="2500" w:type="pct"/>
          </w:tcPr>
          <w:p w:rsidR="006A2C05" w:rsidRPr="008C4097" w:rsidRDefault="006A2C05" w:rsidP="008C4097">
            <w:pPr>
              <w:pStyle w:val="Normal1"/>
              <w:widowControl w:val="0"/>
              <w:tabs>
                <w:tab w:val="left" w:pos="5529"/>
              </w:tabs>
              <w:contextualSpacing/>
              <w:jc w:val="both"/>
              <w:rPr>
                <w:sz w:val="28"/>
                <w:szCs w:val="28"/>
              </w:rPr>
            </w:pPr>
            <w:r w:rsidRPr="008C4097">
              <w:rPr>
                <w:sz w:val="28"/>
                <w:szCs w:val="28"/>
              </w:rPr>
              <w:lastRenderedPageBreak/>
              <w:t>2. Не можуть бути об’єктами оренди:</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2) об’єкти, які забезпечують виконання державою своїх функцій, забезпечують обороноздатність держави, її економічну незалежність, та об’єкти права власності Українського народу, майно, що становить матеріальну основу суверенітету України:</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акваторії морських портів, гідротехнічні споруди, об’єкти портової інфраструктури загального користування, засоби навігаційного обладнання та інші об’єкти навігаційно-гідрографічного забезпечення морських шляхів, системи управління рухом суден, інформаційні системи, навчальний та гідрографічний флот, майнові комплекси судноплавних інспекцій (крім причалів морських та річкових портів, залізничних та автомобільних під’їзних шляхів (до першого розгалуження за межами території порту), ліній зв’язку, засобів тепло-, газо-, водо- та електропостачання, інженерних комунікацій);</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w:t>
            </w:r>
          </w:p>
          <w:p w:rsidR="006A2C05" w:rsidRPr="008C4097" w:rsidRDefault="006A2C05" w:rsidP="008C4097">
            <w:pPr>
              <w:pStyle w:val="Normal1"/>
              <w:widowControl w:val="0"/>
              <w:tabs>
                <w:tab w:val="left" w:pos="5529"/>
              </w:tabs>
              <w:contextualSpacing/>
              <w:jc w:val="both"/>
              <w:rPr>
                <w:sz w:val="28"/>
                <w:szCs w:val="28"/>
              </w:rPr>
            </w:pP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водосховища і водогосподарські канали комплексного призначення, гідротехнічні захисні споруди, об’єкти інженерної інфраструктури загальнодержавних та міжгосподарських меліоративних систем;</w:t>
            </w:r>
          </w:p>
          <w:p w:rsidR="006A2C05" w:rsidRPr="008C4097" w:rsidRDefault="006A2C05" w:rsidP="008C4097">
            <w:pPr>
              <w:pStyle w:val="Normal1"/>
              <w:widowControl w:val="0"/>
              <w:tabs>
                <w:tab w:val="left" w:pos="5529"/>
              </w:tabs>
              <w:contextualSpacing/>
              <w:jc w:val="both"/>
              <w:rPr>
                <w:sz w:val="28"/>
                <w:szCs w:val="28"/>
              </w:rPr>
            </w:pPr>
            <w:r w:rsidRPr="008C4097">
              <w:rPr>
                <w:sz w:val="28"/>
                <w:szCs w:val="28"/>
              </w:rPr>
              <w:t>...</w:t>
            </w:r>
          </w:p>
          <w:p w:rsidR="006A2C05" w:rsidRPr="008C4097" w:rsidRDefault="006A2C05" w:rsidP="008C4097">
            <w:pPr>
              <w:pStyle w:val="Normal1"/>
              <w:widowControl w:val="0"/>
              <w:contextualSpacing/>
              <w:jc w:val="both"/>
              <w:rPr>
                <w:sz w:val="28"/>
                <w:szCs w:val="28"/>
              </w:rPr>
            </w:pPr>
          </w:p>
          <w:p w:rsidR="006A2C05" w:rsidRPr="008C4097" w:rsidRDefault="006A2C05" w:rsidP="008C4097">
            <w:pPr>
              <w:pStyle w:val="Normal1"/>
              <w:widowControl w:val="0"/>
              <w:contextualSpacing/>
              <w:jc w:val="both"/>
              <w:rPr>
                <w:sz w:val="28"/>
                <w:szCs w:val="28"/>
              </w:rPr>
            </w:pPr>
          </w:p>
          <w:p w:rsidR="006A2C05" w:rsidRDefault="006A2C05" w:rsidP="008C4097">
            <w:pPr>
              <w:pStyle w:val="Normal1"/>
              <w:widowControl w:val="0"/>
              <w:contextualSpacing/>
              <w:jc w:val="both"/>
              <w:rPr>
                <w:sz w:val="28"/>
                <w:szCs w:val="28"/>
              </w:rPr>
            </w:pPr>
          </w:p>
          <w:p w:rsidR="006A2C05" w:rsidRPr="008C4097" w:rsidRDefault="006A2C05" w:rsidP="008C4097">
            <w:pPr>
              <w:pStyle w:val="Normal1"/>
              <w:widowControl w:val="0"/>
              <w:contextualSpacing/>
              <w:jc w:val="both"/>
              <w:rPr>
                <w:sz w:val="28"/>
                <w:szCs w:val="28"/>
              </w:rPr>
            </w:pPr>
            <w:r w:rsidRPr="008C4097">
              <w:rPr>
                <w:sz w:val="28"/>
                <w:szCs w:val="28"/>
              </w:rPr>
              <w:t>3. Нерухоме та інше окреме індивідуально визначене майно із складу єдиного майнового комплексу, забороненого до оренди може бути об’єктом оренди, якщо воно не заборонене до оренди законами України, не задіяне у процесі основного виробництва та за висновком органу, уповноваженого управляти цим майном, його оренда не порушить цілісності майнового комплексу.</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w:t>
            </w:r>
          </w:p>
        </w:tc>
        <w:tc>
          <w:tcPr>
            <w:tcW w:w="2500" w:type="pct"/>
          </w:tcPr>
          <w:p w:rsidR="006A2C05" w:rsidRPr="008C4097" w:rsidRDefault="006A2C05" w:rsidP="008C4097">
            <w:pPr>
              <w:widowControl w:val="0"/>
              <w:tabs>
                <w:tab w:val="left" w:pos="982"/>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2. Не можуть бути об’єктами оренди: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2) об’єкти, які забезпечують виконання державою своїх функцій, забезпечують обороноздатність держави, її економічну незалежність, та об’єкти права власності Українського народу, майно, що становить матеріальну основу суверенітету України: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акваторії морських портів, гідротехнічні споруди, об’єкти портової інфраструктури загального користування, засоби навігаційного обладнання та інші об’єкти навігаційно-гідрографічного забезпечення морських шляхів, системи управління рухом суден, інформаційні системи, навчальний та гідрографічний флот, майнові комплекси судноплавних інспекцій (крім причалів  морських та річкових портів, </w:t>
            </w:r>
            <w:r w:rsidRPr="008C4097">
              <w:rPr>
                <w:rFonts w:ascii="Times New Roman" w:hAnsi="Times New Roman" w:cs="Times New Roman"/>
                <w:b/>
                <w:position w:val="0"/>
                <w:sz w:val="28"/>
                <w:szCs w:val="28"/>
              </w:rPr>
              <w:t>пірсів, берегоукріплювальних, берегозахисних споруд та інших видів причальних споруд,</w:t>
            </w:r>
            <w:r w:rsidRPr="008C4097">
              <w:rPr>
                <w:rFonts w:ascii="Times New Roman" w:hAnsi="Times New Roman" w:cs="Times New Roman"/>
                <w:position w:val="0"/>
                <w:sz w:val="28"/>
                <w:szCs w:val="28"/>
              </w:rPr>
              <w:t xml:space="preserve"> залізничних та автомобільних під’їзних шляхів (до першого розгалуження за межами території порту), ліній зв’язку, засобів тепло-, газо-, водо- та електропостачання, інженерних комунікацій);</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водосховища і водогосподарські канали комплексного призначення, гідротехнічні захисні споруди </w:t>
            </w:r>
            <w:r w:rsidRPr="008C4097">
              <w:rPr>
                <w:rFonts w:ascii="Times New Roman" w:hAnsi="Times New Roman" w:cs="Times New Roman"/>
                <w:b/>
                <w:position w:val="0"/>
                <w:sz w:val="28"/>
                <w:szCs w:val="28"/>
              </w:rPr>
              <w:t>(крім гідротехнічних споруд рибогосподарської технологічної водойми),</w:t>
            </w:r>
            <w:r w:rsidRPr="008C4097">
              <w:rPr>
                <w:rFonts w:ascii="Times New Roman" w:hAnsi="Times New Roman" w:cs="Times New Roman"/>
                <w:position w:val="0"/>
                <w:sz w:val="28"/>
                <w:szCs w:val="28"/>
              </w:rPr>
              <w:t xml:space="preserve"> об’єкти інженерної інфраструктури загальнодержавних та міжгосподарських меліоративних систем;</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3. Нерухоме та інше окреме індивідуально визначене майно із складу єдиного майнового комплексу, забороненого до оренди, </w:t>
            </w:r>
            <w:r w:rsidRPr="008C4097">
              <w:rPr>
                <w:rFonts w:ascii="Times New Roman" w:hAnsi="Times New Roman" w:cs="Times New Roman"/>
                <w:b/>
                <w:position w:val="0"/>
                <w:sz w:val="28"/>
                <w:szCs w:val="28"/>
              </w:rPr>
              <w:t>та нерухоме майно зі складу об’єктів, визначених у пункті другому частини другої цієї статті, може бути об’єктом оренди,</w:t>
            </w:r>
            <w:r w:rsidRPr="008C4097">
              <w:rPr>
                <w:rFonts w:ascii="Times New Roman" w:hAnsi="Times New Roman" w:cs="Times New Roman"/>
                <w:position w:val="0"/>
                <w:sz w:val="28"/>
                <w:szCs w:val="28"/>
              </w:rPr>
              <w:t xml:space="preserve"> якщо воно не заборонене до оренди законами України, не задіяне у процесі основного виробництва </w:t>
            </w:r>
            <w:r w:rsidRPr="008C4097">
              <w:rPr>
                <w:rFonts w:ascii="Times New Roman" w:hAnsi="Times New Roman" w:cs="Times New Roman"/>
                <w:b/>
                <w:position w:val="0"/>
                <w:sz w:val="28"/>
                <w:szCs w:val="28"/>
              </w:rPr>
              <w:t>(для майна із складу єдиного майнового комплексу)</w:t>
            </w:r>
            <w:r w:rsidRPr="008C4097">
              <w:rPr>
                <w:rFonts w:ascii="Times New Roman" w:hAnsi="Times New Roman" w:cs="Times New Roman"/>
                <w:position w:val="0"/>
                <w:sz w:val="28"/>
                <w:szCs w:val="28"/>
              </w:rPr>
              <w:t xml:space="preserve"> та за висновком </w:t>
            </w:r>
            <w:r w:rsidRPr="008C4097">
              <w:rPr>
                <w:rFonts w:ascii="Times New Roman" w:hAnsi="Times New Roman" w:cs="Times New Roman"/>
                <w:b/>
                <w:position w:val="0"/>
                <w:sz w:val="28"/>
                <w:szCs w:val="28"/>
              </w:rPr>
              <w:t>уповноваженого органу управління</w:t>
            </w:r>
            <w:r w:rsidRPr="008C4097">
              <w:rPr>
                <w:rFonts w:ascii="Times New Roman" w:hAnsi="Times New Roman" w:cs="Times New Roman"/>
                <w:position w:val="0"/>
                <w:sz w:val="28"/>
                <w:szCs w:val="28"/>
              </w:rPr>
              <w:t xml:space="preserve"> його оренда не порушить цілісності майнового комплексу </w:t>
            </w:r>
            <w:r w:rsidRPr="008C4097">
              <w:rPr>
                <w:rFonts w:ascii="Times New Roman" w:hAnsi="Times New Roman" w:cs="Times New Roman"/>
                <w:b/>
                <w:position w:val="0"/>
                <w:sz w:val="28"/>
                <w:szCs w:val="28"/>
              </w:rPr>
              <w:t>або таке майно</w:t>
            </w:r>
            <w:r w:rsidRPr="008C4097">
              <w:rPr>
                <w:rFonts w:ascii="Times New Roman" w:hAnsi="Times New Roman" w:cs="Times New Roman"/>
                <w:position w:val="0"/>
                <w:sz w:val="28"/>
                <w:szCs w:val="28"/>
              </w:rPr>
              <w:t xml:space="preserve"> </w:t>
            </w:r>
            <w:r w:rsidRPr="008C4097">
              <w:rPr>
                <w:rFonts w:ascii="Times New Roman" w:hAnsi="Times New Roman" w:cs="Times New Roman"/>
                <w:b/>
                <w:position w:val="0"/>
                <w:sz w:val="28"/>
                <w:szCs w:val="28"/>
              </w:rPr>
              <w:t>не задіяне у процесі основної діяльності.</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tc>
      </w:tr>
      <w:tr w:rsidR="006A2C05" w:rsidRPr="008C4097" w:rsidTr="007618D8">
        <w:tc>
          <w:tcPr>
            <w:tcW w:w="2500" w:type="pct"/>
          </w:tcPr>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6. Прийняття рішення щодо наміру передачі майна в оренду</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2. ...</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За результатами розгляду заяви, крім випадків, передбачених </w:t>
            </w:r>
            <w:r w:rsidRPr="008C4097">
              <w:rPr>
                <w:rFonts w:ascii="Times New Roman" w:hAnsi="Times New Roman" w:cs="Times New Roman"/>
                <w:b/>
                <w:position w:val="0"/>
                <w:sz w:val="28"/>
                <w:szCs w:val="28"/>
              </w:rPr>
              <w:t>абзацом п’ятим</w:t>
            </w:r>
            <w:r w:rsidRPr="008C4097">
              <w:rPr>
                <w:rFonts w:ascii="Times New Roman" w:hAnsi="Times New Roman" w:cs="Times New Roman"/>
                <w:position w:val="0"/>
                <w:sz w:val="28"/>
                <w:szCs w:val="28"/>
              </w:rPr>
              <w:t xml:space="preserve"> частини другої статті 6 цього Закону, балансоутримувач протягом 10 робочих днів з дати отримання такої заяви приймає одне з таких рішень:</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рішення про намір передачі майна в оренду;</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рішення про відмову у включенні об’єкта до відповідного Переліку в разі наявності однієї з підстав, передбачених статтею 7 цього Закону.</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У разі якщо відповідно до законодавства, статуту або положення балансоутримувача уповноважений орган </w:t>
            </w:r>
            <w:r w:rsidRPr="008C4097">
              <w:rPr>
                <w:rFonts w:ascii="Times New Roman" w:hAnsi="Times New Roman" w:cs="Times New Roman"/>
                <w:position w:val="0"/>
                <w:sz w:val="28"/>
                <w:szCs w:val="28"/>
              </w:rPr>
              <w:lastRenderedPageBreak/>
              <w:t>управління, до сфери управління якого належить балансоутримувач, має надавати згоду на</w:t>
            </w:r>
            <w:r w:rsidRPr="008C4097">
              <w:rPr>
                <w:rFonts w:ascii="Times New Roman" w:hAnsi="Times New Roman" w:cs="Times New Roman"/>
                <w:b/>
                <w:position w:val="0"/>
                <w:sz w:val="28"/>
                <w:szCs w:val="28"/>
              </w:rPr>
              <w:t xml:space="preserve"> розпорядження майном</w:t>
            </w:r>
            <w:r w:rsidRPr="008C4097">
              <w:rPr>
                <w:rFonts w:ascii="Times New Roman" w:hAnsi="Times New Roman" w:cs="Times New Roman"/>
                <w:position w:val="0"/>
                <w:sz w:val="28"/>
                <w:szCs w:val="28"/>
              </w:rPr>
              <w:t xml:space="preserve"> балансоутримувача, балансоутримувач протягом 40 робочих днів з дати отримання заяви потенційного орендаря приймає одне з таких рішень:</w:t>
            </w:r>
          </w:p>
          <w:p w:rsidR="006A2C05"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6. Рішення про включення до Переліку єдиних майнових комплексів приймається згідно Порядку передачі майна в оренду. </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lastRenderedPageBreak/>
              <w:t>Рішення про включення до Переліку єдиних майнових комплексів державних підприємств приймається  Кабінетом Міністрів України.</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b/>
                <w:position w:val="0"/>
                <w:sz w:val="28"/>
                <w:szCs w:val="28"/>
              </w:rPr>
            </w:pPr>
            <w:r w:rsidRPr="008C4097">
              <w:rPr>
                <w:rFonts w:ascii="Times New Roman" w:hAnsi="Times New Roman" w:cs="Times New Roman"/>
                <w:b/>
                <w:position w:val="0"/>
                <w:sz w:val="28"/>
                <w:szCs w:val="28"/>
              </w:rPr>
              <w:t>Рішення про включення до Переліку єдиних майнових комплексів комунальних підприємств приймається відповідним представницьким органом місцевого самоврядування.</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r w:rsidRPr="008C4097">
              <w:rPr>
                <w:rFonts w:ascii="Times New Roman" w:hAnsi="Times New Roman" w:cs="Times New Roman"/>
                <w:position w:val="0"/>
                <w:sz w:val="28"/>
                <w:szCs w:val="28"/>
              </w:rPr>
              <w:t>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відповідним представницьким органом місцевого самоврядування.</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Представницький орган місцевого самоврядування може </w:t>
            </w:r>
            <w:r w:rsidRPr="008C4097">
              <w:rPr>
                <w:rFonts w:ascii="Times New Roman" w:hAnsi="Times New Roman" w:cs="Times New Roman"/>
                <w:position w:val="0"/>
                <w:sz w:val="28"/>
                <w:szCs w:val="28"/>
              </w:rPr>
              <w:lastRenderedPageBreak/>
              <w:t>визначити додаткові критерії об’єктів, включення яких до одного з Переліків відбувається на підставі рішення представницького органу місцевого самоврядування.</w:t>
            </w:r>
          </w:p>
          <w:p w:rsidR="006A2C05"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r w:rsidRPr="008C4097">
              <w:rPr>
                <w:rFonts w:ascii="Times New Roman" w:hAnsi="Times New Roman" w:cs="Times New Roman"/>
                <w:position w:val="0"/>
                <w:sz w:val="28"/>
                <w:szCs w:val="28"/>
              </w:rPr>
              <w:t>Рішення представницького органу місцевого самоврядування про включення об’єктів до Переліку другого типу, а також додаткові критерії включення до одного з Переліків, у випадку їх визначення, підлягають опублікуванню на офіційному вебсайті відповідного органу місцевого самоврядування не пізніше 10 календарних днів з дня їх прийняття та/або визначення.</w:t>
            </w:r>
          </w:p>
          <w:p w:rsidR="006A2C05"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r>
              <w:rPr>
                <w:rFonts w:ascii="Times New Roman" w:hAnsi="Times New Roman" w:cs="Times New Roman"/>
                <w:position w:val="0"/>
                <w:sz w:val="28"/>
                <w:szCs w:val="28"/>
              </w:rPr>
              <w:t>….</w:t>
            </w:r>
          </w:p>
          <w:p w:rsidR="006A2C05" w:rsidRPr="008A6E06"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b/>
                <w:sz w:val="28"/>
                <w:szCs w:val="28"/>
              </w:rPr>
            </w:pPr>
            <w:r w:rsidRPr="008A6E06">
              <w:rPr>
                <w:rFonts w:ascii="Times New Roman" w:hAnsi="Times New Roman" w:cs="Times New Roman"/>
                <w:b/>
                <w:sz w:val="28"/>
                <w:szCs w:val="28"/>
              </w:rPr>
              <w:t>Відсутня</w:t>
            </w:r>
          </w:p>
        </w:tc>
        <w:tc>
          <w:tcPr>
            <w:tcW w:w="2500" w:type="pct"/>
          </w:tcPr>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6. Прийняття рішення щодо наміру передачі майна в оренду</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2. ...</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За результатами розгляду заяви, крім випадків, передбачених </w:t>
            </w:r>
            <w:r w:rsidRPr="008C4097">
              <w:rPr>
                <w:rFonts w:ascii="Times New Roman" w:hAnsi="Times New Roman" w:cs="Times New Roman"/>
                <w:b/>
                <w:position w:val="0"/>
                <w:sz w:val="28"/>
                <w:szCs w:val="28"/>
              </w:rPr>
              <w:t xml:space="preserve">абзацами шостим-восьмим </w:t>
            </w:r>
            <w:r w:rsidRPr="008C4097">
              <w:rPr>
                <w:rFonts w:ascii="Times New Roman" w:hAnsi="Times New Roman" w:cs="Times New Roman"/>
                <w:position w:val="0"/>
                <w:sz w:val="28"/>
                <w:szCs w:val="28"/>
              </w:rPr>
              <w:t xml:space="preserve">частини другої </w:t>
            </w:r>
            <w:r w:rsidRPr="00716D48">
              <w:rPr>
                <w:rFonts w:ascii="Times New Roman" w:hAnsi="Times New Roman" w:cs="Times New Roman"/>
                <w:b/>
                <w:position w:val="0"/>
                <w:sz w:val="28"/>
                <w:szCs w:val="28"/>
              </w:rPr>
              <w:t>цієї статті</w:t>
            </w:r>
            <w:r w:rsidRPr="008C4097">
              <w:rPr>
                <w:rFonts w:ascii="Times New Roman" w:hAnsi="Times New Roman" w:cs="Times New Roman"/>
                <w:position w:val="0"/>
                <w:sz w:val="28"/>
                <w:szCs w:val="28"/>
              </w:rPr>
              <w:t xml:space="preserve"> Закону, балансоутримувач протягом 10 робочих днів з дати отримання такої заяви приймає одне з таких рішень:</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рішення про намір передачі майна в оренду;</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рішення про відмову у включенні об’єкта до відповідного Переліку в разі наявності однієї з підстав, передбачених статтею 7 цього Закону.</w:t>
            </w:r>
          </w:p>
          <w:p w:rsidR="006A2C05"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У разі якщо відповідно до законодавства, статуту або положення балансоутримувача уповноважений орган </w:t>
            </w:r>
            <w:r w:rsidRPr="008C4097">
              <w:rPr>
                <w:rFonts w:ascii="Times New Roman" w:hAnsi="Times New Roman" w:cs="Times New Roman"/>
                <w:position w:val="0"/>
                <w:sz w:val="28"/>
                <w:szCs w:val="28"/>
              </w:rPr>
              <w:lastRenderedPageBreak/>
              <w:t>управління, до сфери управління якого належить балансоутримувач, має надавати згоду на</w:t>
            </w:r>
            <w:r w:rsidRPr="008C4097">
              <w:rPr>
                <w:rFonts w:ascii="Times New Roman" w:hAnsi="Times New Roman" w:cs="Times New Roman"/>
                <w:b/>
                <w:position w:val="0"/>
                <w:sz w:val="28"/>
                <w:szCs w:val="28"/>
              </w:rPr>
              <w:t xml:space="preserve"> передачу в оренду</w:t>
            </w:r>
            <w:r>
              <w:rPr>
                <w:rFonts w:ascii="Times New Roman" w:hAnsi="Times New Roman" w:cs="Times New Roman"/>
                <w:b/>
                <w:position w:val="0"/>
                <w:sz w:val="28"/>
                <w:szCs w:val="28"/>
              </w:rPr>
              <w:t xml:space="preserve"> </w:t>
            </w:r>
            <w:r w:rsidRPr="00F47422">
              <w:rPr>
                <w:rFonts w:ascii="Times New Roman" w:hAnsi="Times New Roman" w:cs="Times New Roman"/>
                <w:b/>
                <w:position w:val="0"/>
                <w:sz w:val="28"/>
                <w:szCs w:val="28"/>
              </w:rPr>
              <w:t>(розпорядження)</w:t>
            </w:r>
            <w:r w:rsidRPr="008C4097">
              <w:rPr>
                <w:rFonts w:ascii="Times New Roman" w:hAnsi="Times New Roman" w:cs="Times New Roman"/>
                <w:b/>
                <w:position w:val="0"/>
                <w:sz w:val="28"/>
                <w:szCs w:val="28"/>
              </w:rPr>
              <w:t xml:space="preserve"> майна</w:t>
            </w:r>
            <w:r w:rsidRPr="008C4097">
              <w:rPr>
                <w:rFonts w:ascii="Times New Roman" w:hAnsi="Times New Roman" w:cs="Times New Roman"/>
                <w:position w:val="0"/>
                <w:sz w:val="28"/>
                <w:szCs w:val="28"/>
              </w:rPr>
              <w:t xml:space="preserve">  балансоутримувача, балансоутримувач протягом 40 робочих днів з дати отримання заяви потенційного орендаря приймає одне з таких рішень:</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6. </w:t>
            </w:r>
            <w:r w:rsidRPr="008C4097">
              <w:rPr>
                <w:rFonts w:ascii="Times New Roman" w:hAnsi="Times New Roman" w:cs="Times New Roman"/>
                <w:b/>
                <w:position w:val="0"/>
                <w:sz w:val="28"/>
                <w:szCs w:val="28"/>
              </w:rPr>
              <w:t>Рішення про включення об’єктів державної власності до Переліку другого типу (крім випадків надання в оренду приміщень для розміщення державних закладів і установ, що утримуються за рахунок державного бюджету, Пенсійного фонду України та його органів</w:t>
            </w:r>
            <w:r>
              <w:rPr>
                <w:rFonts w:ascii="Times New Roman" w:hAnsi="Times New Roman" w:cs="Times New Roman"/>
                <w:b/>
                <w:position w:val="0"/>
                <w:sz w:val="28"/>
                <w:szCs w:val="28"/>
              </w:rPr>
              <w:t>,</w:t>
            </w:r>
            <w:r w:rsidRPr="008C4097">
              <w:rPr>
                <w:rFonts w:ascii="Times New Roman" w:hAnsi="Times New Roman" w:cs="Times New Roman"/>
                <w:b/>
                <w:position w:val="0"/>
                <w:sz w:val="28"/>
                <w:szCs w:val="28"/>
              </w:rPr>
              <w:t xml:space="preserve">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та,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організації конгресів і торговельних виставок,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Фондом державного майна України згідно з Порядком передачі майна в оренду.</w:t>
            </w:r>
            <w:r w:rsidRPr="008C4097">
              <w:rPr>
                <w:rFonts w:ascii="Times New Roman" w:hAnsi="Times New Roman" w:cs="Times New Roman"/>
                <w:position w:val="0"/>
                <w:sz w:val="28"/>
                <w:szCs w:val="28"/>
              </w:rPr>
              <w:t xml:space="preserve"> </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lastRenderedPageBreak/>
              <w:t>Виключити</w:t>
            </w: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38"/>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w:t>
            </w:r>
            <w:r w:rsidRPr="008C4097">
              <w:rPr>
                <w:rFonts w:ascii="Times New Roman" w:hAnsi="Times New Roman" w:cs="Times New Roman"/>
                <w:b/>
                <w:position w:val="0"/>
                <w:sz w:val="28"/>
                <w:szCs w:val="28"/>
              </w:rPr>
              <w:t>утримуються</w:t>
            </w:r>
            <w:r w:rsidRPr="008C4097">
              <w:rPr>
                <w:rFonts w:ascii="Times New Roman" w:hAnsi="Times New Roman" w:cs="Times New Roman"/>
                <w:position w:val="0"/>
                <w:sz w:val="28"/>
                <w:szCs w:val="28"/>
              </w:rPr>
              <w:t xml:space="preserve">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w:t>
            </w:r>
            <w:r w:rsidRPr="008C4097">
              <w:rPr>
                <w:rFonts w:ascii="Times New Roman" w:hAnsi="Times New Roman" w:cs="Times New Roman"/>
                <w:b/>
                <w:position w:val="0"/>
                <w:sz w:val="28"/>
                <w:szCs w:val="28"/>
              </w:rPr>
              <w:t>та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організації конгресів і торговельних виставок,</w:t>
            </w:r>
            <w:r w:rsidRPr="008C4097">
              <w:rPr>
                <w:rFonts w:ascii="Times New Roman" w:hAnsi="Times New Roman" w:cs="Times New Roman"/>
                <w:position w:val="0"/>
                <w:sz w:val="28"/>
                <w:szCs w:val="28"/>
              </w:rPr>
              <w:t xml:space="preserve">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відповідним представницьким органом місцевого самоврядування</w:t>
            </w:r>
            <w:r w:rsidRPr="008C4097">
              <w:rPr>
                <w:rFonts w:ascii="Times New Roman" w:hAnsi="Times New Roman" w:cs="Times New Roman"/>
                <w:b/>
                <w:position w:val="0"/>
                <w:sz w:val="28"/>
                <w:szCs w:val="28"/>
              </w:rPr>
              <w:t xml:space="preserve"> згідно з Порядком передачі майна в оренду.</w:t>
            </w:r>
            <w:r w:rsidRPr="008C4097">
              <w:rPr>
                <w:rFonts w:ascii="Times New Roman" w:hAnsi="Times New Roman" w:cs="Times New Roman"/>
                <w:position w:val="0"/>
                <w:sz w:val="28"/>
                <w:szCs w:val="28"/>
              </w:rPr>
              <w:t xml:space="preserve"> </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Представницький орган місцевого самоврядування може </w:t>
            </w:r>
            <w:r w:rsidRPr="008C4097">
              <w:rPr>
                <w:rFonts w:ascii="Times New Roman" w:hAnsi="Times New Roman" w:cs="Times New Roman"/>
                <w:sz w:val="28"/>
                <w:szCs w:val="28"/>
              </w:rPr>
              <w:lastRenderedPageBreak/>
              <w:t>визначити додаткові критерії об’єктів, включення яких до одного з Переліків відбувається на підставі рішення представницького органу місцевого самоврядування.</w:t>
            </w:r>
          </w:p>
          <w:p w:rsidR="006A2C05"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Рішення представницького органу місцевого самоврядування про включення об’єктів до Переліку другого типу, а також додаткові критерії включення до одного з Переліків, у випадку їх визначення, підлягають опублікуванню на офіційному вебсайті відповідного органу місцевого самоврядування не пізніше 10 календарних днів з дня їх прийняття та/або визначення.</w:t>
            </w:r>
          </w:p>
          <w:p w:rsidR="006A2C05"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sz w:val="28"/>
                <w:szCs w:val="28"/>
              </w:rPr>
            </w:pPr>
            <w:r>
              <w:rPr>
                <w:rFonts w:ascii="Times New Roman" w:hAnsi="Times New Roman" w:cs="Times New Roman"/>
                <w:sz w:val="28"/>
                <w:szCs w:val="28"/>
              </w:rPr>
              <w:t>…</w:t>
            </w:r>
          </w:p>
          <w:p w:rsidR="006A2C05" w:rsidRPr="008A6E06" w:rsidRDefault="006A2C05" w:rsidP="008C4097">
            <w:pPr>
              <w:widowControl w:val="0"/>
              <w:shd w:val="clear" w:color="auto" w:fill="FFFFFF"/>
              <w:suppressAutoHyphens w:val="0"/>
              <w:spacing w:after="0" w:line="240" w:lineRule="auto"/>
              <w:ind w:leftChars="0" w:left="0" w:firstLineChars="0" w:firstLine="0"/>
              <w:contextualSpacing/>
              <w:jc w:val="both"/>
              <w:rPr>
                <w:rFonts w:ascii="Times New Roman" w:hAnsi="Times New Roman" w:cs="Times New Roman"/>
                <w:b/>
                <w:sz w:val="28"/>
                <w:szCs w:val="28"/>
              </w:rPr>
            </w:pPr>
            <w:r w:rsidRPr="008A6E06">
              <w:rPr>
                <w:rFonts w:ascii="Times New Roman" w:hAnsi="Times New Roman" w:cs="Times New Roman"/>
                <w:b/>
                <w:sz w:val="28"/>
                <w:szCs w:val="28"/>
              </w:rPr>
              <w:t>10. Рішення орендодавців, якщо ними є Фонд державного майна України або його регіональні відділення, передбачені цією та іншими статтями Закону, набирають чинності з моменту їх оприлюднення в автоматизованій системі прийняття і оприлюднення рішень щодо оренди державного майна.</w:t>
            </w:r>
          </w:p>
        </w:tc>
      </w:tr>
      <w:tr w:rsidR="006A2C05" w:rsidRPr="008C4097" w:rsidTr="007618D8">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7. Підстави для відмови у включенні майна до Переліків</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Підставами для відмови у включенні майна до одного з Переліків або виключення майна із одного з Переліків є:</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неможливість передачі відповідного майна в оренду згідно із частиною другою статті 3 цього Закону;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2) обґрунтовані власні потреби уповноваженого органу управління та/або балансоутримувача, або потреби іншої бюджетної установи, що розміщена в будівлі, споруді, їх окремій частині;</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3) неможливість використання об’єкта за цільовим призначенням, яке заявлено потенційним орендарем, у разі якщо орендар не має права використовувати майно за будь-яким цільовим призначенням згідно з випадками і з урахуванням обмежень, встановлених Порядком передачі майна в оренду;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4) встановлена рішенням орендодавця невідповідність заявника вимогам, передбаченим статтею 15 цього Закону, або подання недостовірної чи неповної інформації щодо діяльності заявника, який звернувся із заявою про оренду об’єкта без проведення аукціону, або недоцільність включення майна до Переліку другого типу, визначена орендодавцем згідно з Порядком передачі майна в оренду;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5) скасування рішення про включення об’єкта до відповідного Переліку згідно з вимогами цього Закону;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6) встановлена рішенням уповноваженого органу управління недоцільність передачі в оренду єдиного майнового комплексу державного або комунального підприємства;</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7) наявність об’єкта в переліку об’єктів, що підлягають приватизації;</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8) подання заяви лише щодо частини об’єкта, якщо відповідно до рішення балансоутримувача або орендодавця передача в оренду частини об’єкта видається недоцільною;</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9) рішення щодо об’єкта про доцільність здійснення державно-приватного партнерства, у тому числі </w:t>
            </w:r>
            <w:r w:rsidRPr="008C4097">
              <w:rPr>
                <w:rFonts w:ascii="Times New Roman" w:hAnsi="Times New Roman" w:cs="Times New Roman"/>
                <w:b/>
                <w:position w:val="0"/>
                <w:sz w:val="28"/>
                <w:szCs w:val="28"/>
              </w:rPr>
              <w:lastRenderedPageBreak/>
              <w:t>концесії.</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У разі відмови у включенні майна до Переліку з причин, зазначених у пунктах 3 і 8 частини першої цієї статті, балансоутримувач повідомляє ініціатора оренди щодо підстав та причин такої відмови, та у випадку усунення ініціатором оренди таких підстав, подає клопотання про внесення об’єкта до Переліку відповідно до Порядку передачі майна в оренду.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b/>
                <w:position w:val="0"/>
                <w:sz w:val="28"/>
                <w:szCs w:val="28"/>
              </w:rPr>
              <w:t>2.</w:t>
            </w:r>
            <w:r w:rsidRPr="008C4097">
              <w:rPr>
                <w:rFonts w:ascii="Times New Roman" w:hAnsi="Times New Roman" w:cs="Times New Roman"/>
                <w:position w:val="0"/>
                <w:sz w:val="28"/>
                <w:szCs w:val="28"/>
              </w:rPr>
              <w:t xml:space="preserve"> Рішення про виключення майна з Переліків може бути прийнято не пізніше:</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дня, що передує дню проведення аукціону, якщо майно включено до Переліку першого типу;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дня, що передує дню укладення договору оренди, якщо майно включено до Переліку другого типу.</w:t>
            </w: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7. Підстави для відмови у включенні майна до Переліків</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Підставами для відмови у включенні майна до одного з Переліків або виключення майна із одного з Переліків є:</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неможливість передачі відповідного майна в оренду згідно із частиною другою статті 3 цього Закону;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b/>
                <w:position w:val="0"/>
                <w:sz w:val="28"/>
                <w:szCs w:val="28"/>
              </w:rPr>
              <w:lastRenderedPageBreak/>
              <w:t>2)</w:t>
            </w:r>
            <w:r w:rsidRPr="008C4097">
              <w:rPr>
                <w:rFonts w:ascii="Times New Roman" w:hAnsi="Times New Roman" w:cs="Times New Roman"/>
                <w:position w:val="0"/>
                <w:sz w:val="28"/>
                <w:szCs w:val="28"/>
              </w:rPr>
              <w:t xml:space="preserve"> неможливість використання об’єкта за цільовим призначенням, яке заявлено потенційним орендарем, у разі якщо орендар не має права використовувати майно за будь-яким цільовим призначенням згідно з випадками і з урахуванням обмежень, встановлених Порядком передачі майна в оренду;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b/>
                <w:position w:val="0"/>
                <w:sz w:val="28"/>
                <w:szCs w:val="28"/>
              </w:rPr>
              <w:t>3)</w:t>
            </w:r>
            <w:r w:rsidRPr="008C4097">
              <w:rPr>
                <w:rFonts w:ascii="Times New Roman" w:hAnsi="Times New Roman" w:cs="Times New Roman"/>
                <w:position w:val="0"/>
                <w:sz w:val="28"/>
                <w:szCs w:val="28"/>
              </w:rPr>
              <w:t xml:space="preserve"> встановлена рішенням орендодавця невідповідність заявника вимогам, передбаченим статтею 15 цього </w:t>
            </w:r>
            <w:r>
              <w:rPr>
                <w:rFonts w:ascii="Times New Roman" w:hAnsi="Times New Roman" w:cs="Times New Roman"/>
                <w:position w:val="0"/>
                <w:sz w:val="28"/>
                <w:szCs w:val="28"/>
              </w:rPr>
              <w:t xml:space="preserve">   </w:t>
            </w:r>
            <w:r w:rsidRPr="008C4097">
              <w:rPr>
                <w:rFonts w:ascii="Times New Roman" w:hAnsi="Times New Roman" w:cs="Times New Roman"/>
                <w:position w:val="0"/>
                <w:sz w:val="28"/>
                <w:szCs w:val="28"/>
              </w:rPr>
              <w:t xml:space="preserve">Закону, або подання недостовірної чи неповної </w:t>
            </w:r>
            <w:r>
              <w:rPr>
                <w:rFonts w:ascii="Times New Roman" w:hAnsi="Times New Roman" w:cs="Times New Roman"/>
                <w:position w:val="0"/>
                <w:sz w:val="28"/>
                <w:szCs w:val="28"/>
              </w:rPr>
              <w:t xml:space="preserve">  </w:t>
            </w:r>
            <w:r w:rsidRPr="008C4097">
              <w:rPr>
                <w:rFonts w:ascii="Times New Roman" w:hAnsi="Times New Roman" w:cs="Times New Roman"/>
                <w:position w:val="0"/>
                <w:sz w:val="28"/>
                <w:szCs w:val="28"/>
              </w:rPr>
              <w:t xml:space="preserve">інформації щодо діяльності заявника, який звернувся із заявою про оренду об’єкта без проведення аукціону, або недоцільність включення майна до Переліку другого </w:t>
            </w:r>
            <w:r>
              <w:rPr>
                <w:rFonts w:ascii="Times New Roman" w:hAnsi="Times New Roman" w:cs="Times New Roman"/>
                <w:position w:val="0"/>
                <w:sz w:val="28"/>
                <w:szCs w:val="28"/>
              </w:rPr>
              <w:t xml:space="preserve">   </w:t>
            </w:r>
            <w:r w:rsidRPr="008C4097">
              <w:rPr>
                <w:rFonts w:ascii="Times New Roman" w:hAnsi="Times New Roman" w:cs="Times New Roman"/>
                <w:position w:val="0"/>
                <w:sz w:val="28"/>
                <w:szCs w:val="28"/>
              </w:rPr>
              <w:t>типу, визначена орендодавцем згідно з Порядком</w:t>
            </w:r>
            <w:r>
              <w:rPr>
                <w:rFonts w:ascii="Times New Roman" w:hAnsi="Times New Roman" w:cs="Times New Roman"/>
                <w:position w:val="0"/>
                <w:sz w:val="28"/>
                <w:szCs w:val="28"/>
              </w:rPr>
              <w:t xml:space="preserve">.  </w:t>
            </w:r>
            <w:r w:rsidRPr="008C4097">
              <w:rPr>
                <w:rFonts w:ascii="Times New Roman" w:hAnsi="Times New Roman" w:cs="Times New Roman"/>
                <w:position w:val="0"/>
                <w:sz w:val="28"/>
                <w:szCs w:val="28"/>
              </w:rPr>
              <w:t xml:space="preserve"> передачі майна в оренду;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b/>
                <w:position w:val="0"/>
                <w:sz w:val="28"/>
                <w:szCs w:val="28"/>
              </w:rPr>
              <w:t>4)</w:t>
            </w:r>
            <w:r w:rsidRPr="008C4097">
              <w:rPr>
                <w:rFonts w:ascii="Times New Roman" w:hAnsi="Times New Roman" w:cs="Times New Roman"/>
                <w:position w:val="0"/>
                <w:sz w:val="28"/>
                <w:szCs w:val="28"/>
              </w:rPr>
              <w:t xml:space="preserve"> скасування рішення про включення об’єкта до відповідного Переліку згідно з вимогами цього Закону.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виключити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2. Підставами для відмови у включенні майна до одного з Переліків або виключення майна із одного з Переліків може бути: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1) обґрунтовані власні потреби уповноваженого органу управління та/або балансоутримувача, або обґрунтовані потреби іншої бюджетної установи, що розміщена в будівлі, споруді, їх окремій частині;</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2) встановлена рішенням уповноваженого органу управління недоцільність передачі в оренду єдиного майнового комплексу державного або комунального підприємства;</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3) наявність об’єкта в переліку об’єктів, що підлягають приватизації;</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4) подання заяви лише щодо частини об’єкта, якщо відповідно до рішення балансоутримувача або орендодавця передача в оренду частини об’єкта видається недоцільною;</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5) рішення щодо об’єкта про доцільність здійснення державно-приватного партнерства, у тому числі </w:t>
            </w:r>
            <w:r w:rsidRPr="008C4097">
              <w:rPr>
                <w:rFonts w:ascii="Times New Roman" w:hAnsi="Times New Roman" w:cs="Times New Roman"/>
                <w:b/>
                <w:position w:val="0"/>
                <w:sz w:val="28"/>
                <w:szCs w:val="28"/>
              </w:rPr>
              <w:lastRenderedPageBreak/>
              <w:t>концесії.</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3. У разі відмови у включенні майна до Переліку з причин, зазначених у пункті 2 частини першої і пункті 4 частини другої цієї статті, балансоутримувач повідомляє ініціатора оренди щодо підстав та причин такої відмови, та у випадку усунення ініціатором оренди таких підстав, подає клопотання про внесення об’єкта до Переліку відповідно до Порядку передачі майна в оренду.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b/>
                <w:position w:val="0"/>
                <w:sz w:val="28"/>
                <w:szCs w:val="28"/>
              </w:rPr>
              <w:t>4.</w:t>
            </w:r>
            <w:r w:rsidRPr="008C4097">
              <w:rPr>
                <w:rFonts w:ascii="Times New Roman" w:hAnsi="Times New Roman" w:cs="Times New Roman"/>
                <w:position w:val="0"/>
                <w:sz w:val="28"/>
                <w:szCs w:val="28"/>
              </w:rPr>
              <w:t xml:space="preserve"> Рішення про виключення майна з Переліків може бути прийнято не пізніше:</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дня, що передує дню проведення аукціону, якщо майно включено до Переліку першого типу;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дня, що передує дню укладення договору оренди, якщо майно включено до Переліку другого типу.</w:t>
            </w:r>
          </w:p>
        </w:tc>
      </w:tr>
      <w:tr w:rsidR="006A2C05" w:rsidRPr="008C4097" w:rsidTr="007618D8">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 xml:space="preserve">Стаття 8 Визначення вартості об’єкта оренди </w:t>
            </w: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r w:rsidRPr="00B710F6">
              <w:rPr>
                <w:rFonts w:ascii="Times New Roman" w:hAnsi="Times New Roman" w:cs="Times New Roman"/>
                <w:position w:val="0"/>
                <w:sz w:val="28"/>
                <w:szCs w:val="28"/>
              </w:rPr>
              <w:t xml:space="preserve">1. Вартістю об’єкта оренди </w:t>
            </w:r>
            <w:r w:rsidRPr="00B710F6">
              <w:rPr>
                <w:rFonts w:ascii="Times New Roman" w:hAnsi="Times New Roman" w:cs="Times New Roman"/>
                <w:i/>
                <w:position w:val="0"/>
                <w:sz w:val="28"/>
                <w:szCs w:val="28"/>
              </w:rPr>
              <w:t>для цілей визначення стартової орендної плати</w:t>
            </w:r>
            <w:r w:rsidRPr="00B710F6">
              <w:rPr>
                <w:rFonts w:ascii="Times New Roman" w:hAnsi="Times New Roman" w:cs="Times New Roman"/>
                <w:position w:val="0"/>
                <w:sz w:val="28"/>
                <w:szCs w:val="28"/>
              </w:rPr>
              <w:t xml:space="preserve"> є його балансова вартість станом на останнє число місяця, який передує даті визначення стартової орендної плати.</w:t>
            </w: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r w:rsidRPr="00B710F6">
              <w:rPr>
                <w:rFonts w:ascii="Times New Roman" w:hAnsi="Times New Roman" w:cs="Times New Roman"/>
                <w:position w:val="0"/>
                <w:sz w:val="28"/>
                <w:szCs w:val="28"/>
              </w:rPr>
              <w:t>2. Балансоутримувач потенційного об’єкта оренди обов’язково здійснює переоцінку такого об’єкта у разі, якщо:</w:t>
            </w: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r w:rsidRPr="00B710F6">
              <w:rPr>
                <w:rFonts w:ascii="Times New Roman" w:hAnsi="Times New Roman" w:cs="Times New Roman"/>
                <w:position w:val="0"/>
                <w:sz w:val="28"/>
                <w:szCs w:val="28"/>
              </w:rPr>
              <w:t>у об’єкта оренди відсутня балансова вартість;</w:t>
            </w: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r w:rsidRPr="00B710F6">
              <w:rPr>
                <w:rFonts w:ascii="Times New Roman" w:hAnsi="Times New Roman" w:cs="Times New Roman"/>
                <w:position w:val="0"/>
                <w:sz w:val="28"/>
                <w:szCs w:val="28"/>
              </w:rPr>
              <w:t>залишкова балансова вартість об’єкта оренди дорівнює нулю;</w:t>
            </w: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r w:rsidRPr="00B710F6">
              <w:rPr>
                <w:rFonts w:ascii="Times New Roman" w:hAnsi="Times New Roman" w:cs="Times New Roman"/>
                <w:position w:val="0"/>
                <w:sz w:val="28"/>
                <w:szCs w:val="28"/>
              </w:rPr>
              <w:t xml:space="preserve">залишкова балансова вартість об’єкта оренди становить </w:t>
            </w:r>
            <w:r w:rsidRPr="00B710F6">
              <w:rPr>
                <w:rFonts w:ascii="Times New Roman" w:hAnsi="Times New Roman" w:cs="Times New Roman"/>
                <w:position w:val="0"/>
                <w:sz w:val="28"/>
                <w:szCs w:val="28"/>
              </w:rPr>
              <w:lastRenderedPageBreak/>
              <w:t>менше 10 відсотків його первісної балансової вартості (балансової вартості за результатами останньої переоцінки).</w:t>
            </w:r>
          </w:p>
          <w:p w:rsidR="006A2C05" w:rsidRDefault="006A2C05" w:rsidP="00B710F6">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B710F6">
              <w:rPr>
                <w:rFonts w:ascii="Times New Roman" w:hAnsi="Times New Roman" w:cs="Times New Roman"/>
                <w:position w:val="0"/>
                <w:sz w:val="28"/>
                <w:szCs w:val="28"/>
              </w:rPr>
              <w:t>3. Переоцінка здійснюється після внесення інформації про потенційний об’єкт оренди до ЕТС в порядку, передбаченому частиною четвертою статті 6 цього Закону, і до розміщення оголошення про передачу майна в оренду, передбаченого статтею 12 цього Закону.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rsidR="006A2C05" w:rsidRPr="008C4097" w:rsidRDefault="006A2C05" w:rsidP="00B710F6">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4. Вартість об’єкта оренди встановлюється на рівні його ринкової (оціночної) вартості, за умови наявності однієї з таких підстав:</w:t>
            </w:r>
          </w:p>
          <w:p w:rsidR="006A2C05" w:rsidRPr="008C4097" w:rsidRDefault="006A2C05" w:rsidP="00CB0576">
            <w:pPr>
              <w:widowControl w:val="0"/>
              <w:tabs>
                <w:tab w:val="left" w:pos="5529"/>
              </w:tabs>
              <w:suppressAutoHyphens w:val="0"/>
              <w:spacing w:after="0" w:line="240" w:lineRule="auto"/>
              <w:ind w:leftChars="0" w:left="0" w:firstLineChars="0" w:firstLine="284"/>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об’єктом оренди є єдиний майновий комплекс державного або комунального підприємства;</w:t>
            </w:r>
          </w:p>
          <w:p w:rsidR="006A2C05" w:rsidRDefault="006A2C05" w:rsidP="00CB0576">
            <w:pPr>
              <w:widowControl w:val="0"/>
              <w:tabs>
                <w:tab w:val="left" w:pos="5529"/>
              </w:tabs>
              <w:suppressAutoHyphens w:val="0"/>
              <w:spacing w:after="0" w:line="240" w:lineRule="auto"/>
              <w:ind w:leftChars="0" w:left="0" w:firstLineChars="0" w:firstLine="284"/>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об’єкт оренди пропонується для передачі в оренду без проведення аукціону;</w:t>
            </w:r>
          </w:p>
          <w:p w:rsidR="006A2C05" w:rsidRDefault="006A2C05" w:rsidP="009058F1">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9058F1">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CB0576">
            <w:pPr>
              <w:widowControl w:val="0"/>
              <w:tabs>
                <w:tab w:val="left" w:pos="5529"/>
              </w:tabs>
              <w:suppressAutoHyphens w:val="0"/>
              <w:spacing w:after="0" w:line="240" w:lineRule="auto"/>
              <w:ind w:leftChars="0" w:left="0" w:firstLineChars="0" w:firstLine="284"/>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об’єкт оренди використовується на підставі договору оренди, укладеного без проведення аукціону або конкурсу, і орендар </w:t>
            </w:r>
            <w:r w:rsidRPr="008C4097">
              <w:rPr>
                <w:rFonts w:ascii="Times New Roman" w:hAnsi="Times New Roman" w:cs="Times New Roman"/>
                <w:b/>
                <w:position w:val="0"/>
                <w:sz w:val="28"/>
                <w:szCs w:val="28"/>
              </w:rPr>
              <w:t>бажає продовжити договір</w:t>
            </w:r>
            <w:r w:rsidRPr="008C4097">
              <w:rPr>
                <w:rFonts w:ascii="Times New Roman" w:hAnsi="Times New Roman" w:cs="Times New Roman"/>
                <w:position w:val="0"/>
                <w:sz w:val="28"/>
                <w:szCs w:val="28"/>
              </w:rPr>
              <w:t xml:space="preserve"> оренди на новий строк.</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lastRenderedPageBreak/>
              <w:t>відсутня</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відсутня</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відсутня</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B794D">
              <w:rPr>
                <w:rFonts w:ascii="Times New Roman" w:hAnsi="Times New Roman" w:cs="Times New Roman"/>
                <w:position w:val="0"/>
                <w:sz w:val="28"/>
                <w:szCs w:val="28"/>
              </w:rPr>
              <w:t xml:space="preserve">5. Ринкова (оціночна) вартість об’єкта оренди для цілей оренди визначається на замовлення балансоутримувача, крім випадку, передбаченого частиною шостою цієї статті. Орендар, визначений за результатами аукціону, або </w:t>
            </w:r>
            <w:r w:rsidRPr="008B794D">
              <w:rPr>
                <w:rFonts w:ascii="Times New Roman" w:hAnsi="Times New Roman" w:cs="Times New Roman"/>
                <w:position w:val="0"/>
                <w:sz w:val="28"/>
                <w:szCs w:val="28"/>
              </w:rPr>
              <w:lastRenderedPageBreak/>
              <w:t>орендар, якому було передано в оренду об’єкт без аукціону, зобов’язаний відшкодувати балансоутримувачу вартість проведення оцінки об’єкта оренди</w:t>
            </w:r>
            <w:r>
              <w:rPr>
                <w:rFonts w:ascii="Times New Roman" w:hAnsi="Times New Roman" w:cs="Times New Roman"/>
                <w:position w:val="0"/>
                <w:sz w:val="28"/>
                <w:szCs w:val="28"/>
              </w:rPr>
              <w:t>.</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B794D"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B794D">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r w:rsidRPr="008B794D">
              <w:rPr>
                <w:rFonts w:ascii="Times New Roman" w:hAnsi="Times New Roman" w:cs="Times New Roman"/>
                <w:position w:val="0"/>
                <w:sz w:val="28"/>
                <w:szCs w:val="28"/>
              </w:rPr>
              <w:t>6.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цим Законом, визначається на замовлення орендаря згідно з Порядком передачі майна в оренду як особи, у якої орендоване майно перебуває на законних підставах, без доручення балансоутримувача.</w:t>
            </w:r>
          </w:p>
          <w:p w:rsidR="006A2C05" w:rsidRPr="008B794D" w:rsidRDefault="006A2C05" w:rsidP="008B794D">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r>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8. Визначення вартості об’єкта оренди</w:t>
            </w: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b/>
                <w:position w:val="0"/>
                <w:sz w:val="28"/>
                <w:szCs w:val="28"/>
              </w:rPr>
            </w:pPr>
            <w:r w:rsidRPr="00B710F6">
              <w:rPr>
                <w:rFonts w:ascii="Times New Roman" w:hAnsi="Times New Roman" w:cs="Times New Roman"/>
                <w:position w:val="0"/>
                <w:sz w:val="28"/>
                <w:szCs w:val="28"/>
              </w:rPr>
              <w:t xml:space="preserve">1. Вартістю об’єкта оренди є його балансова вартість станом на останнє число місяця, який передує даті визначення </w:t>
            </w:r>
            <w:r w:rsidRPr="00B710F6">
              <w:rPr>
                <w:rFonts w:ascii="Times New Roman" w:hAnsi="Times New Roman" w:cs="Times New Roman"/>
                <w:b/>
                <w:position w:val="0"/>
                <w:sz w:val="28"/>
                <w:szCs w:val="28"/>
              </w:rPr>
              <w:t>орендної плати або</w:t>
            </w:r>
            <w:r w:rsidRPr="00B710F6">
              <w:rPr>
                <w:rFonts w:ascii="Times New Roman" w:hAnsi="Times New Roman" w:cs="Times New Roman"/>
                <w:position w:val="0"/>
                <w:sz w:val="28"/>
                <w:szCs w:val="28"/>
              </w:rPr>
              <w:t xml:space="preserve"> стартової орендної плати, </w:t>
            </w:r>
            <w:r w:rsidRPr="00B710F6">
              <w:rPr>
                <w:rFonts w:ascii="Times New Roman" w:hAnsi="Times New Roman" w:cs="Times New Roman"/>
                <w:b/>
                <w:position w:val="0"/>
                <w:sz w:val="28"/>
                <w:szCs w:val="28"/>
              </w:rPr>
              <w:t xml:space="preserve">крім випадків, передбачених частиною четвертою цієї статті Закону. </w:t>
            </w: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w:t>
            </w:r>
            <w:r w:rsidRPr="00B710F6">
              <w:rPr>
                <w:rFonts w:ascii="Times New Roman" w:hAnsi="Times New Roman" w:cs="Times New Roman"/>
                <w:b/>
                <w:position w:val="0"/>
                <w:sz w:val="28"/>
                <w:szCs w:val="28"/>
              </w:rPr>
              <w:t>иключити</w:t>
            </w: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B710F6" w:rsidRDefault="006A2C05" w:rsidP="00B710F6">
            <w:pPr>
              <w:widowControl w:val="0"/>
              <w:tabs>
                <w:tab w:val="left" w:pos="5529"/>
              </w:tabs>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B710F6" w:rsidRDefault="006A2C05" w:rsidP="00B710F6">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B710F6">
              <w:rPr>
                <w:rFonts w:ascii="Times New Roman" w:hAnsi="Times New Roman" w:cs="Times New Roman"/>
                <w:b/>
                <w:position w:val="0"/>
                <w:sz w:val="28"/>
                <w:szCs w:val="28"/>
              </w:rPr>
              <w:t>3. Визначення ринкової (оціночної) вартості об’єкта оренди, що пропонується для включення до Переліку першого типу, у випадках, визначених частиною четвертою цієї статті, здійснюється до розміщення оголошення про передачу майна в оренду, передбаченого статтею 12 Закону.</w:t>
            </w:r>
          </w:p>
          <w:p w:rsidR="006A2C05" w:rsidRPr="00B710F6" w:rsidRDefault="006A2C05" w:rsidP="00B710F6">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B710F6">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B710F6">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B710F6">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B710F6">
              <w:rPr>
                <w:rFonts w:ascii="Times New Roman" w:hAnsi="Times New Roman" w:cs="Times New Roman"/>
                <w:position w:val="0"/>
                <w:sz w:val="28"/>
                <w:szCs w:val="28"/>
              </w:rPr>
              <w:t xml:space="preserve"> </w:t>
            </w:r>
            <w:r w:rsidRPr="008C4097">
              <w:rPr>
                <w:rFonts w:ascii="Times New Roman" w:hAnsi="Times New Roman" w:cs="Times New Roman"/>
                <w:position w:val="0"/>
                <w:sz w:val="28"/>
                <w:szCs w:val="28"/>
              </w:rPr>
              <w:t>4. Вартість об’єкта оренди встановлюється на рівні його ринкової (оціночної) вартості, за умови наявності однієї з таких підстав:</w:t>
            </w:r>
          </w:p>
          <w:p w:rsidR="006A2C05" w:rsidRPr="008C4097" w:rsidRDefault="006A2C05" w:rsidP="00CB0576">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об’єктом оренди є єдиний майновий комплекс державного або комунального підприємства;</w:t>
            </w:r>
          </w:p>
          <w:p w:rsidR="006A2C05" w:rsidRDefault="006A2C05" w:rsidP="00CB0576">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об’єкт оренди пропонується для передачі в оренду без проведення аукціону;</w:t>
            </w:r>
          </w:p>
          <w:p w:rsidR="006A2C05" w:rsidRPr="009058F1" w:rsidRDefault="006A2C05" w:rsidP="00CB0576">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position w:val="0"/>
                <w:sz w:val="28"/>
                <w:szCs w:val="28"/>
              </w:rPr>
            </w:pPr>
            <w:r w:rsidRPr="009058F1">
              <w:rPr>
                <w:rFonts w:ascii="Times New Roman" w:hAnsi="Times New Roman" w:cs="Times New Roman"/>
                <w:b/>
                <w:position w:val="0"/>
                <w:sz w:val="28"/>
                <w:szCs w:val="28"/>
              </w:rPr>
              <w:t>об’єкт оренди пропонується для передачі в оренду за визначеним цільовим призначенням у випадках, передбачених цим Законом або Порядком передачі майна в оренду, затвердженим Кабінетом Міністрів України;</w:t>
            </w:r>
          </w:p>
          <w:p w:rsidR="006A2C05" w:rsidRDefault="006A2C05" w:rsidP="00CB0576">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об’єкт оренди використовується на підставі договору оренди, укладеного без проведення аукціону або конкурсу, і орендар </w:t>
            </w:r>
            <w:r w:rsidRPr="008C4097">
              <w:rPr>
                <w:rFonts w:ascii="Times New Roman" w:hAnsi="Times New Roman" w:cs="Times New Roman"/>
                <w:b/>
                <w:position w:val="0"/>
                <w:sz w:val="28"/>
                <w:szCs w:val="28"/>
              </w:rPr>
              <w:t>має право продовжити договір оренди</w:t>
            </w:r>
            <w:r w:rsidRPr="008C4097">
              <w:rPr>
                <w:rFonts w:ascii="Times New Roman" w:hAnsi="Times New Roman" w:cs="Times New Roman"/>
                <w:position w:val="0"/>
                <w:sz w:val="28"/>
                <w:szCs w:val="28"/>
              </w:rPr>
              <w:t xml:space="preserve"> на новий строк;</w:t>
            </w:r>
          </w:p>
          <w:p w:rsidR="006A2C05" w:rsidRPr="009058F1" w:rsidRDefault="006A2C05" w:rsidP="00CB0576">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position w:val="0"/>
                <w:sz w:val="28"/>
                <w:szCs w:val="28"/>
              </w:rPr>
            </w:pPr>
            <w:r w:rsidRPr="009058F1">
              <w:rPr>
                <w:rFonts w:ascii="Times New Roman" w:hAnsi="Times New Roman" w:cs="Times New Roman"/>
                <w:b/>
                <w:position w:val="0"/>
                <w:sz w:val="28"/>
                <w:szCs w:val="28"/>
              </w:rPr>
              <w:lastRenderedPageBreak/>
              <w:t>у об’єкта оренди відсутня балансова вартість або залишкова балансова вартість об’єкта оренди дорівнює нулю, або залишкова балансова вартість об’єкта оренди становить менше 50 відсотків від його первісної балансової вартості (балансової вартості за результатами останньої переоцінки (оцінки);</w:t>
            </w:r>
          </w:p>
          <w:p w:rsidR="006A2C05" w:rsidRDefault="006A2C05" w:rsidP="00CB0576">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об’єктом оренди є фасади та інші вертикальні поверхні будівель, споруд, приміщень, об’єктів незавершеного будівництва,  дахи, горища та інші частини зазначених об’єктів, балансову вартість яких визначити неможливо.</w:t>
            </w:r>
          </w:p>
          <w:p w:rsidR="006A2C05" w:rsidRDefault="006A2C05" w:rsidP="00CB0576">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position w:val="0"/>
                <w:sz w:val="28"/>
                <w:szCs w:val="28"/>
              </w:rPr>
            </w:pPr>
            <w:r w:rsidRPr="00CB0576">
              <w:rPr>
                <w:rFonts w:ascii="Times New Roman" w:hAnsi="Times New Roman" w:cs="Times New Roman"/>
                <w:b/>
                <w:position w:val="0"/>
                <w:sz w:val="28"/>
                <w:szCs w:val="28"/>
              </w:rPr>
              <w:t>Незалежно від наявності будь-якої з підстав, визначених у цій частині статті, вартість об’єкта оренди у випадках передачі в оренду (продовження діючого договору оренди) для розміщення органів, установ і організацій, передбачених абзацами другим і четвертим частини першої статті 15 Закону, встановлюється орендодавцем на рівні балансової вартості такого об</w:t>
            </w:r>
            <w:r w:rsidRPr="009058F1">
              <w:rPr>
                <w:rFonts w:ascii="Times New Roman" w:hAnsi="Times New Roman" w:cs="Times New Roman"/>
                <w:b/>
                <w:position w:val="0"/>
                <w:sz w:val="28"/>
                <w:szCs w:val="28"/>
              </w:rPr>
              <w:t>’</w:t>
            </w:r>
            <w:r w:rsidRPr="00CB0576">
              <w:rPr>
                <w:rFonts w:ascii="Times New Roman" w:hAnsi="Times New Roman" w:cs="Times New Roman"/>
                <w:b/>
                <w:position w:val="0"/>
                <w:sz w:val="28"/>
                <w:szCs w:val="28"/>
              </w:rPr>
              <w:t>єкта оренди станом на останнє число місяця, який передує даті визначення орендної плати. Якщо у об’єкта оренди відсутня балансова вартість або залишкова балансова вартість об</w:t>
            </w:r>
            <w:r w:rsidRPr="009058F1">
              <w:rPr>
                <w:rFonts w:ascii="Times New Roman" w:hAnsi="Times New Roman" w:cs="Times New Roman"/>
                <w:b/>
                <w:position w:val="0"/>
                <w:sz w:val="28"/>
                <w:szCs w:val="28"/>
              </w:rPr>
              <w:t>’</w:t>
            </w:r>
            <w:r w:rsidRPr="00CB0576">
              <w:rPr>
                <w:rFonts w:ascii="Times New Roman" w:hAnsi="Times New Roman" w:cs="Times New Roman"/>
                <w:b/>
                <w:position w:val="0"/>
                <w:sz w:val="28"/>
                <w:szCs w:val="28"/>
              </w:rPr>
              <w:t>єкта оренди дорівнює нулю, його вартість визначається на підставі стандартизованої оцінки.</w:t>
            </w:r>
          </w:p>
          <w:p w:rsidR="006A2C05" w:rsidRPr="008B794D" w:rsidRDefault="006A2C05" w:rsidP="008B794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8"/>
                <w:szCs w:val="28"/>
                <w:lang w:eastAsia="uk-UA"/>
              </w:rPr>
            </w:pPr>
            <w:r w:rsidRPr="008B794D">
              <w:rPr>
                <w:rFonts w:ascii="Times New Roman" w:hAnsi="Times New Roman" w:cs="Times New Roman"/>
                <w:b/>
                <w:position w:val="0"/>
                <w:sz w:val="28"/>
                <w:szCs w:val="28"/>
              </w:rPr>
              <w:t>5.</w:t>
            </w:r>
            <w:r w:rsidRPr="008B794D">
              <w:rPr>
                <w:rFonts w:ascii="Times New Roman" w:hAnsi="Times New Roman" w:cs="Times New Roman"/>
                <w:position w:val="0"/>
                <w:sz w:val="28"/>
                <w:szCs w:val="28"/>
              </w:rPr>
              <w:t xml:space="preserve"> Ринкова (оціночна) вартість об’єкта оренди для цілей оренди визначається на замовлення балансоутримувача, крім випадку, передбаченого частиною шостою цієї статті</w:t>
            </w:r>
            <w:r w:rsidRPr="008B794D">
              <w:rPr>
                <w:rFonts w:ascii="Times New Roman" w:hAnsi="Times New Roman" w:cs="Times New Roman"/>
                <w:b/>
                <w:position w:val="0"/>
                <w:sz w:val="28"/>
                <w:szCs w:val="28"/>
              </w:rPr>
              <w:t xml:space="preserve">. За згодою потенційного орендаря </w:t>
            </w:r>
            <w:r w:rsidRPr="008B794D">
              <w:rPr>
                <w:rFonts w:ascii="Times New Roman" w:hAnsi="Times New Roman" w:cs="Times New Roman"/>
                <w:b/>
                <w:position w:val="0"/>
                <w:sz w:val="28"/>
                <w:szCs w:val="28"/>
              </w:rPr>
              <w:lastRenderedPageBreak/>
              <w:t>балансоутримувач може покласти на нього витрати з визначення ринкової (оціночної) вартості об</w:t>
            </w:r>
            <w:r w:rsidRPr="00CB0576">
              <w:rPr>
                <w:rFonts w:ascii="Times New Roman" w:hAnsi="Times New Roman" w:cs="Times New Roman"/>
                <w:b/>
                <w:position w:val="0"/>
                <w:sz w:val="28"/>
                <w:szCs w:val="28"/>
              </w:rPr>
              <w:t>’</w:t>
            </w:r>
            <w:r w:rsidRPr="008B794D">
              <w:rPr>
                <w:rFonts w:ascii="Times New Roman" w:hAnsi="Times New Roman" w:cs="Times New Roman"/>
                <w:b/>
                <w:position w:val="0"/>
                <w:sz w:val="28"/>
                <w:szCs w:val="28"/>
              </w:rPr>
              <w:t>єкта оренди</w:t>
            </w:r>
            <w:r w:rsidRPr="008B794D">
              <w:rPr>
                <w:rFonts w:ascii="Times New Roman" w:hAnsi="Times New Roman" w:cs="Times New Roman"/>
                <w:position w:val="0"/>
                <w:sz w:val="28"/>
                <w:szCs w:val="28"/>
              </w:rPr>
              <w:t>.  Орендар, визначений за результатами аукціону, або орендар, якому було передано в оренду об’єкт без аукціону, зобов’язаний відшкодувати балансоутримувачу</w:t>
            </w:r>
            <w:r>
              <w:rPr>
                <w:rFonts w:ascii="Times New Roman" w:hAnsi="Times New Roman" w:cs="Times New Roman"/>
                <w:position w:val="0"/>
                <w:sz w:val="28"/>
                <w:szCs w:val="28"/>
              </w:rPr>
              <w:t xml:space="preserve"> </w:t>
            </w:r>
            <w:r w:rsidRPr="008B794D">
              <w:rPr>
                <w:rFonts w:ascii="Times New Roman" w:hAnsi="Times New Roman" w:cs="Times New Roman"/>
                <w:b/>
                <w:position w:val="0"/>
                <w:sz w:val="28"/>
                <w:szCs w:val="28"/>
              </w:rPr>
              <w:t>(потенційному орендарю,  на якого балансоутримувач поклав витрати)</w:t>
            </w:r>
            <w:r>
              <w:rPr>
                <w:rFonts w:ascii="Times New Roman" w:hAnsi="Times New Roman" w:cs="Times New Roman"/>
                <w:b/>
                <w:position w:val="0"/>
                <w:sz w:val="28"/>
                <w:szCs w:val="28"/>
              </w:rPr>
              <w:t xml:space="preserve"> </w:t>
            </w:r>
            <w:r w:rsidRPr="008B794D">
              <w:rPr>
                <w:rFonts w:ascii="Times New Roman" w:hAnsi="Times New Roman" w:cs="Times New Roman"/>
                <w:position w:val="0"/>
                <w:sz w:val="28"/>
                <w:szCs w:val="28"/>
              </w:rPr>
              <w:t>вартість проведення оцінки об’єкта оренди.</w:t>
            </w:r>
          </w:p>
          <w:p w:rsidR="006A2C05" w:rsidRDefault="006A2C05" w:rsidP="008B794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8"/>
                <w:szCs w:val="28"/>
              </w:rPr>
            </w:pPr>
            <w:r w:rsidRPr="008B794D">
              <w:rPr>
                <w:rFonts w:ascii="Times New Roman" w:hAnsi="Times New Roman" w:cs="Times New Roman"/>
                <w:b/>
                <w:position w:val="0"/>
                <w:sz w:val="28"/>
                <w:szCs w:val="28"/>
              </w:rPr>
              <w:t>6.</w:t>
            </w:r>
            <w:r w:rsidRPr="008B794D">
              <w:rPr>
                <w:rFonts w:ascii="Times New Roman" w:hAnsi="Times New Roman" w:cs="Times New Roman"/>
                <w:position w:val="0"/>
                <w:sz w:val="28"/>
                <w:szCs w:val="28"/>
              </w:rPr>
              <w:t xml:space="preserve"> Ринкова (оціночна) вартість об’єкта, який перебуває в оренді на підставі договору, який орендар</w:t>
            </w:r>
            <w:r w:rsidRPr="008B794D">
              <w:rPr>
                <w:rFonts w:ascii="Times New Roman" w:hAnsi="Times New Roman" w:cs="Times New Roman"/>
                <w:b/>
                <w:position w:val="0"/>
                <w:sz w:val="28"/>
                <w:szCs w:val="28"/>
              </w:rPr>
              <w:t xml:space="preserve">, передбачений абзацом </w:t>
            </w:r>
            <w:r>
              <w:rPr>
                <w:rFonts w:ascii="Times New Roman" w:hAnsi="Times New Roman" w:cs="Times New Roman"/>
                <w:b/>
                <w:position w:val="0"/>
                <w:sz w:val="28"/>
                <w:szCs w:val="28"/>
              </w:rPr>
              <w:t>п</w:t>
            </w:r>
            <w:r w:rsidRPr="00CB0576">
              <w:rPr>
                <w:rFonts w:ascii="Times New Roman" w:hAnsi="Times New Roman" w:cs="Times New Roman"/>
                <w:b/>
                <w:position w:val="0"/>
                <w:sz w:val="28"/>
                <w:szCs w:val="28"/>
              </w:rPr>
              <w:t>’</w:t>
            </w:r>
            <w:r>
              <w:rPr>
                <w:rFonts w:ascii="Times New Roman" w:hAnsi="Times New Roman" w:cs="Times New Roman"/>
                <w:b/>
                <w:position w:val="0"/>
                <w:sz w:val="28"/>
                <w:szCs w:val="28"/>
              </w:rPr>
              <w:t>ятим</w:t>
            </w:r>
            <w:r w:rsidRPr="008B794D">
              <w:rPr>
                <w:rFonts w:ascii="Times New Roman" w:hAnsi="Times New Roman" w:cs="Times New Roman"/>
                <w:b/>
                <w:position w:val="0"/>
                <w:sz w:val="28"/>
                <w:szCs w:val="28"/>
              </w:rPr>
              <w:t xml:space="preserve"> частини четвертої цієї статті Закону,  має право продовжити на новий строк,</w:t>
            </w:r>
            <w:r>
              <w:rPr>
                <w:rFonts w:ascii="Times New Roman" w:hAnsi="Times New Roman" w:cs="Times New Roman"/>
                <w:b/>
                <w:position w:val="0"/>
                <w:sz w:val="28"/>
                <w:szCs w:val="28"/>
              </w:rPr>
              <w:t xml:space="preserve"> </w:t>
            </w:r>
            <w:r w:rsidRPr="008B794D">
              <w:rPr>
                <w:rFonts w:ascii="Times New Roman" w:hAnsi="Times New Roman" w:cs="Times New Roman"/>
                <w:position w:val="0"/>
                <w:sz w:val="28"/>
                <w:szCs w:val="28"/>
              </w:rPr>
              <w:t>визначається на замовлення орендаря згідно з Порядком передачі майна в оренду як особи, у якої орендоване майно перебуває на законних підставах, без доручення балансоутримувача.</w:t>
            </w:r>
          </w:p>
          <w:p w:rsidR="006A2C05" w:rsidRPr="008B794D" w:rsidRDefault="006A2C05" w:rsidP="008B794D">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8"/>
                <w:szCs w:val="28"/>
              </w:rPr>
            </w:pPr>
            <w:r>
              <w:rPr>
                <w:rFonts w:ascii="Times New Roman" w:hAnsi="Times New Roman" w:cs="Times New Roman"/>
                <w:position w:val="0"/>
                <w:sz w:val="28"/>
                <w:szCs w:val="28"/>
              </w:rPr>
              <w:t>…….</w:t>
            </w:r>
          </w:p>
          <w:p w:rsidR="006A2C05" w:rsidRPr="008C4097" w:rsidRDefault="006A2C05" w:rsidP="00CB0576">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position w:val="0"/>
                <w:sz w:val="28"/>
                <w:szCs w:val="28"/>
              </w:rPr>
            </w:pPr>
          </w:p>
        </w:tc>
      </w:tr>
      <w:tr w:rsidR="006A2C05" w:rsidRPr="008C4097" w:rsidTr="007618D8">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9. Визначення стартової орендної плати і строку оренди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Стартова орендна плата за об'єкт оренди визначається згідно з Порядком передачі майна в оренду.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Pr>
                <w:rFonts w:ascii="Times New Roman" w:hAnsi="Times New Roman" w:cs="Times New Roman"/>
                <w:position w:val="0"/>
                <w:sz w:val="28"/>
                <w:szCs w:val="28"/>
              </w:rPr>
              <w:t>….</w:t>
            </w:r>
          </w:p>
        </w:tc>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lastRenderedPageBreak/>
              <w:t>Стаття 9. Визначення стартової орендної плати і строку оренди</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sz w:val="28"/>
                <w:szCs w:val="28"/>
              </w:rPr>
            </w:pPr>
            <w:r w:rsidRPr="008C4097">
              <w:rPr>
                <w:rFonts w:ascii="Times New Roman" w:hAnsi="Times New Roman" w:cs="Times New Roman"/>
                <w:sz w:val="28"/>
                <w:szCs w:val="28"/>
              </w:rPr>
              <w:t xml:space="preserve">1. Стартова орендна плата за об'єкт оренди визначається згідно з Порядком передачі майна в оренду. </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vertAlign w:val="superscript"/>
              </w:rPr>
              <w:t>1</w:t>
            </w:r>
            <w:r w:rsidRPr="008C4097">
              <w:rPr>
                <w:rFonts w:ascii="Times New Roman" w:hAnsi="Times New Roman" w:cs="Times New Roman"/>
                <w:b/>
                <w:sz w:val="28"/>
                <w:szCs w:val="28"/>
              </w:rPr>
              <w:t xml:space="preserve">. Стартова орендна плата за об’єкт оренди, який орендується за договором, що продовжується на аукціоні, визначається як більша з таких сум: </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b/>
                <w:sz w:val="28"/>
                <w:szCs w:val="28"/>
              </w:rPr>
            </w:pPr>
            <w:r w:rsidRPr="008C4097">
              <w:rPr>
                <w:rFonts w:ascii="Times New Roman" w:hAnsi="Times New Roman" w:cs="Times New Roman"/>
                <w:b/>
                <w:sz w:val="28"/>
                <w:szCs w:val="28"/>
              </w:rPr>
              <w:t>остання місячна орендна плата, встановлена договором, що продовжується;</w:t>
            </w:r>
          </w:p>
          <w:p w:rsidR="006A2C05" w:rsidRPr="008C4097" w:rsidRDefault="006A2C05" w:rsidP="008C4097">
            <w:pPr>
              <w:widowControl w:val="0"/>
              <w:suppressAutoHyphens w:val="0"/>
              <w:spacing w:after="0" w:line="240" w:lineRule="auto"/>
              <w:ind w:leftChars="0" w:left="0" w:firstLineChars="0" w:firstLine="0"/>
              <w:contextualSpacing/>
              <w:jc w:val="both"/>
              <w:rPr>
                <w:rFonts w:ascii="Times New Roman" w:hAnsi="Times New Roman" w:cs="Times New Roman"/>
                <w:b/>
                <w:sz w:val="28"/>
                <w:szCs w:val="28"/>
              </w:rPr>
            </w:pPr>
            <w:r w:rsidRPr="008C4097">
              <w:rPr>
                <w:rFonts w:ascii="Times New Roman" w:hAnsi="Times New Roman" w:cs="Times New Roman"/>
                <w:b/>
                <w:sz w:val="28"/>
                <w:szCs w:val="28"/>
              </w:rPr>
              <w:t xml:space="preserve"> або відсоток від вартості об’єкта оренди, </w:t>
            </w:r>
            <w:r w:rsidRPr="008C4097">
              <w:rPr>
                <w:rFonts w:ascii="Times New Roman" w:hAnsi="Times New Roman" w:cs="Times New Roman"/>
                <w:b/>
                <w:sz w:val="28"/>
                <w:szCs w:val="28"/>
              </w:rPr>
              <w:lastRenderedPageBreak/>
              <w:t xml:space="preserve">встановлений згідно з Порядком передачі майна в оренду (для об’єктів оренди державної власності) або представницьким органом місцевого самоврядування (для об’єктів оренди комунальної власності). Якщо представницький орган місцевого самоврядування не встановив відсоток для визначення стартової орендної плати для цілей продовження договорів оренди на аукціоні, застосовується відсоток, встановлений згідно з Порядком передачі майна в оренду. Вартість об’єкта оренди визначається відповідно до статті 8 цього Закону. </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Pr>
                <w:rFonts w:ascii="Times New Roman" w:hAnsi="Times New Roman" w:cs="Times New Roman"/>
                <w:b/>
                <w:position w:val="0"/>
                <w:sz w:val="28"/>
                <w:szCs w:val="28"/>
              </w:rPr>
              <w:t>…..</w:t>
            </w:r>
          </w:p>
        </w:tc>
      </w:tr>
      <w:tr w:rsidR="006A2C05" w:rsidRPr="008C4097" w:rsidTr="007618D8">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10. Рецензування та затвердження звіту про оцінку (акта оцінки майна)</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1. Рецензія звіту про оцінку майна (акта оцінки майна) </w:t>
            </w:r>
            <w:r w:rsidRPr="008C4097">
              <w:rPr>
                <w:rFonts w:ascii="Times New Roman" w:hAnsi="Times New Roman" w:cs="Times New Roman"/>
                <w:b/>
                <w:position w:val="0"/>
                <w:sz w:val="28"/>
                <w:szCs w:val="28"/>
              </w:rPr>
              <w:t>та затвердження висновку про вартість об’єкта оренди здійснюються</w:t>
            </w:r>
            <w:r w:rsidRPr="008C4097">
              <w:rPr>
                <w:rFonts w:ascii="Times New Roman" w:hAnsi="Times New Roman" w:cs="Times New Roman"/>
                <w:position w:val="0"/>
                <w:sz w:val="28"/>
                <w:szCs w:val="28"/>
              </w:rPr>
              <w:t xml:space="preserve"> відповідно до вимог законодавства про оцінку майна, майнових прав та професійну оціночну діяльність в Україні у такому порядку: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Стаття 10. Рецензування та затвердження звіту про оцінку (акта оцінки майна)</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1. Рецензія звіту про оцінку майна (акта оцінки майна) </w:t>
            </w:r>
            <w:r w:rsidRPr="008C4097">
              <w:rPr>
                <w:rFonts w:ascii="Times New Roman" w:hAnsi="Times New Roman" w:cs="Times New Roman"/>
                <w:b/>
                <w:position w:val="0"/>
                <w:sz w:val="28"/>
                <w:szCs w:val="28"/>
              </w:rPr>
              <w:t>здійснюється</w:t>
            </w:r>
            <w:r w:rsidRPr="008C4097">
              <w:rPr>
                <w:rFonts w:ascii="Times New Roman" w:hAnsi="Times New Roman" w:cs="Times New Roman"/>
                <w:position w:val="0"/>
                <w:sz w:val="28"/>
                <w:szCs w:val="28"/>
              </w:rPr>
              <w:t xml:space="preserve"> відповідно до вимог законодавства про оцінку майна, майнових прав та професійну оціночну діяльність в Україні у такому порядку: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tc>
      </w:tr>
      <w:tr w:rsidR="006A2C05" w:rsidRPr="008C4097" w:rsidTr="007618D8">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Стаття 13. Порядок проведення аукціону</w:t>
            </w: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Стаття 13. Порядок проведення аукціону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tc>
      </w:tr>
      <w:tr w:rsidR="006A2C05" w:rsidRPr="008C4097" w:rsidTr="007618D8">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Об’єкти державної та комунальної власності передаються в оренду за результатами проведення аукціону виключно в ЕТС, у тому числі аукціону, предметом якого є право на продовження договору оренди об’єкта згідно із статтею 18 цього Закону.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Порядок функціонування ЕТС, порядок та строки </w:t>
            </w:r>
            <w:r w:rsidRPr="008C4097">
              <w:rPr>
                <w:rFonts w:ascii="Times New Roman" w:hAnsi="Times New Roman" w:cs="Times New Roman"/>
                <w:position w:val="0"/>
                <w:sz w:val="28"/>
                <w:szCs w:val="28"/>
              </w:rPr>
              <w:lastRenderedPageBreak/>
              <w:t>передачі майна в оренду, подання заяв на участь в аукціоні, проведення аукціонів, розмір, порядок та строки сплати, повернення гарантійних, реєстраційних внесків, плати за участь в аукціоні (винагороди оператора), порядок та строки підписання, опублікування протоколу та договору оренди за результатами аукціону визначаються Порядком передачі майна в оренду.</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3. Для участі в аукціоні потенційний орендар подає в ЕТС заяву на участь в аукціоні, вимоги до якої встановлюються адміністратором ЕТС, в електронній формі. До заяви додаються:</w:t>
            </w: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для потенційних орендарів - фізичних осіб - громадян України - копія паспорта громадянина України;</w:t>
            </w: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2) для потенційних орендарів - іноземних громадян та осіб без громадянства - копія документа, що посвідчує особу;</w:t>
            </w:r>
          </w:p>
          <w:p w:rsidR="006A2C05"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3) для потенційних орендарів - юридичних осіб:</w:t>
            </w: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w:t>
            </w:r>
            <w:r w:rsidRPr="008C4097">
              <w:rPr>
                <w:rFonts w:ascii="Times New Roman" w:hAnsi="Times New Roman" w:cs="Times New Roman"/>
                <w:position w:val="0"/>
                <w:sz w:val="28"/>
                <w:szCs w:val="28"/>
              </w:rPr>
              <w:lastRenderedPageBreak/>
              <w:t>держави його видачі, перекладений українською мовою, - для юридичних осіб - нерезидентів;</w:t>
            </w:r>
          </w:p>
          <w:p w:rsidR="006A2C05"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516B8F">
              <w:rPr>
                <w:rFonts w:ascii="Times New Roman" w:hAnsi="Times New Roman" w:cs="Times New Roman"/>
                <w:b/>
                <w:position w:val="0"/>
                <w:sz w:val="28"/>
                <w:szCs w:val="28"/>
              </w:rPr>
              <w:t>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причина його відсутності;</w:t>
            </w:r>
          </w:p>
          <w:p w:rsidR="006A2C05"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516B8F"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відсутні</w:t>
            </w: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Pr>
                <w:rFonts w:ascii="Times New Roman" w:hAnsi="Times New Roman" w:cs="Times New Roman"/>
                <w:position w:val="0"/>
                <w:sz w:val="28"/>
                <w:szCs w:val="28"/>
              </w:rPr>
              <w:t>……</w:t>
            </w: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1. Об’єкти державної та комунальної власності передаються в оренду за результатами проведення аукціону виключно в ЕТС, у тому числі аукціону, предметом якого є право на продовження договору оренди об’єкта згідно із статтею 18 цього Закону.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Порядок функціонування ЕТС, порядок та строки </w:t>
            </w:r>
            <w:r w:rsidRPr="008C4097">
              <w:rPr>
                <w:rFonts w:ascii="Times New Roman" w:hAnsi="Times New Roman" w:cs="Times New Roman"/>
                <w:position w:val="0"/>
                <w:sz w:val="28"/>
                <w:szCs w:val="28"/>
              </w:rPr>
              <w:lastRenderedPageBreak/>
              <w:t xml:space="preserve">передачі майна в оренду, подання заяв на участь в аукціоні, проведення аукціонів, розмір, порядок та строки сплати, повернення гарантійних, реєстраційних внесків, </w:t>
            </w:r>
            <w:r w:rsidRPr="008C4097">
              <w:rPr>
                <w:rFonts w:ascii="Times New Roman" w:hAnsi="Times New Roman" w:cs="Times New Roman"/>
                <w:b/>
                <w:position w:val="0"/>
                <w:sz w:val="28"/>
                <w:szCs w:val="28"/>
              </w:rPr>
              <w:t>розмір, порядок та строки сплати авансового внеску та забезпечувального депозиту,</w:t>
            </w:r>
            <w:r w:rsidRPr="008C4097">
              <w:rPr>
                <w:rFonts w:ascii="Times New Roman" w:hAnsi="Times New Roman" w:cs="Times New Roman"/>
                <w:position w:val="0"/>
                <w:sz w:val="28"/>
                <w:szCs w:val="28"/>
              </w:rPr>
              <w:t xml:space="preserve"> плати за участь в аукціоні (винагороди оператора), порядок та строки підписання, опублікування протоколу та договору оренди за результатами аукціону визначаються Порядком передачі майна в оренду.</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3. Для участі в аукціоні потенційний орендар подає в ЕТС заяву на участь в аукціоні, вимоги до якої встановлюються адміністратором ЕТС, в електронній формі. До заяви додаються:</w:t>
            </w: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для потенційних орендарів - фізичних осіб - громадян України - копія паспорта громадянина України;</w:t>
            </w: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2) для потенційних орендарів - іноземних громадян та </w:t>
            </w:r>
            <w:r>
              <w:rPr>
                <w:rFonts w:ascii="Times New Roman" w:hAnsi="Times New Roman" w:cs="Times New Roman"/>
                <w:position w:val="0"/>
                <w:sz w:val="28"/>
                <w:szCs w:val="28"/>
              </w:rPr>
              <w:t xml:space="preserve">   </w:t>
            </w:r>
            <w:r w:rsidRPr="008C4097">
              <w:rPr>
                <w:rFonts w:ascii="Times New Roman" w:hAnsi="Times New Roman" w:cs="Times New Roman"/>
                <w:position w:val="0"/>
                <w:sz w:val="28"/>
                <w:szCs w:val="28"/>
              </w:rPr>
              <w:t>осіб без громадянства - копія документа, що посвідчує особу;</w:t>
            </w: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3) для потенційних орендарів - юридичних осіб</w:t>
            </w:r>
            <w:r w:rsidRPr="008C4097">
              <w:rPr>
                <w:rFonts w:ascii="Times New Roman" w:hAnsi="Times New Roman" w:cs="Times New Roman"/>
                <w:sz w:val="28"/>
                <w:szCs w:val="28"/>
              </w:rPr>
              <w:t xml:space="preserve"> </w:t>
            </w:r>
            <w:r w:rsidRPr="008C4097">
              <w:rPr>
                <w:rFonts w:ascii="Times New Roman" w:hAnsi="Times New Roman" w:cs="Times New Roman"/>
                <w:b/>
                <w:position w:val="0"/>
                <w:sz w:val="28"/>
                <w:szCs w:val="28"/>
              </w:rPr>
              <w:t>та фізичних осіб-підприємців</w:t>
            </w:r>
            <w:r w:rsidRPr="008C4097">
              <w:rPr>
                <w:rFonts w:ascii="Times New Roman" w:hAnsi="Times New Roman" w:cs="Times New Roman"/>
                <w:position w:val="0"/>
                <w:sz w:val="28"/>
                <w:szCs w:val="28"/>
              </w:rPr>
              <w:t>:</w:t>
            </w: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витяг з Єдиного державного реєстру юридичних осіб, фізичних осіб - підприємців та громадських формувань України - для юридичних осіб – резидентів та </w:t>
            </w:r>
            <w:r w:rsidRPr="008C4097">
              <w:rPr>
                <w:rFonts w:ascii="Times New Roman" w:hAnsi="Times New Roman" w:cs="Times New Roman"/>
                <w:b/>
                <w:position w:val="0"/>
                <w:sz w:val="28"/>
                <w:szCs w:val="28"/>
              </w:rPr>
              <w:t>для фізичних осіб- підприємців</w:t>
            </w:r>
            <w:r w:rsidRPr="008C4097">
              <w:rPr>
                <w:rFonts w:ascii="Times New Roman" w:hAnsi="Times New Roman" w:cs="Times New Roman"/>
                <w:position w:val="0"/>
                <w:sz w:val="28"/>
                <w:szCs w:val="28"/>
              </w:rPr>
              <w:t>;</w:t>
            </w:r>
          </w:p>
          <w:p w:rsidR="006A2C05" w:rsidRPr="008C4097"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w:t>
            </w:r>
            <w:r w:rsidRPr="008C4097">
              <w:rPr>
                <w:rFonts w:ascii="Times New Roman" w:hAnsi="Times New Roman" w:cs="Times New Roman"/>
                <w:position w:val="0"/>
                <w:sz w:val="28"/>
                <w:szCs w:val="28"/>
              </w:rPr>
              <w:lastRenderedPageBreak/>
              <w:t xml:space="preserve">держави його видачі, перекладений українською мовою, - для юридичних осіб </w:t>
            </w:r>
            <w:r>
              <w:rPr>
                <w:rFonts w:ascii="Times New Roman" w:hAnsi="Times New Roman" w:cs="Times New Roman"/>
                <w:position w:val="0"/>
                <w:sz w:val="28"/>
                <w:szCs w:val="28"/>
              </w:rPr>
              <w:t>–</w:t>
            </w:r>
            <w:r w:rsidRPr="008C4097">
              <w:rPr>
                <w:rFonts w:ascii="Times New Roman" w:hAnsi="Times New Roman" w:cs="Times New Roman"/>
                <w:position w:val="0"/>
                <w:sz w:val="28"/>
                <w:szCs w:val="28"/>
              </w:rPr>
              <w:t xml:space="preserve"> нерезидентів</w:t>
            </w:r>
            <w:r>
              <w:rPr>
                <w:rFonts w:ascii="Times New Roman" w:hAnsi="Times New Roman" w:cs="Times New Roman"/>
                <w:position w:val="0"/>
                <w:sz w:val="28"/>
                <w:szCs w:val="28"/>
              </w:rPr>
              <w:t>.</w:t>
            </w:r>
          </w:p>
          <w:p w:rsidR="006A2C05"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виключити</w:t>
            </w:r>
          </w:p>
          <w:p w:rsidR="006A2C05"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516B8F">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516B8F" w:rsidRDefault="006A2C05" w:rsidP="00516B8F">
            <w:pPr>
              <w:widowControl w:val="0"/>
              <w:tabs>
                <w:tab w:val="left" w:pos="5529"/>
              </w:tabs>
              <w:suppressAutoHyphens w:val="0"/>
              <w:spacing w:after="0" w:line="240" w:lineRule="auto"/>
              <w:ind w:leftChars="0" w:left="0" w:firstLineChars="0" w:firstLine="240"/>
              <w:contextualSpacing/>
              <w:jc w:val="both"/>
              <w:textDirection w:val="lrTb"/>
              <w:textAlignment w:val="auto"/>
              <w:outlineLvl w:val="9"/>
              <w:rPr>
                <w:rFonts w:ascii="Times New Roman" w:hAnsi="Times New Roman" w:cs="Times New Roman"/>
                <w:b/>
                <w:position w:val="0"/>
                <w:sz w:val="28"/>
                <w:szCs w:val="28"/>
              </w:rPr>
            </w:pPr>
            <w:r w:rsidRPr="00516B8F">
              <w:rPr>
                <w:rFonts w:ascii="Times New Roman" w:hAnsi="Times New Roman" w:cs="Times New Roman"/>
                <w:b/>
                <w:position w:val="0"/>
                <w:sz w:val="28"/>
                <w:szCs w:val="28"/>
              </w:rPr>
              <w:t>У разі відсутності в документах, визначених пунктом 3 цієї частини статті, інформації про кінцевого бенефіціарного власника юридичної особи, потенційний орендар - юридична особа також подає інформацію за підписом керівника юридичної особи про відсутність кінцевого бенефіціарного власника і про причини його відсутності у випадках, коли юридична особа відповідно до</w:t>
            </w:r>
            <w:r>
              <w:rPr>
                <w:rFonts w:ascii="Times New Roman" w:hAnsi="Times New Roman" w:cs="Times New Roman"/>
                <w:b/>
                <w:position w:val="0"/>
                <w:sz w:val="28"/>
                <w:szCs w:val="28"/>
              </w:rPr>
              <w:t xml:space="preserve"> законодавства може не мати кін</w:t>
            </w:r>
            <w:r w:rsidRPr="00516B8F">
              <w:rPr>
                <w:rFonts w:ascii="Times New Roman" w:hAnsi="Times New Roman" w:cs="Times New Roman"/>
                <w:b/>
                <w:position w:val="0"/>
                <w:sz w:val="28"/>
                <w:szCs w:val="28"/>
              </w:rPr>
              <w:t>цевого бенефіціарного власника.</w:t>
            </w:r>
          </w:p>
          <w:p w:rsidR="006A2C05" w:rsidRPr="00516B8F" w:rsidRDefault="006A2C05" w:rsidP="00516B8F">
            <w:pPr>
              <w:widowControl w:val="0"/>
              <w:tabs>
                <w:tab w:val="left" w:pos="5529"/>
              </w:tabs>
              <w:suppressAutoHyphens w:val="0"/>
              <w:spacing w:after="0" w:line="240" w:lineRule="auto"/>
              <w:ind w:leftChars="0" w:left="0" w:firstLineChars="0" w:firstLine="240"/>
              <w:contextualSpacing/>
              <w:jc w:val="both"/>
              <w:textDirection w:val="lrTb"/>
              <w:textAlignment w:val="auto"/>
              <w:outlineLvl w:val="9"/>
              <w:rPr>
                <w:rFonts w:ascii="Times New Roman" w:hAnsi="Times New Roman" w:cs="Times New Roman"/>
                <w:b/>
                <w:position w:val="0"/>
                <w:sz w:val="28"/>
                <w:szCs w:val="28"/>
              </w:rPr>
            </w:pPr>
            <w:r w:rsidRPr="00516B8F">
              <w:rPr>
                <w:rFonts w:ascii="Times New Roman" w:hAnsi="Times New Roman" w:cs="Times New Roman"/>
                <w:b/>
                <w:position w:val="0"/>
                <w:sz w:val="28"/>
                <w:szCs w:val="28"/>
              </w:rPr>
              <w:t>Неподання потенційним орендарем витягу з Єдиного державного реєстру юридичних осіб, фізичних осіб - підприємців та громадських формувань України не є підставою для орендодавця відмовити в укладенні договору оренди.</w:t>
            </w:r>
          </w:p>
          <w:p w:rsidR="006A2C05" w:rsidRPr="00516B8F" w:rsidRDefault="006A2C05" w:rsidP="0059790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w:t>
            </w:r>
          </w:p>
        </w:tc>
      </w:tr>
      <w:tr w:rsidR="006A2C05" w:rsidRPr="008C4097" w:rsidTr="007618D8">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14.</w:t>
            </w:r>
            <w:r w:rsidRPr="008C4097">
              <w:rPr>
                <w:rFonts w:ascii="Times New Roman" w:hAnsi="Times New Roman" w:cs="Times New Roman"/>
                <w:b/>
                <w:position w:val="0"/>
                <w:sz w:val="28"/>
                <w:szCs w:val="28"/>
              </w:rPr>
              <w:t xml:space="preserve"> </w:t>
            </w:r>
            <w:r w:rsidRPr="008C4097">
              <w:rPr>
                <w:rFonts w:ascii="Times New Roman" w:hAnsi="Times New Roman" w:cs="Times New Roman"/>
                <w:position w:val="0"/>
                <w:sz w:val="28"/>
                <w:szCs w:val="28"/>
              </w:rPr>
              <w:t>Особливості оренди єдиного майнового комплексу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2. Орендодавець протягом </w:t>
            </w:r>
            <w:r w:rsidRPr="008C4097">
              <w:rPr>
                <w:rFonts w:ascii="Times New Roman" w:hAnsi="Times New Roman" w:cs="Times New Roman"/>
                <w:b/>
                <w:position w:val="0"/>
                <w:sz w:val="28"/>
                <w:szCs w:val="28"/>
              </w:rPr>
              <w:t>30</w:t>
            </w:r>
            <w:r w:rsidRPr="008C4097">
              <w:rPr>
                <w:rFonts w:ascii="Times New Roman" w:hAnsi="Times New Roman" w:cs="Times New Roman"/>
                <w:position w:val="0"/>
                <w:sz w:val="28"/>
                <w:szCs w:val="28"/>
              </w:rPr>
              <w:t xml:space="preserve"> календарних днів з дати отримання відповідної заяви, передає таку заяву та додані до неї документи до уповноваженого органу управління </w:t>
            </w:r>
            <w:r w:rsidRPr="008C4097">
              <w:rPr>
                <w:rFonts w:ascii="Times New Roman" w:hAnsi="Times New Roman" w:cs="Times New Roman"/>
                <w:position w:val="0"/>
                <w:sz w:val="28"/>
                <w:szCs w:val="28"/>
              </w:rPr>
              <w:lastRenderedPageBreak/>
              <w:t xml:space="preserve">відповідного балансоутримувача або приймає рішення про відмову у включенні об’єкта до </w:t>
            </w:r>
            <w:r w:rsidRPr="008C4097">
              <w:rPr>
                <w:rFonts w:ascii="Times New Roman" w:hAnsi="Times New Roman" w:cs="Times New Roman"/>
                <w:b/>
                <w:position w:val="0"/>
                <w:sz w:val="28"/>
                <w:szCs w:val="28"/>
              </w:rPr>
              <w:t>відповідного Переліку</w:t>
            </w:r>
            <w:r w:rsidRPr="008C4097">
              <w:rPr>
                <w:rFonts w:ascii="Times New Roman" w:hAnsi="Times New Roman" w:cs="Times New Roman"/>
                <w:position w:val="0"/>
                <w:sz w:val="28"/>
                <w:szCs w:val="28"/>
              </w:rPr>
              <w:t xml:space="preserve"> за наявності підстав, передбачених статтею 7 цього Закону.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Орендодавець може за власною ініціативою звернутися до уповноваженого органу управління відповідного балансоутримувача з пропозицією про передачу єдиного майнового комплексу такого балансоутримувача (або його відокремленого структурного підрозділу) в оренду.</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Уповноважений орган управління протягом 30 календарних днів з дати отримання відповідної заяви та доданих до неї документів (пропозиції) приймає одне з рішень, передбачених частиною третьою цієї статті, за результатами консультацій із балансоутримувачем, орендодавцем і заявником. Для проведення консультацій уповноважений орган управління може утворити робочу групу, до складу якої може включити представника балансоутримувача і, за згодою, представників орендодавця, заявника</w:t>
            </w:r>
            <w:r w:rsidRPr="008C4097">
              <w:rPr>
                <w:rFonts w:ascii="Times New Roman" w:hAnsi="Times New Roman" w:cs="Times New Roman"/>
                <w:b/>
                <w:position w:val="0"/>
                <w:sz w:val="28"/>
                <w:szCs w:val="28"/>
              </w:rPr>
              <w:t>,</w:t>
            </w:r>
            <w:r w:rsidRPr="008C4097">
              <w:rPr>
                <w:rFonts w:ascii="Times New Roman" w:hAnsi="Times New Roman" w:cs="Times New Roman"/>
                <w:position w:val="0"/>
                <w:sz w:val="28"/>
                <w:szCs w:val="28"/>
              </w:rPr>
              <w:t xml:space="preserve"> </w:t>
            </w:r>
            <w:r w:rsidRPr="008C4097">
              <w:rPr>
                <w:rFonts w:ascii="Times New Roman" w:hAnsi="Times New Roman" w:cs="Times New Roman"/>
                <w:b/>
                <w:position w:val="0"/>
                <w:sz w:val="28"/>
                <w:szCs w:val="28"/>
              </w:rPr>
              <w:t>Кабінету Міністрів України або уповноваженого ним органу</w:t>
            </w:r>
            <w:r w:rsidRPr="008C4097">
              <w:rPr>
                <w:rFonts w:ascii="Times New Roman" w:hAnsi="Times New Roman" w:cs="Times New Roman"/>
                <w:position w:val="0"/>
                <w:sz w:val="28"/>
                <w:szCs w:val="28"/>
              </w:rPr>
              <w:t xml:space="preserve"> </w:t>
            </w:r>
            <w:r w:rsidRPr="00A40FDD">
              <w:rPr>
                <w:rFonts w:ascii="Times New Roman" w:hAnsi="Times New Roman" w:cs="Times New Roman"/>
                <w:b/>
                <w:position w:val="0"/>
                <w:sz w:val="28"/>
                <w:szCs w:val="28"/>
              </w:rPr>
              <w:t>(представницького органу місцевого самоврядування або визначеного ним органу, якщо єдиний майновий комплекс перебуває у комунальній власності)</w:t>
            </w: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3. Уповноважений орган управління приймає рішення про:</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доцільність передачі єдиного майнового комплексу в оренду </w:t>
            </w:r>
            <w:r w:rsidRPr="008C4097">
              <w:rPr>
                <w:rFonts w:ascii="Times New Roman" w:hAnsi="Times New Roman" w:cs="Times New Roman"/>
                <w:b/>
                <w:position w:val="0"/>
                <w:sz w:val="28"/>
                <w:szCs w:val="28"/>
              </w:rPr>
              <w:t xml:space="preserve">та вносить це рішення на розгляд Кабінету </w:t>
            </w:r>
            <w:r w:rsidRPr="008C4097">
              <w:rPr>
                <w:rFonts w:ascii="Times New Roman" w:hAnsi="Times New Roman" w:cs="Times New Roman"/>
                <w:b/>
                <w:position w:val="0"/>
                <w:sz w:val="28"/>
                <w:szCs w:val="28"/>
              </w:rPr>
              <w:lastRenderedPageBreak/>
              <w:t>Міністрів України;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4. </w:t>
            </w:r>
            <w:r w:rsidRPr="008C4097">
              <w:rPr>
                <w:rFonts w:ascii="Times New Roman" w:hAnsi="Times New Roman" w:cs="Times New Roman"/>
                <w:b/>
                <w:position w:val="0"/>
                <w:sz w:val="28"/>
                <w:szCs w:val="28"/>
              </w:rPr>
              <w:t>Кабінет Міністрів України</w:t>
            </w:r>
            <w:r w:rsidRPr="008C4097">
              <w:rPr>
                <w:rFonts w:ascii="Times New Roman" w:hAnsi="Times New Roman" w:cs="Times New Roman"/>
                <w:position w:val="0"/>
                <w:sz w:val="28"/>
                <w:szCs w:val="28"/>
              </w:rPr>
              <w:t xml:space="preserve"> або представницький орган місцевого самоврядування приймає рішення про</w:t>
            </w:r>
            <w:r w:rsidRPr="008C4097">
              <w:rPr>
                <w:rFonts w:ascii="Times New Roman" w:hAnsi="Times New Roman" w:cs="Times New Roman"/>
                <w:b/>
                <w:position w:val="0"/>
                <w:sz w:val="28"/>
                <w:szCs w:val="28"/>
              </w:rPr>
              <w:t xml:space="preserve"> </w:t>
            </w:r>
            <w:r w:rsidRPr="008C4097">
              <w:rPr>
                <w:rFonts w:ascii="Times New Roman" w:hAnsi="Times New Roman" w:cs="Times New Roman"/>
                <w:position w:val="0"/>
                <w:sz w:val="28"/>
                <w:szCs w:val="28"/>
              </w:rPr>
              <w:t>передачу єдиного майнового комплексу в оренду і затверджує додаткові умови оренди у разі необхідності.</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2"/>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2"/>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2"/>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5. Протягом трьох місяців з дати прийняття рішення </w:t>
            </w:r>
            <w:r w:rsidRPr="008C4097">
              <w:rPr>
                <w:rFonts w:ascii="Times New Roman" w:hAnsi="Times New Roman" w:cs="Times New Roman"/>
                <w:b/>
                <w:position w:val="0"/>
                <w:sz w:val="28"/>
                <w:szCs w:val="28"/>
              </w:rPr>
              <w:t>Кабінетом Міністрів України</w:t>
            </w:r>
            <w:r w:rsidRPr="008C4097">
              <w:rPr>
                <w:rFonts w:ascii="Times New Roman" w:hAnsi="Times New Roman" w:cs="Times New Roman"/>
                <w:position w:val="0"/>
                <w:sz w:val="28"/>
                <w:szCs w:val="28"/>
              </w:rPr>
              <w:t xml:space="preserve"> або представницьким органом місцевого самоврядування</w:t>
            </w:r>
            <w:r w:rsidRPr="008C4097">
              <w:rPr>
                <w:rFonts w:ascii="Times New Roman" w:hAnsi="Times New Roman" w:cs="Times New Roman"/>
                <w:b/>
                <w:position w:val="0"/>
                <w:sz w:val="28"/>
                <w:szCs w:val="28"/>
              </w:rPr>
              <w:t xml:space="preserve"> про передачу в оренду</w:t>
            </w:r>
            <w:r w:rsidRPr="008C4097">
              <w:rPr>
                <w:rFonts w:ascii="Times New Roman" w:hAnsi="Times New Roman" w:cs="Times New Roman"/>
                <w:position w:val="0"/>
                <w:sz w:val="28"/>
                <w:szCs w:val="28"/>
              </w:rPr>
              <w:t xml:space="preserve"> єдиного майнового комплексу державного або комунального підприємства орендодавець публікує в ЕТС оголошення про передачу в оренду єдиного майнового комплексу з урахуванням особливостей, визначених Порядком передачі майна в оренду.</w:t>
            </w: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14. Особливості оренди єдиного майнового комплексу</w:t>
            </w:r>
          </w:p>
          <w:p w:rsidR="006A2C05" w:rsidRPr="008C4097" w:rsidRDefault="006A2C05" w:rsidP="008C4097">
            <w:pPr>
              <w:widowControl w:val="0"/>
              <w:tabs>
                <w:tab w:val="left" w:pos="949"/>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949"/>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2. Орендодавець протягом </w:t>
            </w:r>
            <w:r>
              <w:rPr>
                <w:rFonts w:ascii="Times New Roman" w:hAnsi="Times New Roman" w:cs="Times New Roman"/>
                <w:position w:val="0"/>
                <w:sz w:val="28"/>
                <w:szCs w:val="28"/>
              </w:rPr>
              <w:t>3</w:t>
            </w:r>
            <w:r w:rsidRPr="00A40FDD">
              <w:rPr>
                <w:rFonts w:ascii="Times New Roman" w:hAnsi="Times New Roman" w:cs="Times New Roman"/>
                <w:position w:val="0"/>
                <w:sz w:val="28"/>
                <w:szCs w:val="28"/>
              </w:rPr>
              <w:t>0 календарних днів</w:t>
            </w:r>
            <w:r w:rsidRPr="008C4097">
              <w:rPr>
                <w:rFonts w:ascii="Times New Roman" w:hAnsi="Times New Roman" w:cs="Times New Roman"/>
                <w:position w:val="0"/>
                <w:sz w:val="28"/>
                <w:szCs w:val="28"/>
              </w:rPr>
              <w:t xml:space="preserve"> з дати отримання відповідної заяви, передає таку заяву та додані до неї документи до уповноваженого органу управління </w:t>
            </w:r>
            <w:r w:rsidRPr="008C4097">
              <w:rPr>
                <w:rFonts w:ascii="Times New Roman" w:hAnsi="Times New Roman" w:cs="Times New Roman"/>
                <w:position w:val="0"/>
                <w:sz w:val="28"/>
                <w:szCs w:val="28"/>
              </w:rPr>
              <w:lastRenderedPageBreak/>
              <w:t xml:space="preserve">відповідного балансоутримувача або приймає рішення про відмову у включенні об’єкта до </w:t>
            </w:r>
            <w:r w:rsidRPr="008C4097">
              <w:rPr>
                <w:rFonts w:ascii="Times New Roman" w:hAnsi="Times New Roman" w:cs="Times New Roman"/>
                <w:b/>
                <w:position w:val="0"/>
                <w:sz w:val="28"/>
                <w:szCs w:val="28"/>
              </w:rPr>
              <w:t xml:space="preserve">Переліку першого типу </w:t>
            </w:r>
            <w:r w:rsidRPr="008C4097">
              <w:rPr>
                <w:rFonts w:ascii="Times New Roman" w:hAnsi="Times New Roman" w:cs="Times New Roman"/>
                <w:position w:val="0"/>
                <w:sz w:val="28"/>
                <w:szCs w:val="28"/>
              </w:rPr>
              <w:t>за наявності підстав, передбачених статтею 7 цього Закону.</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Орендодавець може за власною ініціативою звернутися до уповноваженого органу управління відповідного балансоутримувача з пропозицією про передачу єдиного майнового комплексу такого балансоутримувача (або його відокремленого структурного підрозділу) в оренду.</w:t>
            </w:r>
          </w:p>
          <w:p w:rsidR="006A2C05" w:rsidRPr="00A40FDD"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Уповноважений орган управління протягом 30 календарних днів з дати отримання відповідної заяви та доданих до неї документів (пропозиції) приймає одне з рішень, передбачених частиною третьою цієї статті, за результатами консультацій із балансоутримувачем, орендодавцем і заявником. Для проведення консультацій уповноважений орган управління може утворити робочу групу, до складу якої може включити представника балансоутримувача і, за згодою, представників орендодавця, заявника </w:t>
            </w:r>
            <w:r w:rsidRPr="00A40FDD">
              <w:rPr>
                <w:rFonts w:ascii="Times New Roman" w:hAnsi="Times New Roman" w:cs="Times New Roman"/>
                <w:b/>
                <w:position w:val="0"/>
                <w:sz w:val="28"/>
                <w:szCs w:val="28"/>
              </w:rPr>
              <w:t>або представницького органу місцевого самоврядування або визначеного ним органу, якщо єдиний майновий комплекс перебуває у комунальній власності.</w:t>
            </w:r>
          </w:p>
          <w:p w:rsidR="006A2C05" w:rsidRPr="008C4097" w:rsidRDefault="006A2C05" w:rsidP="008C4097">
            <w:pPr>
              <w:widowControl w:val="0"/>
              <w:tabs>
                <w:tab w:val="left" w:pos="949"/>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49"/>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3. Уповноважений орган управління приймає рішення про:</w:t>
            </w:r>
          </w:p>
          <w:p w:rsidR="006A2C05" w:rsidRPr="008C4097" w:rsidRDefault="006A2C05" w:rsidP="008C4097">
            <w:pPr>
              <w:widowControl w:val="0"/>
              <w:tabs>
                <w:tab w:val="left" w:pos="949"/>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доцільність передачі єдиного майнового комплексу в оренду;</w:t>
            </w:r>
          </w:p>
          <w:p w:rsidR="006A2C05" w:rsidRDefault="006A2C05" w:rsidP="008C4097">
            <w:pPr>
              <w:widowControl w:val="0"/>
              <w:tabs>
                <w:tab w:val="left" w:pos="949"/>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49"/>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949"/>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4. </w:t>
            </w:r>
            <w:r w:rsidRPr="008C4097">
              <w:rPr>
                <w:rFonts w:ascii="Times New Roman" w:hAnsi="Times New Roman" w:cs="Times New Roman"/>
                <w:b/>
                <w:position w:val="0"/>
                <w:sz w:val="28"/>
                <w:szCs w:val="28"/>
              </w:rPr>
              <w:t xml:space="preserve">Включення єдиних майнових комплексів здійснюється до Переліку першого типу. Фонд державного майна України </w:t>
            </w:r>
            <w:r w:rsidRPr="008C4097">
              <w:rPr>
                <w:rFonts w:ascii="Times New Roman" w:hAnsi="Times New Roman" w:cs="Times New Roman"/>
                <w:position w:val="0"/>
                <w:sz w:val="28"/>
                <w:szCs w:val="28"/>
              </w:rPr>
              <w:t xml:space="preserve">або представницький орган місцевого самоврядування приймає рішення про </w:t>
            </w:r>
            <w:r w:rsidRPr="008C4097">
              <w:rPr>
                <w:rFonts w:ascii="Times New Roman" w:hAnsi="Times New Roman" w:cs="Times New Roman"/>
                <w:b/>
                <w:position w:val="0"/>
                <w:sz w:val="28"/>
                <w:szCs w:val="28"/>
              </w:rPr>
              <w:t xml:space="preserve">включення до Переліку першого типу </w:t>
            </w:r>
            <w:r w:rsidRPr="008C4097">
              <w:rPr>
                <w:rFonts w:ascii="Times New Roman" w:hAnsi="Times New Roman" w:cs="Times New Roman"/>
                <w:position w:val="0"/>
                <w:sz w:val="28"/>
                <w:szCs w:val="28"/>
              </w:rPr>
              <w:t>і затверджує додаткові умови оренди у разі необхідності</w:t>
            </w:r>
            <w:r w:rsidRPr="008C4097">
              <w:rPr>
                <w:rFonts w:ascii="Times New Roman" w:hAnsi="Times New Roman" w:cs="Times New Roman"/>
                <w:b/>
                <w:position w:val="0"/>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2"/>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5. Протягом трьох місяців з дати прийняття рішення </w:t>
            </w:r>
            <w:r w:rsidRPr="008C4097">
              <w:rPr>
                <w:rFonts w:ascii="Times New Roman" w:hAnsi="Times New Roman" w:cs="Times New Roman"/>
                <w:b/>
                <w:position w:val="0"/>
                <w:sz w:val="28"/>
                <w:szCs w:val="28"/>
              </w:rPr>
              <w:t xml:space="preserve">Фондом державного майна України </w:t>
            </w:r>
            <w:r w:rsidRPr="008C4097">
              <w:rPr>
                <w:rFonts w:ascii="Times New Roman" w:hAnsi="Times New Roman" w:cs="Times New Roman"/>
                <w:position w:val="0"/>
                <w:sz w:val="28"/>
                <w:szCs w:val="28"/>
              </w:rPr>
              <w:t>або представницьким органом місцевого самоврядування</w:t>
            </w:r>
            <w:r w:rsidRPr="008C4097">
              <w:rPr>
                <w:rFonts w:ascii="Times New Roman" w:hAnsi="Times New Roman" w:cs="Times New Roman"/>
                <w:b/>
                <w:position w:val="0"/>
                <w:sz w:val="28"/>
                <w:szCs w:val="28"/>
              </w:rPr>
              <w:t xml:space="preserve"> про включення до Переліку першого типу</w:t>
            </w:r>
            <w:r w:rsidRPr="008C4097">
              <w:rPr>
                <w:rFonts w:ascii="Times New Roman" w:hAnsi="Times New Roman" w:cs="Times New Roman"/>
                <w:position w:val="0"/>
                <w:sz w:val="28"/>
                <w:szCs w:val="28"/>
              </w:rPr>
              <w:t xml:space="preserve"> єдиного майнового комплексу державного або комунального підприємства орендодавець публікує в ЕТС оголошення про передачу в оренду єдиного майнового комплексу з урахуванням особливостей, визначених Порядком передачі майна в оренду, </w:t>
            </w:r>
            <w:r w:rsidRPr="008C4097">
              <w:rPr>
                <w:rFonts w:ascii="Times New Roman" w:hAnsi="Times New Roman" w:cs="Times New Roman"/>
                <w:b/>
                <w:position w:val="0"/>
                <w:sz w:val="28"/>
                <w:szCs w:val="28"/>
              </w:rPr>
              <w:t>з урахуванням вимог частини третьої статті 20 цього Закону.</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2"/>
              <w:rPr>
                <w:rFonts w:ascii="Times New Roman" w:hAnsi="Times New Roman" w:cs="Times New Roman"/>
                <w:b/>
                <w:position w:val="0"/>
                <w:sz w:val="28"/>
                <w:szCs w:val="28"/>
              </w:rPr>
            </w:pPr>
          </w:p>
        </w:tc>
      </w:tr>
      <w:tr w:rsidR="006A2C05" w:rsidRPr="008C4097" w:rsidTr="007618D8">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15. Передача в оренду майна без проведення аукціону</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Право на отримання в оренду державного та комунального майна без проведення аукціону мають:</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органи державної влади та органи місцевого самоврядування, інші установи і організації, </w:t>
            </w:r>
            <w:r w:rsidRPr="008C4097">
              <w:rPr>
                <w:rFonts w:ascii="Times New Roman" w:hAnsi="Times New Roman" w:cs="Times New Roman"/>
                <w:b/>
                <w:position w:val="0"/>
                <w:sz w:val="28"/>
                <w:szCs w:val="28"/>
              </w:rPr>
              <w:t xml:space="preserve">діяльність яких фінансується </w:t>
            </w:r>
            <w:r w:rsidRPr="008C4097">
              <w:rPr>
                <w:rFonts w:ascii="Times New Roman" w:hAnsi="Times New Roman" w:cs="Times New Roman"/>
                <w:position w:val="0"/>
                <w:sz w:val="28"/>
                <w:szCs w:val="28"/>
              </w:rPr>
              <w:t>за рахунок Державного або місцевих бюджетів;</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релігійні організації для забезпечення проведення </w:t>
            </w:r>
            <w:r w:rsidRPr="008C4097">
              <w:rPr>
                <w:rFonts w:ascii="Times New Roman" w:hAnsi="Times New Roman" w:cs="Times New Roman"/>
                <w:position w:val="0"/>
                <w:sz w:val="28"/>
                <w:szCs w:val="28"/>
              </w:rPr>
              <w:lastRenderedPageBreak/>
              <w:t>релігійних обрядів та церемоній;</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Пенсійний фонд України та його органи;</w:t>
            </w:r>
          </w:p>
          <w:p w:rsidR="006A2C05" w:rsidRPr="007618D8"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w:t>
            </w:r>
            <w:r w:rsidRPr="008C4097">
              <w:rPr>
                <w:rFonts w:ascii="Times New Roman" w:hAnsi="Times New Roman" w:cs="Times New Roman"/>
                <w:b/>
                <w:position w:val="0"/>
                <w:sz w:val="28"/>
                <w:szCs w:val="28"/>
              </w:rPr>
              <w:t>ідсутня</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43769D">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2. Право на отримання в оренду державного та комунального майна, що не міститься в Переліку першого типу, без проведення аукціону також мають:</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Default="006A2C05" w:rsidP="0043769D">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r w:rsidRPr="0043769D">
              <w:rPr>
                <w:rFonts w:ascii="Times New Roman" w:hAnsi="Times New Roman" w:cs="Times New Roman"/>
                <w:position w:val="0"/>
                <w:sz w:val="28"/>
                <w:szCs w:val="28"/>
              </w:rPr>
              <w:t xml:space="preserve">молодіжні та дитячі громадські об’єднання, які протягом останніх двох років, що передують року звернення, співпрацюють з органами державної влади та/або </w:t>
            </w:r>
            <w:r w:rsidRPr="0043769D">
              <w:rPr>
                <w:rFonts w:ascii="Times New Roman" w:hAnsi="Times New Roman" w:cs="Times New Roman"/>
                <w:position w:val="0"/>
                <w:sz w:val="28"/>
                <w:szCs w:val="28"/>
              </w:rPr>
              <w:lastRenderedPageBreak/>
              <w:t>органами місцевого самоврядування щодо виконання державних цільових, регіональних, місцевих та інших програм у сфері молодіжної політики;</w:t>
            </w:r>
          </w:p>
          <w:p w:rsidR="006A2C05" w:rsidRDefault="006A2C05" w:rsidP="0043769D">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43769D">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43769D">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43769D">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43769D">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43769D" w:rsidRDefault="006A2C05" w:rsidP="0043769D">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43769D" w:rsidRDefault="006A2C05" w:rsidP="0043769D">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43769D">
              <w:rPr>
                <w:rFonts w:ascii="Times New Roman" w:hAnsi="Times New Roman" w:cs="Times New Roman"/>
                <w:position w:val="0"/>
                <w:sz w:val="28"/>
                <w:szCs w:val="28"/>
              </w:rPr>
              <w:t>молодіжні центри, що є неприбутковими установами державної та комунальної форм власності.</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відсутня</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9A6418">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9A6418">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відсутня</w:t>
            </w:r>
          </w:p>
          <w:p w:rsidR="006A2C05" w:rsidRDefault="006A2C05" w:rsidP="009A6418">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9A6418">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9A6418">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9A6418">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731FB1">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3. Підприємствам, установам і організаціям, що отримали в оренду державне та/або комунальне майно без проведення аукціону, заборонено укладати договори суборенди щодо цього майна.</w:t>
            </w: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4. Установи і організації, передбачені частиною першою цієї статті, мають право звернутися із заявою про оренду об’єкта, включеного до Переліку першого типу. У такому разі орендодавець може прийняти рішення не проводити аукціон і виключити об’єкт, стосовно якого подана заява, із Переліку першого типу, а також прийняти рішення про </w:t>
            </w:r>
            <w:r w:rsidRPr="008C4097">
              <w:rPr>
                <w:rFonts w:ascii="Times New Roman" w:hAnsi="Times New Roman" w:cs="Times New Roman"/>
                <w:position w:val="0"/>
                <w:sz w:val="28"/>
                <w:szCs w:val="28"/>
              </w:rPr>
              <w:lastRenderedPageBreak/>
              <w:t>включення об’єкта до Переліку другого типу або, якщо таке рішення приймається відповідно до цього Закону іншою уповноваженою особою, - підготувати проект рішення такої особи і передати його на розгляд цієї особи.</w:t>
            </w: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9. Порядок та умови передачі в оренду майна без проведення аукціону та основні вимоги до підприємств, установ і організацій, передбачених частиною другою цієї статті, визначаються Порядком передачі майна в оренду.</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2"/>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Представницькі органи місцевого самоврядування можуть затвердити додаткові вимоги, яким повинні відповідати підприємства, установи і організації, передбачені частиною </w:t>
            </w:r>
            <w:r w:rsidRPr="008C4097">
              <w:rPr>
                <w:rFonts w:ascii="Times New Roman" w:hAnsi="Times New Roman" w:cs="Times New Roman"/>
                <w:b/>
                <w:position w:val="0"/>
                <w:sz w:val="28"/>
                <w:szCs w:val="28"/>
              </w:rPr>
              <w:t xml:space="preserve">першою </w:t>
            </w:r>
            <w:r w:rsidRPr="008C4097">
              <w:rPr>
                <w:rFonts w:ascii="Times New Roman" w:hAnsi="Times New Roman" w:cs="Times New Roman"/>
                <w:position w:val="0"/>
                <w:sz w:val="28"/>
                <w:szCs w:val="28"/>
              </w:rPr>
              <w:t>цієї статті.</w:t>
            </w: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15. Передача в оренду майна без проведення аукціону</w:t>
            </w: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Право на отримання в оренду державного та комунального майна без проведення аукціону мають:</w:t>
            </w: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органи державної влади та органи місцевого самоврядування, інші установи і організації, </w:t>
            </w:r>
            <w:r w:rsidRPr="008C4097">
              <w:rPr>
                <w:rFonts w:ascii="Times New Roman" w:hAnsi="Times New Roman" w:cs="Times New Roman"/>
                <w:b/>
                <w:position w:val="0"/>
                <w:sz w:val="28"/>
                <w:szCs w:val="28"/>
              </w:rPr>
              <w:t>які утримуються</w:t>
            </w:r>
            <w:r>
              <w:rPr>
                <w:rFonts w:ascii="Times New Roman" w:hAnsi="Times New Roman" w:cs="Times New Roman"/>
                <w:b/>
                <w:position w:val="0"/>
                <w:sz w:val="28"/>
                <w:szCs w:val="28"/>
              </w:rPr>
              <w:t xml:space="preserve"> (фінансуються)</w:t>
            </w:r>
            <w:r w:rsidRPr="008C4097">
              <w:rPr>
                <w:rFonts w:ascii="Times New Roman" w:hAnsi="Times New Roman" w:cs="Times New Roman"/>
                <w:b/>
                <w:position w:val="0"/>
                <w:sz w:val="28"/>
                <w:szCs w:val="28"/>
              </w:rPr>
              <w:t xml:space="preserve"> </w:t>
            </w:r>
            <w:r w:rsidRPr="008C4097">
              <w:rPr>
                <w:rFonts w:ascii="Times New Roman" w:hAnsi="Times New Roman" w:cs="Times New Roman"/>
                <w:position w:val="0"/>
                <w:sz w:val="28"/>
                <w:szCs w:val="28"/>
              </w:rPr>
              <w:t>за рахунок Державного або місцевих бюджетів;</w:t>
            </w: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релігійні організації для забезпечення проведення </w:t>
            </w:r>
            <w:r w:rsidRPr="008C4097">
              <w:rPr>
                <w:rFonts w:ascii="Times New Roman" w:hAnsi="Times New Roman" w:cs="Times New Roman"/>
                <w:position w:val="0"/>
                <w:sz w:val="28"/>
                <w:szCs w:val="28"/>
              </w:rPr>
              <w:lastRenderedPageBreak/>
              <w:t>релігійних обрядів та церемоній;</w:t>
            </w: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Пенсійний фонд України та його органи;</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lang w:eastAsia="ru-RU"/>
              </w:rPr>
            </w:pPr>
            <w:r w:rsidRPr="008C4097">
              <w:rPr>
                <w:rFonts w:ascii="Times New Roman" w:hAnsi="Times New Roman" w:cs="Times New Roman"/>
                <w:b/>
                <w:position w:val="0"/>
                <w:sz w:val="28"/>
                <w:szCs w:val="28"/>
                <w:lang w:eastAsia="ru-RU"/>
              </w:rPr>
              <w:t>переможці аукціонів з продажу єдиних майнових комплексів державних підприємств морських портів, умови продажу яких передбачають оренду причалів, що технологічно забезпечують завершений цикл надання послуг, в порядку, передбаченому Законом України “Про морські порти України”, – відносно оренди таких причалів;</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lang w:eastAsia="ru-RU"/>
              </w:rPr>
            </w:pPr>
            <w:r w:rsidRPr="008C4097">
              <w:rPr>
                <w:rFonts w:ascii="Times New Roman" w:hAnsi="Times New Roman" w:cs="Times New Roman"/>
                <w:b/>
                <w:position w:val="0"/>
                <w:sz w:val="28"/>
                <w:szCs w:val="28"/>
                <w:lang w:eastAsia="ru-RU"/>
              </w:rPr>
              <w:t xml:space="preserve">акціонерні товариства, утворені у процесі реорганізації на базі цехів, виробництв, дільниць, інших підрозділів державних підприємств </w:t>
            </w:r>
            <w:r w:rsidRPr="008C4097">
              <w:rPr>
                <w:rFonts w:ascii="Times New Roman" w:hAnsi="Times New Roman" w:cs="Times New Roman"/>
                <w:sz w:val="28"/>
                <w:szCs w:val="28"/>
              </w:rPr>
              <w:t>–</w:t>
            </w:r>
            <w:r w:rsidRPr="008C4097">
              <w:rPr>
                <w:rFonts w:ascii="Times New Roman" w:hAnsi="Times New Roman" w:cs="Times New Roman"/>
                <w:b/>
                <w:position w:val="0"/>
                <w:sz w:val="28"/>
                <w:szCs w:val="28"/>
                <w:lang w:eastAsia="ru-RU"/>
              </w:rPr>
              <w:t xml:space="preserve"> морських портів, в порядку, передбаченому Законом України “Про морські порти України”, - відносно оренди причалів, що технологічно забезпечують завершений цикл надання послуг;</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lang w:eastAsia="ru-RU"/>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lang w:eastAsia="ru-RU"/>
              </w:rPr>
            </w:pPr>
            <w:r w:rsidRPr="008C4097">
              <w:rPr>
                <w:rFonts w:ascii="Times New Roman" w:hAnsi="Times New Roman" w:cs="Times New Roman"/>
                <w:b/>
                <w:position w:val="0"/>
                <w:sz w:val="28"/>
                <w:szCs w:val="28"/>
                <w:lang w:eastAsia="ru-RU"/>
              </w:rPr>
              <w:t xml:space="preserve">переможці процедури закупівлі відповідно до Закону України “Про публічні закупівлі”, для здійснення діяльності в орендованих приміщеннях, які перебувають на балансі замовника, якщо умовами </w:t>
            </w:r>
            <w:r w:rsidRPr="008C4097">
              <w:rPr>
                <w:rFonts w:ascii="Times New Roman" w:hAnsi="Times New Roman" w:cs="Times New Roman"/>
                <w:b/>
                <w:position w:val="0"/>
                <w:sz w:val="28"/>
                <w:szCs w:val="28"/>
                <w:lang w:eastAsia="ru-RU"/>
              </w:rPr>
              <w:lastRenderedPageBreak/>
              <w:t>процедури закупівлі передбачено, що послуга (робота) повинна надаватися (виконуватися) із використанням приміщень замовника – на строк, необхідний для виконання договору про закупівлю;</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lang w:eastAsia="ru-RU"/>
              </w:rPr>
            </w:pPr>
            <w:r w:rsidRPr="008C4097">
              <w:rPr>
                <w:rFonts w:ascii="Times New Roman" w:hAnsi="Times New Roman" w:cs="Times New Roman"/>
                <w:b/>
                <w:position w:val="0"/>
                <w:sz w:val="28"/>
                <w:szCs w:val="28"/>
                <w:lang w:eastAsia="ru-RU"/>
              </w:rPr>
              <w:t xml:space="preserve">Національний банк та уповноважені ним у встановленому законодавством порядку банки,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w:t>
            </w:r>
            <w:r w:rsidRPr="0043769D">
              <w:rPr>
                <w:rFonts w:ascii="Times New Roman" w:hAnsi="Times New Roman" w:cs="Times New Roman"/>
                <w:b/>
                <w:sz w:val="28"/>
                <w:szCs w:val="28"/>
              </w:rPr>
              <w:t>банкнот і монет Національного банку та для проведення операцій з ними;</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lang w:eastAsia="ru-RU"/>
              </w:rPr>
            </w:pPr>
            <w:r w:rsidRPr="0043769D">
              <w:rPr>
                <w:rFonts w:ascii="Times New Roman" w:hAnsi="Times New Roman" w:cs="Times New Roman"/>
                <w:b/>
                <w:position w:val="0"/>
                <w:sz w:val="28"/>
                <w:szCs w:val="28"/>
                <w:lang w:eastAsia="ru-RU"/>
              </w:rPr>
              <w:t>громадські об’єднання осіб з інвалідністю, які реалізують проекти (програми), спрямовані на захист прав осіб з інвалідністю, за рахунок коштів державного чи місцевих бюджетів або міжнародної технічної допомоги відповідно до порядку, визначеного Кабінетом Міністрів України.</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2. Право на отримання в оренду державного та комунального майна, що не міститься в Переліку першого типу, без проведення аукціону також мають:</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w:t>
            </w:r>
          </w:p>
          <w:p w:rsidR="006A2C05" w:rsidRDefault="006A2C05" w:rsidP="009A6418">
            <w:pPr>
              <w:widowControl w:val="0"/>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sz w:val="28"/>
                <w:szCs w:val="28"/>
                <w:shd w:val="clear" w:color="auto" w:fill="FFFFFF"/>
              </w:rPr>
            </w:pPr>
            <w:r w:rsidRPr="009A6418">
              <w:rPr>
                <w:rFonts w:ascii="Times New Roman" w:hAnsi="Times New Roman" w:cs="Times New Roman"/>
                <w:sz w:val="28"/>
                <w:szCs w:val="28"/>
                <w:shd w:val="clear" w:color="auto" w:fill="FFFFFF"/>
              </w:rPr>
              <w:t>молодіжні та дитячі громадські об’єднання,</w:t>
            </w:r>
            <w:r w:rsidRPr="009A6418">
              <w:rPr>
                <w:rFonts w:ascii="Times New Roman" w:hAnsi="Times New Roman" w:cs="Times New Roman"/>
                <w:b/>
                <w:sz w:val="28"/>
                <w:szCs w:val="28"/>
                <w:shd w:val="clear" w:color="auto" w:fill="FFFFFF"/>
              </w:rPr>
              <w:t xml:space="preserve"> молодіжні центри державної та комунальної форми власності, </w:t>
            </w:r>
            <w:r w:rsidRPr="009A6418">
              <w:rPr>
                <w:rFonts w:ascii="Times New Roman" w:hAnsi="Times New Roman" w:cs="Times New Roman"/>
                <w:b/>
                <w:sz w:val="28"/>
                <w:szCs w:val="28"/>
                <w:shd w:val="clear" w:color="auto" w:fill="FFFFFF"/>
              </w:rPr>
              <w:lastRenderedPageBreak/>
              <w:t xml:space="preserve">внесені до Реєстру неприбуткових установ та організацій, </w:t>
            </w:r>
            <w:r w:rsidRPr="009A6418">
              <w:rPr>
                <w:rFonts w:ascii="Times New Roman" w:hAnsi="Times New Roman" w:cs="Times New Roman"/>
                <w:sz w:val="28"/>
                <w:szCs w:val="28"/>
                <w:shd w:val="clear" w:color="auto" w:fill="FFFFFF"/>
              </w:rPr>
              <w:t>які протягом останніх двох років, що передують року звернення,</w:t>
            </w:r>
            <w:r w:rsidRPr="009A6418">
              <w:rPr>
                <w:rFonts w:ascii="Times New Roman" w:hAnsi="Times New Roman" w:cs="Times New Roman"/>
                <w:b/>
                <w:sz w:val="28"/>
                <w:szCs w:val="28"/>
                <w:shd w:val="clear" w:color="auto" w:fill="FFFFFF"/>
              </w:rPr>
              <w:t xml:space="preserve"> виконують програми у сфері молодіжної політики, затверджені уповноваженими органами державної влади або органами місцевого самоврядування (уповноваженими органами) відповідно до положень таких програм, виключно для вирішення питань соціального становлення та розвитку молоді;</w:t>
            </w:r>
          </w:p>
          <w:p w:rsidR="006A2C05" w:rsidRPr="009A6418" w:rsidRDefault="006A2C05" w:rsidP="009A6418">
            <w:pPr>
              <w:widowControl w:val="0"/>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sz w:val="28"/>
                <w:szCs w:val="28"/>
                <w:shd w:val="clear" w:color="auto" w:fill="FFFFFF"/>
              </w:rPr>
            </w:pPr>
          </w:p>
          <w:p w:rsidR="006A2C05" w:rsidRDefault="006A2C05" w:rsidP="009A6418">
            <w:pPr>
              <w:widowControl w:val="0"/>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виключити</w:t>
            </w:r>
          </w:p>
          <w:p w:rsidR="006A2C05" w:rsidRDefault="006A2C05" w:rsidP="009A6418">
            <w:pPr>
              <w:widowControl w:val="0"/>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sz w:val="28"/>
                <w:szCs w:val="28"/>
                <w:shd w:val="clear" w:color="auto" w:fill="FFFFFF"/>
              </w:rPr>
            </w:pPr>
          </w:p>
          <w:p w:rsidR="006A2C05" w:rsidRPr="008C4097" w:rsidRDefault="006A2C05" w:rsidP="009A6418">
            <w:pPr>
              <w:widowControl w:val="0"/>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sz w:val="28"/>
                <w:szCs w:val="28"/>
                <w:shd w:val="clear" w:color="auto" w:fill="FFFFFF"/>
              </w:rPr>
            </w:pPr>
            <w:r w:rsidRPr="008C4097">
              <w:rPr>
                <w:rFonts w:ascii="Times New Roman" w:hAnsi="Times New Roman" w:cs="Times New Roman"/>
                <w:b/>
                <w:sz w:val="28"/>
                <w:szCs w:val="28"/>
                <w:shd w:val="clear" w:color="auto" w:fill="FFFFFF"/>
              </w:rPr>
              <w:t>державні та комунальні телерадіоорганізації, редакції періодичних видань, заснованих об</w:t>
            </w:r>
            <w:r w:rsidRPr="008C4097">
              <w:rPr>
                <w:rFonts w:ascii="Times New Roman" w:hAnsi="Times New Roman" w:cs="Times New Roman"/>
                <w:b/>
                <w:position w:val="0"/>
                <w:sz w:val="28"/>
                <w:szCs w:val="28"/>
                <w:lang w:eastAsia="ru-RU"/>
              </w:rPr>
              <w:t>’</w:t>
            </w:r>
            <w:r w:rsidRPr="008C4097">
              <w:rPr>
                <w:rFonts w:ascii="Times New Roman" w:hAnsi="Times New Roman" w:cs="Times New Roman"/>
                <w:b/>
                <w:sz w:val="28"/>
                <w:szCs w:val="28"/>
                <w:shd w:val="clear" w:color="auto" w:fill="FFFFFF"/>
              </w:rPr>
              <w:t>єднаннями громадян, державними науково-дослідними установами, навчальними закладами, трудовими і журналістськими колективами, органами виконавчої влади, а також реформовані друковані засоби масової інформації та редакції відповідно до Закону України  «Про реформування державних і комунальних друкованих засобів масової інформації»;</w:t>
            </w:r>
          </w:p>
          <w:p w:rsidR="006A2C05" w:rsidRDefault="006A2C05" w:rsidP="009A6418">
            <w:pPr>
              <w:widowControl w:val="0"/>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position w:val="0"/>
                <w:sz w:val="28"/>
                <w:szCs w:val="28"/>
                <w:lang w:eastAsia="ru-RU"/>
              </w:rPr>
            </w:pPr>
            <w:r w:rsidRPr="008C4097">
              <w:rPr>
                <w:rFonts w:ascii="Times New Roman" w:hAnsi="Times New Roman" w:cs="Times New Roman"/>
                <w:b/>
                <w:position w:val="0"/>
                <w:sz w:val="28"/>
                <w:szCs w:val="28"/>
                <w:lang w:eastAsia="ru-RU"/>
              </w:rPr>
              <w:t>заклади охорони здоров’я державної та комунальної власності,  в тому числі ті, які діють у формі казенних та комунальних некомерційних підприємств</w:t>
            </w:r>
            <w:r>
              <w:rPr>
                <w:rFonts w:ascii="Times New Roman" w:hAnsi="Times New Roman" w:cs="Times New Roman"/>
                <w:b/>
                <w:position w:val="0"/>
                <w:sz w:val="28"/>
                <w:szCs w:val="28"/>
                <w:lang w:eastAsia="ru-RU"/>
              </w:rPr>
              <w:t>;</w:t>
            </w:r>
          </w:p>
          <w:p w:rsidR="006A2C05" w:rsidRPr="009A6418" w:rsidRDefault="006A2C05" w:rsidP="009A6418">
            <w:pPr>
              <w:widowControl w:val="0"/>
              <w:suppressAutoHyphens w:val="0"/>
              <w:spacing w:after="0" w:line="240" w:lineRule="auto"/>
              <w:ind w:leftChars="0" w:firstLineChars="0" w:firstLine="382"/>
              <w:contextualSpacing/>
              <w:jc w:val="both"/>
              <w:textDirection w:val="lrTb"/>
              <w:textAlignment w:val="auto"/>
              <w:outlineLvl w:val="9"/>
              <w:rPr>
                <w:rFonts w:ascii="Times New Roman" w:hAnsi="Times New Roman" w:cs="Times New Roman"/>
                <w:b/>
                <w:position w:val="0"/>
                <w:sz w:val="28"/>
                <w:szCs w:val="28"/>
                <w:lang w:eastAsia="ru-RU"/>
              </w:rPr>
            </w:pPr>
            <w:r w:rsidRPr="009A6418">
              <w:rPr>
                <w:rFonts w:ascii="Times New Roman" w:hAnsi="Times New Roman" w:cs="Times New Roman"/>
                <w:b/>
                <w:position w:val="0"/>
                <w:sz w:val="28"/>
                <w:szCs w:val="28"/>
                <w:lang w:eastAsia="ru-RU"/>
              </w:rPr>
              <w:t xml:space="preserve">переможці аукціону з розподілу квоти підтримки виробництва електричної енергії з альтернативних джерел енергії (крім доменного та коксівного газу, а з </w:t>
            </w:r>
            <w:r w:rsidRPr="009A6418">
              <w:rPr>
                <w:rFonts w:ascii="Times New Roman" w:hAnsi="Times New Roman" w:cs="Times New Roman"/>
                <w:b/>
                <w:position w:val="0"/>
                <w:sz w:val="28"/>
                <w:szCs w:val="28"/>
                <w:lang w:eastAsia="ru-RU"/>
              </w:rPr>
              <w:lastRenderedPageBreak/>
              <w:t>використанням гідроенергії – лише мікро-, міні- та малі гідроелектростанції), проведеного згідно зі статтею 9-3 Закону України “Про альтернативні джерела енергії”, за умовами якого в оренду для будівництва (монтажу) об’єктів електроенергетики, що виробляють електричну енергію з енергії сонячного випромінювання, надаються дахи та/або фасади будівель та інших капітальних споруд;</w:t>
            </w:r>
          </w:p>
          <w:p w:rsidR="006A2C05" w:rsidRPr="009A6418" w:rsidRDefault="006A2C05" w:rsidP="009A6418">
            <w:pPr>
              <w:widowControl w:val="0"/>
              <w:suppressAutoHyphens w:val="0"/>
              <w:spacing w:after="0" w:line="240" w:lineRule="auto"/>
              <w:ind w:leftChars="0" w:firstLineChars="0" w:firstLine="382"/>
              <w:contextualSpacing/>
              <w:jc w:val="both"/>
              <w:textDirection w:val="lrTb"/>
              <w:textAlignment w:val="auto"/>
              <w:outlineLvl w:val="9"/>
              <w:rPr>
                <w:rFonts w:ascii="Times New Roman" w:hAnsi="Times New Roman" w:cs="Times New Roman"/>
                <w:b/>
                <w:position w:val="0"/>
                <w:sz w:val="28"/>
                <w:szCs w:val="28"/>
                <w:lang w:eastAsia="ru-RU"/>
              </w:rPr>
            </w:pPr>
            <w:r w:rsidRPr="009A6418">
              <w:rPr>
                <w:rFonts w:ascii="Times New Roman" w:hAnsi="Times New Roman" w:cs="Times New Roman"/>
                <w:b/>
                <w:position w:val="0"/>
                <w:sz w:val="28"/>
                <w:szCs w:val="28"/>
                <w:lang w:eastAsia="ru-RU"/>
              </w:rPr>
              <w:t>особи з інвалідністю внаслідок війни та прирівняні до них особи відповідно до Закону України “Про статус ветеранів війни, гарантії їх соціального захисту” під гаражі та гаражі-стоянки для спеціальних засобів пересування (автомобілів, мотоколясок, велоколясок тощо);</w:t>
            </w:r>
          </w:p>
          <w:p w:rsidR="006A2C05" w:rsidRPr="008C4097" w:rsidRDefault="006A2C05" w:rsidP="009A6418">
            <w:pPr>
              <w:widowControl w:val="0"/>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position w:val="0"/>
                <w:sz w:val="28"/>
                <w:szCs w:val="28"/>
                <w:lang w:eastAsia="ru-RU"/>
              </w:rPr>
            </w:pPr>
            <w:r w:rsidRPr="009A6418">
              <w:rPr>
                <w:rFonts w:ascii="Times New Roman" w:hAnsi="Times New Roman" w:cs="Times New Roman"/>
                <w:b/>
                <w:position w:val="0"/>
                <w:sz w:val="28"/>
                <w:szCs w:val="28"/>
                <w:lang w:eastAsia="ru-RU"/>
              </w:rPr>
              <w:t>Товариство Червоного Хреста України та його організації для виконання статутної діяльності.</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 xml:space="preserve">3. Підприємствам, установам організаціям, що отримали в оренду державне та/або, комунальне майно без проведення аукціону </w:t>
            </w:r>
            <w:r w:rsidRPr="008C4097">
              <w:rPr>
                <w:rFonts w:ascii="Times New Roman" w:hAnsi="Times New Roman" w:cs="Times New Roman"/>
                <w:b/>
                <w:position w:val="0"/>
                <w:sz w:val="28"/>
                <w:szCs w:val="28"/>
                <w:lang w:eastAsia="ru-RU"/>
              </w:rPr>
              <w:t>(крім тих що отримали в оренду причали без проведення аукціону відповідно до абзаців шостого та сьомого частини першої цієї статті)</w:t>
            </w:r>
            <w:r w:rsidRPr="008C4097">
              <w:rPr>
                <w:rFonts w:ascii="Times New Roman" w:hAnsi="Times New Roman" w:cs="Times New Roman"/>
                <w:position w:val="0"/>
                <w:sz w:val="28"/>
                <w:szCs w:val="28"/>
                <w:lang w:eastAsia="ru-RU"/>
              </w:rPr>
              <w:t>, заборонено укладати договори суборенди щодо цього майна.</w:t>
            </w: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4. Установи і організації, передбачені частиною першою цієї статті </w:t>
            </w:r>
            <w:r w:rsidRPr="008C4097">
              <w:rPr>
                <w:rFonts w:ascii="Times New Roman" w:hAnsi="Times New Roman" w:cs="Times New Roman"/>
                <w:b/>
                <w:position w:val="0"/>
                <w:sz w:val="28"/>
                <w:szCs w:val="28"/>
              </w:rPr>
              <w:t>(крім релігійних організацій для забезпечення проведення релігійних обрядів та церемоній)</w:t>
            </w:r>
            <w:r w:rsidRPr="008C4097">
              <w:rPr>
                <w:rFonts w:ascii="Times New Roman" w:hAnsi="Times New Roman" w:cs="Times New Roman"/>
                <w:position w:val="0"/>
                <w:sz w:val="28"/>
                <w:szCs w:val="28"/>
              </w:rPr>
              <w:t xml:space="preserve">, мають право звернутися із заявою про оренду об’єкта без проведення аукціону, включеного до Переліку </w:t>
            </w:r>
            <w:r w:rsidRPr="008C4097">
              <w:rPr>
                <w:rFonts w:ascii="Times New Roman" w:hAnsi="Times New Roman" w:cs="Times New Roman"/>
                <w:position w:val="0"/>
                <w:sz w:val="28"/>
                <w:szCs w:val="28"/>
              </w:rPr>
              <w:lastRenderedPageBreak/>
              <w:t xml:space="preserve">першого типу. У такому разі орендодавець може прийняти рішення не проводити аукціон і виключити об’єкт, стосовно якого подана заява, із Переліку першого типу, а також прийняти рішення про включення об’єкта до Переліку другого типу або, якщо таке рішення приймається відповідно до цього Закону іншою уповноваженою особою, - підготувати проект рішення такої особи і передати його на розгляд цієї особи. </w:t>
            </w:r>
            <w:r w:rsidRPr="008C4097">
              <w:rPr>
                <w:rFonts w:ascii="Times New Roman" w:hAnsi="Times New Roman" w:cs="Times New Roman"/>
                <w:b/>
                <w:position w:val="0"/>
                <w:sz w:val="28"/>
                <w:szCs w:val="28"/>
              </w:rPr>
              <w:t>Рішення за результатами розгляду такого звернення приймається відповідно до Порядку передачі майна в оренду.</w:t>
            </w: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908"/>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9. Порядок та умови передачі в оренду майна без проведення аукціону та основні вимоги до підприємств, установ і організацій, передбачених частиною другою цієї статті, визначаються Порядком передачі майна в оренду.</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2"/>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Представницькі органи місцевого самоврядування можуть затвердити додаткові вимоги, яким повинні відповідати підприємства, установи і організації, передбачені частиною </w:t>
            </w:r>
            <w:r w:rsidRPr="008C4097">
              <w:rPr>
                <w:rFonts w:ascii="Times New Roman" w:hAnsi="Times New Roman" w:cs="Times New Roman"/>
                <w:b/>
                <w:position w:val="0"/>
                <w:sz w:val="28"/>
                <w:szCs w:val="28"/>
              </w:rPr>
              <w:t xml:space="preserve">другою </w:t>
            </w:r>
            <w:r w:rsidRPr="008C4097">
              <w:rPr>
                <w:rFonts w:ascii="Times New Roman" w:hAnsi="Times New Roman" w:cs="Times New Roman"/>
                <w:position w:val="0"/>
                <w:sz w:val="28"/>
                <w:szCs w:val="28"/>
              </w:rPr>
              <w:t>цієї статті.</w:t>
            </w:r>
          </w:p>
        </w:tc>
      </w:tr>
      <w:tr w:rsidR="006A2C05" w:rsidRPr="008C4097" w:rsidTr="007618D8">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16. Укладення договору оренди та внесення змін до нього</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Договір оренди формується на підставі примірного договору оренди, що затверджується:</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Договір оренди може відрізнятися від примірного договору оренди, якщо об’єкт оренди передається в оренду з додатковими умовами. </w:t>
            </w:r>
            <w:r w:rsidRPr="008C4097">
              <w:rPr>
                <w:rFonts w:ascii="Times New Roman" w:hAnsi="Times New Roman" w:cs="Times New Roman"/>
                <w:b/>
                <w:position w:val="0"/>
                <w:sz w:val="28"/>
                <w:szCs w:val="28"/>
              </w:rPr>
              <w:t xml:space="preserve">Рішенням Кабінету </w:t>
            </w:r>
            <w:r w:rsidRPr="008C4097">
              <w:rPr>
                <w:rFonts w:ascii="Times New Roman" w:hAnsi="Times New Roman" w:cs="Times New Roman"/>
                <w:b/>
                <w:position w:val="0"/>
                <w:sz w:val="28"/>
                <w:szCs w:val="28"/>
              </w:rPr>
              <w:lastRenderedPageBreak/>
              <w:t>Міністрів України (представницького органу місцевого самоврядування - для комунального майна) можуть бути передбачені особливості договору оренди майна, що передається в оренду з додатковими умовами.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b/>
                <w:position w:val="0"/>
                <w:sz w:val="28"/>
                <w:szCs w:val="28"/>
              </w:rPr>
              <w:t>відсутня</w:t>
            </w: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16. Укладення договору оренди та внесення змін до нього</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Договір оренди формується на підставі примірного договору оренди, що затверджується:</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Договір оренди може відрізнятися від примірного договору оренди, якщо об’єкт оренди передається в оренду з додатковими умовами, </w:t>
            </w:r>
            <w:r w:rsidRPr="008C4097">
              <w:rPr>
                <w:rFonts w:ascii="Times New Roman" w:hAnsi="Times New Roman" w:cs="Times New Roman"/>
                <w:b/>
                <w:position w:val="0"/>
                <w:sz w:val="28"/>
                <w:szCs w:val="28"/>
              </w:rPr>
              <w:t xml:space="preserve">визначеними відповідно </w:t>
            </w:r>
            <w:r w:rsidRPr="008C4097">
              <w:rPr>
                <w:rFonts w:ascii="Times New Roman" w:hAnsi="Times New Roman" w:cs="Times New Roman"/>
                <w:b/>
                <w:position w:val="0"/>
                <w:sz w:val="28"/>
                <w:szCs w:val="28"/>
              </w:rPr>
              <w:lastRenderedPageBreak/>
              <w:t>до Порядку передачі майна в оренду.</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7. У разі реорганізації орендаря (крім виділу з юридичної особи</w:t>
            </w:r>
            <w:r>
              <w:rPr>
                <w:rFonts w:ascii="Times New Roman" w:hAnsi="Times New Roman" w:cs="Times New Roman"/>
                <w:b/>
                <w:position w:val="0"/>
                <w:sz w:val="28"/>
                <w:szCs w:val="28"/>
              </w:rPr>
              <w:t xml:space="preserve"> </w:t>
            </w:r>
            <w:r w:rsidRPr="008C4097">
              <w:rPr>
                <w:rFonts w:ascii="Times New Roman" w:hAnsi="Times New Roman" w:cs="Times New Roman"/>
                <w:sz w:val="28"/>
                <w:szCs w:val="28"/>
              </w:rPr>
              <w:t xml:space="preserve">- </w:t>
            </w:r>
            <w:r w:rsidRPr="008C4097">
              <w:rPr>
                <w:rFonts w:ascii="Times New Roman" w:hAnsi="Times New Roman" w:cs="Times New Roman"/>
                <w:b/>
                <w:position w:val="0"/>
                <w:sz w:val="28"/>
                <w:szCs w:val="28"/>
              </w:rPr>
              <w:t xml:space="preserve"> орендаря - іншої юридичної особи, якій передаються права і обов’язки за договором оренди), договір оренди зберігає чинність для відповідного правонаступника юридичної особи - орендаря. </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У разі виділу з юридичної особи - орендаря окремої юридичної особи перехід до такої особи прав і обов’язків, передбачених договором оренди, можливий лише за згодою орендодавця.</w:t>
            </w:r>
          </w:p>
        </w:tc>
      </w:tr>
      <w:tr w:rsidR="006A2C05" w:rsidRPr="008C4097" w:rsidTr="007618D8">
        <w:trPr>
          <w:trHeight w:val="939"/>
        </w:trPr>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17. Орендна плата</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rPr>
                <w:rFonts w:ascii="Times New Roman" w:hAnsi="Times New Roman" w:cs="Times New Roman"/>
                <w:position w:val="0"/>
                <w:sz w:val="28"/>
                <w:szCs w:val="28"/>
              </w:rPr>
            </w:pPr>
            <w:r w:rsidRPr="008C4097">
              <w:rPr>
                <w:rFonts w:ascii="Times New Roman" w:hAnsi="Times New Roman" w:cs="Times New Roman"/>
                <w:b/>
                <w:position w:val="0"/>
                <w:sz w:val="28"/>
                <w:szCs w:val="28"/>
              </w:rPr>
              <w:t>відсутня</w:t>
            </w: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Стаття 17. Орендна плата</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7. Порядок списання безнадійної заборгованості з орендної плати перед державним бюджетом для об’єктів, що перебувають у державній власності, визначається Кабінетом Міністрів України.</w:t>
            </w:r>
          </w:p>
          <w:p w:rsidR="006A2C05" w:rsidRPr="008C4097" w:rsidRDefault="006A2C05" w:rsidP="007618D8">
            <w:pPr>
              <w:widowControl w:val="0"/>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r w:rsidRPr="008C4097">
              <w:rPr>
                <w:rFonts w:ascii="Times New Roman" w:hAnsi="Times New Roman" w:cs="Times New Roman"/>
                <w:b/>
                <w:position w:val="0"/>
                <w:sz w:val="28"/>
                <w:szCs w:val="28"/>
              </w:rPr>
              <w:t>Порядок списання безнадійної заборгованості з орендної плати перед місцевим бюджетом для об’єктів, що перебувають у комунальній власності, визначається відповідним представницьким органом місцевого самоврядування.</w:t>
            </w:r>
          </w:p>
        </w:tc>
      </w:tr>
      <w:tr w:rsidR="006A2C05" w:rsidRPr="008C4097" w:rsidTr="007618D8">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Стаття 18. Порядок продовження договору оренди</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w:t>
            </w:r>
          </w:p>
          <w:p w:rsidR="006A2C05" w:rsidRPr="00062D33" w:rsidRDefault="006A2C05" w:rsidP="00062D33">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r w:rsidRPr="00062D33">
              <w:rPr>
                <w:rFonts w:ascii="Times New Roman" w:hAnsi="Times New Roman" w:cs="Times New Roman"/>
                <w:position w:val="0"/>
                <w:sz w:val="28"/>
                <w:szCs w:val="28"/>
              </w:rPr>
              <w:t>2. Без проведення аукціону можуть бути продовжені договори, які:</w:t>
            </w:r>
          </w:p>
          <w:p w:rsidR="006A2C05" w:rsidRPr="00062D33" w:rsidRDefault="006A2C05" w:rsidP="00062D33">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r w:rsidRPr="00062D33">
              <w:rPr>
                <w:rFonts w:ascii="Times New Roman" w:hAnsi="Times New Roman" w:cs="Times New Roman"/>
                <w:position w:val="0"/>
                <w:sz w:val="28"/>
                <w:szCs w:val="28"/>
              </w:rPr>
              <w:t xml:space="preserve">…    </w:t>
            </w:r>
          </w:p>
          <w:p w:rsidR="006A2C05" w:rsidRPr="00062D33" w:rsidRDefault="006A2C05" w:rsidP="00062D33">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062D33">
              <w:rPr>
                <w:rFonts w:ascii="Times New Roman" w:hAnsi="Times New Roman" w:cs="Times New Roman"/>
                <w:position w:val="0"/>
                <w:sz w:val="28"/>
                <w:szCs w:val="28"/>
              </w:rPr>
              <w:t xml:space="preserve">укладені з підприємствами, установами, організаціями, що надають соціально важливі послуги населенню, перелік яких визначається Кабінетом Міністрів України, </w:t>
            </w:r>
            <w:r w:rsidRPr="00062D33">
              <w:rPr>
                <w:rFonts w:ascii="Times New Roman" w:hAnsi="Times New Roman" w:cs="Times New Roman"/>
                <w:i/>
                <w:position w:val="0"/>
                <w:sz w:val="28"/>
                <w:szCs w:val="28"/>
              </w:rPr>
              <w:t>додатковий перелік яких може бути визначений представницькими органами місцевого самоврядування згідно із законодавством.</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3. Договори оренди можуть бути продовжені на той самий строк, на який вони були укладені, на підставі заяви орендаря про продовження договору, поданої орендодавцю не пізніше ніж за три місяці до закінчення строку дії договору оренди.</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5. Граничний строк прийняття рішень, передбачених частиною четвертою цієї статті, за умови їх прийняття </w:t>
            </w:r>
            <w:r w:rsidRPr="008C4097">
              <w:rPr>
                <w:rFonts w:ascii="Times New Roman" w:hAnsi="Times New Roman" w:cs="Times New Roman"/>
                <w:position w:val="0"/>
                <w:sz w:val="28"/>
                <w:szCs w:val="28"/>
              </w:rPr>
              <w:lastRenderedPageBreak/>
              <w:t>орендодавцем, становить 30 календарних днів з дати отримання заяви і документів від орендаря.</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Pr>
                <w:rFonts w:ascii="Times New Roman" w:hAnsi="Times New Roman" w:cs="Times New Roman"/>
                <w:position w:val="0"/>
                <w:sz w:val="28"/>
                <w:szCs w:val="28"/>
              </w:rPr>
              <w:t>…</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lang w:eastAsia="ru-RU"/>
              </w:rPr>
              <w:t>6</w:t>
            </w:r>
            <w:r w:rsidRPr="008C4097">
              <w:rPr>
                <w:rFonts w:ascii="Times New Roman" w:hAnsi="Times New Roman" w:cs="Times New Roman"/>
                <w:position w:val="0"/>
                <w:sz w:val="28"/>
                <w:szCs w:val="28"/>
              </w:rPr>
              <w:t xml:space="preserve">. </w:t>
            </w:r>
            <w:r w:rsidRPr="009B28F0">
              <w:rPr>
                <w:rFonts w:ascii="Times New Roman" w:hAnsi="Times New Roman" w:cs="Times New Roman"/>
                <w:i/>
                <w:position w:val="0"/>
                <w:sz w:val="28"/>
                <w:szCs w:val="28"/>
              </w:rPr>
              <w:t>Будь-яке рішення, передбачене частиною четвертою цієї статті, приймається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на підставі довідки балансоутримувача</w:t>
            </w:r>
            <w:r w:rsidRPr="008C4097">
              <w:rPr>
                <w:rFonts w:ascii="Times New Roman" w:hAnsi="Times New Roman" w:cs="Times New Roman"/>
                <w:position w:val="0"/>
                <w:sz w:val="28"/>
                <w:szCs w:val="28"/>
              </w:rPr>
              <w:t>, в якій зазначається інформація про:</w:t>
            </w: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наявність або відсутність заборгованості зі сплати орендної плати чи страхових платежів за договором, що продовжується, станом на дату подання довідки;</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факти суттєвого (більше ніж на три місяці) прострочення сплати орендної плати чи інших обов’язкових за договором платежів;</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результати перевірок, які балансоутримувач та/або орендодавець здійснювали протягом строку оренди, а також інформація про цільове призначення, за яким об’єкт оренди фактично використовувався протягом строку оренди. У разі якщо перевірками виявлено порушення умов договору оренди, зазначається інформація про вжиті орендарем заходи для припинення порушення або про те, </w:t>
            </w:r>
            <w:r w:rsidRPr="008C4097">
              <w:rPr>
                <w:rFonts w:ascii="Times New Roman" w:hAnsi="Times New Roman" w:cs="Times New Roman"/>
                <w:position w:val="0"/>
                <w:sz w:val="28"/>
                <w:szCs w:val="28"/>
              </w:rPr>
              <w:lastRenderedPageBreak/>
              <w:t>що порушення тривало і після строку, визначеного орендодавцем або балансоутримувачем для усунення порушення. Строк на усунення виявлених порушень не може перевищувати 30 календарних днів з дати отримання орендарем відповідного припису.</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Порядком передачі майна в оренду можуть бути встановлені додаткові вимоги до довідки балансоутримувача та порядку її подання.</w:t>
            </w:r>
          </w:p>
          <w:p w:rsidR="006A2C05" w:rsidRDefault="006A2C05" w:rsidP="006D0FF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6D0FF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відсутня</w:t>
            </w: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відсутня</w:t>
            </w: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9B28F0">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відсутня</w:t>
            </w: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9B28F0"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7. </w:t>
            </w:r>
            <w:r w:rsidRPr="009B28F0">
              <w:rPr>
                <w:rFonts w:ascii="Times New Roman" w:hAnsi="Times New Roman" w:cs="Times New Roman"/>
                <w:b/>
                <w:position w:val="0"/>
                <w:sz w:val="28"/>
                <w:szCs w:val="28"/>
              </w:rPr>
              <w:t xml:space="preserve">Договори, що продовжуються відповідно до частини другої цієї статті, продовжуються на тих самих умовах, на яких були укладені договори оренди, що </w:t>
            </w:r>
            <w:r w:rsidRPr="009B28F0">
              <w:rPr>
                <w:rFonts w:ascii="Times New Roman" w:hAnsi="Times New Roman" w:cs="Times New Roman"/>
                <w:b/>
                <w:position w:val="0"/>
                <w:sz w:val="28"/>
                <w:szCs w:val="28"/>
              </w:rPr>
              <w:lastRenderedPageBreak/>
              <w:t>продовжуються, з урахуванням вимог цього Закону та Порядку передачі майна в оренду.</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Орендна плата за договором, який може бути продовжений відповідно до частини другої цієї статті, встановлюється одним із таких способів:</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на рівні </w:t>
            </w:r>
            <w:r w:rsidRPr="006D0FF7">
              <w:rPr>
                <w:rFonts w:ascii="Times New Roman" w:hAnsi="Times New Roman" w:cs="Times New Roman"/>
                <w:i/>
                <w:position w:val="0"/>
                <w:sz w:val="28"/>
                <w:szCs w:val="28"/>
              </w:rPr>
              <w:t xml:space="preserve">останньої </w:t>
            </w:r>
            <w:r w:rsidRPr="008C4097">
              <w:rPr>
                <w:rFonts w:ascii="Times New Roman" w:hAnsi="Times New Roman" w:cs="Times New Roman"/>
                <w:position w:val="0"/>
                <w:sz w:val="28"/>
                <w:szCs w:val="28"/>
              </w:rPr>
              <w:t xml:space="preserve">місячної орендної плати, </w:t>
            </w:r>
            <w:r w:rsidRPr="006D0FF7">
              <w:rPr>
                <w:rFonts w:ascii="Times New Roman" w:hAnsi="Times New Roman" w:cs="Times New Roman"/>
                <w:i/>
                <w:position w:val="0"/>
                <w:sz w:val="28"/>
                <w:szCs w:val="28"/>
              </w:rPr>
              <w:t>встановленої договором, що продовжується</w:t>
            </w:r>
            <w:r w:rsidRPr="008C4097">
              <w:rPr>
                <w:rFonts w:ascii="Times New Roman" w:hAnsi="Times New Roman" w:cs="Times New Roman"/>
                <w:position w:val="0"/>
                <w:sz w:val="28"/>
                <w:szCs w:val="28"/>
              </w:rPr>
              <w:t>, якщо такий договір було укладено на аукціоні або конкурсі;</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на підставі застосування чинної на момент продовження договору орендної ставки до ринкової вартості об’єкта оренди, оцінка якого має бути здійснена на замовлення орендаря в порядку, визначеному цим Законом та Методикою розрахунку орендної плати, крім випадків, коли розмір такої орендної плати є нижчим за розмір орендної плати договору, що продовжується. У такому разі орендна плата встановлюється на рівні останньої місячної орендної плати, встановленої договором, що продовжується.</w:t>
            </w: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відсутня</w:t>
            </w: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6D0FF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 xml:space="preserve">8. Орендар, який звертається із заявою про продовження договору оренди відповідно до абзацу четвертого частини сьомої цієї статті, зобов’язаний разом із такою заявою надати орендодавцю звіт про оцінку майна та рецензію на </w:t>
            </w:r>
            <w:r w:rsidRPr="008C4097">
              <w:rPr>
                <w:rFonts w:ascii="Times New Roman" w:hAnsi="Times New Roman" w:cs="Times New Roman"/>
                <w:position w:val="0"/>
                <w:sz w:val="28"/>
                <w:szCs w:val="28"/>
                <w:lang w:eastAsia="ru-RU"/>
              </w:rPr>
              <w:lastRenderedPageBreak/>
              <w:t>цей звіт.</w:t>
            </w: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Порядком передачі майна в оренду (для державного майна) або рішенням представницького органу місцевого самоврядування (для комунального майна) на орендаря може бути покладений обов’язок подачі додаткових документів разом із заявою про продовження договору оренди, що продовжується відповідно до частини другої цієї статті.</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b/>
                <w:position w:val="0"/>
                <w:sz w:val="28"/>
                <w:szCs w:val="28"/>
              </w:rPr>
              <w:t>відсутня</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9. Після отримання заяви орендаря про продовження договору, який підлягає продовженню за результатами проведення аукціону, орендодавець (або представницький орган місцевого самоврядування чи визначені ним органи) згідно з  Порядком передачі майна в оренду приймає одне з таких рішень:</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про оголошення аукціону, за результатами якого чинний договір оренди може бути продовжений з існуючим </w:t>
            </w:r>
            <w:r w:rsidRPr="008C4097">
              <w:rPr>
                <w:rFonts w:ascii="Times New Roman" w:hAnsi="Times New Roman" w:cs="Times New Roman"/>
                <w:position w:val="0"/>
                <w:sz w:val="28"/>
                <w:szCs w:val="28"/>
              </w:rPr>
              <w:lastRenderedPageBreak/>
              <w:t>орендарем або укладений з новим орендарем;</w:t>
            </w:r>
          </w:p>
          <w:p w:rsidR="006A2C05" w:rsidRPr="007618D8"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про відмову у продовженні договору з підстав, передбачених статтею 19 цього Закону.</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11. У разі якщо об’єкт не було передано в оренду за результатами аукціону, проведеного згідно з частиною десятою </w:t>
            </w:r>
            <w:r w:rsidRPr="008C4097">
              <w:rPr>
                <w:rFonts w:ascii="Times New Roman" w:hAnsi="Times New Roman" w:cs="Times New Roman"/>
                <w:b/>
                <w:position w:val="0"/>
                <w:sz w:val="28"/>
                <w:szCs w:val="28"/>
              </w:rPr>
              <w:t>цього</w:t>
            </w:r>
            <w:r w:rsidRPr="008C4097">
              <w:rPr>
                <w:rFonts w:ascii="Times New Roman" w:hAnsi="Times New Roman" w:cs="Times New Roman"/>
                <w:position w:val="0"/>
                <w:sz w:val="28"/>
                <w:szCs w:val="28"/>
              </w:rPr>
              <w:t xml:space="preserve"> </w:t>
            </w:r>
            <w:r w:rsidRPr="008C4097">
              <w:rPr>
                <w:rFonts w:ascii="Times New Roman" w:hAnsi="Times New Roman" w:cs="Times New Roman"/>
                <w:b/>
                <w:position w:val="0"/>
                <w:sz w:val="28"/>
                <w:szCs w:val="28"/>
              </w:rPr>
              <w:t>Закону</w:t>
            </w:r>
            <w:r w:rsidRPr="008C4097">
              <w:rPr>
                <w:rFonts w:ascii="Times New Roman" w:hAnsi="Times New Roman" w:cs="Times New Roman"/>
                <w:position w:val="0"/>
                <w:sz w:val="28"/>
                <w:szCs w:val="28"/>
              </w:rPr>
              <w:t>, протягом п’яти робочих днів з дати формування протоколу про визнання аукціону таким, що не відбувся, публікується оголошення про проведення аукціону та здійснюється проведення аукціону відповідно до статті 13 цього Закону.</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w:t>
            </w:r>
            <w:r>
              <w:rPr>
                <w:rFonts w:ascii="Times New Roman" w:hAnsi="Times New Roman" w:cs="Times New Roman"/>
                <w:b/>
                <w:position w:val="0"/>
                <w:sz w:val="28"/>
                <w:szCs w:val="28"/>
              </w:rPr>
              <w:t>і</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Pr>
                <w:rFonts w:ascii="Times New Roman" w:hAnsi="Times New Roman" w:cs="Times New Roman"/>
                <w:b/>
                <w:position w:val="0"/>
                <w:sz w:val="28"/>
                <w:szCs w:val="28"/>
              </w:rPr>
              <w:t>в</w:t>
            </w:r>
            <w:r w:rsidRPr="008C4097">
              <w:rPr>
                <w:rFonts w:ascii="Times New Roman" w:hAnsi="Times New Roman" w:cs="Times New Roman"/>
                <w:b/>
                <w:position w:val="0"/>
                <w:sz w:val="28"/>
                <w:szCs w:val="28"/>
              </w:rPr>
              <w:t>ідсутня</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tc>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18. Порядок продовження договору оренди</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w:t>
            </w:r>
          </w:p>
          <w:p w:rsidR="006A2C05" w:rsidRPr="00062D33" w:rsidRDefault="006A2C05" w:rsidP="00062D33">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r w:rsidRPr="00062D33">
              <w:rPr>
                <w:rFonts w:ascii="Times New Roman" w:hAnsi="Times New Roman" w:cs="Times New Roman"/>
                <w:position w:val="0"/>
                <w:sz w:val="28"/>
                <w:szCs w:val="28"/>
              </w:rPr>
              <w:t>2. Без проведення аукціону можуть бути продовжені договори, які:</w:t>
            </w:r>
          </w:p>
          <w:p w:rsidR="006A2C05" w:rsidRPr="00062D33" w:rsidRDefault="006A2C05" w:rsidP="00062D33">
            <w:pPr>
              <w:widowControl w:val="0"/>
              <w:suppressAutoHyphens w:val="0"/>
              <w:spacing w:after="0" w:line="240" w:lineRule="auto"/>
              <w:ind w:leftChars="0" w:firstLineChars="0" w:firstLine="0"/>
              <w:contextualSpacing/>
              <w:jc w:val="both"/>
              <w:textDirection w:val="lrTb"/>
              <w:textAlignment w:val="auto"/>
              <w:outlineLvl w:val="9"/>
              <w:rPr>
                <w:rFonts w:ascii="Times New Roman" w:hAnsi="Times New Roman" w:cs="Times New Roman"/>
                <w:position w:val="0"/>
                <w:sz w:val="28"/>
                <w:szCs w:val="28"/>
              </w:rPr>
            </w:pPr>
            <w:r w:rsidRPr="00062D33">
              <w:rPr>
                <w:rFonts w:ascii="Times New Roman" w:hAnsi="Times New Roman" w:cs="Times New Roman"/>
                <w:position w:val="0"/>
                <w:sz w:val="28"/>
                <w:szCs w:val="28"/>
              </w:rPr>
              <w:t xml:space="preserve">…    </w:t>
            </w:r>
          </w:p>
          <w:p w:rsidR="006A2C05" w:rsidRPr="00062D33" w:rsidRDefault="006A2C05" w:rsidP="00062D33">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062D33">
              <w:rPr>
                <w:rFonts w:ascii="Times New Roman" w:hAnsi="Times New Roman" w:cs="Times New Roman"/>
                <w:position w:val="0"/>
                <w:sz w:val="28"/>
                <w:szCs w:val="28"/>
              </w:rPr>
              <w:t>укладені з підприємствами, установами, організаціями, що надають соціально важливі послуги населенню, перелік яких визначається Кабінетом Міністрів України.</w:t>
            </w:r>
          </w:p>
          <w:p w:rsidR="006A2C05" w:rsidRPr="002C2ABF" w:rsidRDefault="006A2C05" w:rsidP="00062D33">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4"/>
                <w:szCs w:val="24"/>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3. Договори оренди можуть бути продовжені на той самий строк, на який вони були укладені, </w:t>
            </w:r>
            <w:r w:rsidRPr="008C4097">
              <w:rPr>
                <w:rFonts w:ascii="Times New Roman" w:hAnsi="Times New Roman" w:cs="Times New Roman"/>
                <w:b/>
                <w:position w:val="0"/>
                <w:sz w:val="28"/>
                <w:szCs w:val="28"/>
              </w:rPr>
              <w:t>або на строк до п</w:t>
            </w:r>
            <w:r w:rsidRPr="008C4097">
              <w:rPr>
                <w:rFonts w:ascii="Times New Roman" w:hAnsi="Times New Roman" w:cs="Times New Roman"/>
                <w:b/>
                <w:position w:val="0"/>
                <w:sz w:val="28"/>
                <w:szCs w:val="28"/>
                <w:lang w:val="ru-RU"/>
              </w:rPr>
              <w:t>’</w:t>
            </w:r>
            <w:r w:rsidRPr="008C4097">
              <w:rPr>
                <w:rFonts w:ascii="Times New Roman" w:hAnsi="Times New Roman" w:cs="Times New Roman"/>
                <w:b/>
                <w:position w:val="0"/>
                <w:sz w:val="28"/>
                <w:szCs w:val="28"/>
              </w:rPr>
              <w:t>яти років у випадках, передбачених абзацом другим частини другої цієї статті,</w:t>
            </w:r>
            <w:r w:rsidRPr="002C2ABF">
              <w:rPr>
                <w:rFonts w:ascii="Times New Roman" w:hAnsi="Times New Roman" w:cs="Times New Roman"/>
                <w:b/>
                <w:position w:val="0"/>
                <w:sz w:val="24"/>
                <w:szCs w:val="24"/>
              </w:rPr>
              <w:t xml:space="preserve"> </w:t>
            </w:r>
            <w:r w:rsidRPr="00BC5A00">
              <w:rPr>
                <w:rFonts w:ascii="Times New Roman" w:hAnsi="Times New Roman" w:cs="Times New Roman"/>
                <w:b/>
                <w:position w:val="0"/>
                <w:sz w:val="28"/>
                <w:szCs w:val="28"/>
              </w:rPr>
              <w:t>крім випадків, коли Порядком передачі майна в оренду передбачена можливість встановлення менш тривалого строку оренди,</w:t>
            </w:r>
            <w:r w:rsidRPr="008C4097">
              <w:rPr>
                <w:rFonts w:ascii="Times New Roman" w:hAnsi="Times New Roman" w:cs="Times New Roman"/>
                <w:position w:val="0"/>
                <w:sz w:val="28"/>
                <w:szCs w:val="28"/>
              </w:rPr>
              <w:t xml:space="preserve"> на підставі заяви орендаря про продовження договору, поданої орендодавцю не пізніше ніж за три місяці до закінчення строку дії договору оренди.</w:t>
            </w:r>
          </w:p>
          <w:p w:rsidR="006A2C05" w:rsidRPr="00BC5A00" w:rsidRDefault="006A2C05" w:rsidP="00BC5A00">
            <w:pPr>
              <w:pStyle w:val="af4"/>
              <w:spacing w:before="0" w:beforeAutospacing="0" w:after="0" w:afterAutospacing="0"/>
              <w:ind w:firstLine="241"/>
              <w:jc w:val="both"/>
              <w:rPr>
                <w:b/>
                <w:sz w:val="28"/>
                <w:szCs w:val="28"/>
                <w:lang w:eastAsia="en-US"/>
              </w:rPr>
            </w:pPr>
            <w:r w:rsidRPr="008C4097">
              <w:rPr>
                <w:b/>
                <w:sz w:val="28"/>
                <w:szCs w:val="28"/>
              </w:rPr>
              <w:t xml:space="preserve">У разі неподання заяви про продовження договору оренди у вказаний строк, орендодавець не пізніше ніж за один місяць до закінчення строку дії договору оренди </w:t>
            </w:r>
            <w:r>
              <w:rPr>
                <w:b/>
                <w:sz w:val="28"/>
                <w:szCs w:val="28"/>
              </w:rPr>
              <w:t>приймає рішення</w:t>
            </w:r>
            <w:r w:rsidRPr="008C4097">
              <w:rPr>
                <w:b/>
                <w:sz w:val="28"/>
                <w:szCs w:val="28"/>
              </w:rPr>
              <w:t xml:space="preserve"> про припинення договору оренди на підставі  закінчення строку, на який його було укладено</w:t>
            </w:r>
            <w:r>
              <w:rPr>
                <w:b/>
                <w:sz w:val="28"/>
                <w:szCs w:val="28"/>
              </w:rPr>
              <w:t xml:space="preserve">, </w:t>
            </w:r>
            <w:r w:rsidRPr="002C2ABF">
              <w:rPr>
                <w:lang w:eastAsia="en-US"/>
              </w:rPr>
              <w:t xml:space="preserve"> </w:t>
            </w:r>
            <w:r w:rsidRPr="00BC5A00">
              <w:rPr>
                <w:b/>
                <w:sz w:val="28"/>
                <w:szCs w:val="28"/>
                <w:lang w:eastAsia="en-US"/>
              </w:rPr>
              <w:t>про що повідомляє орендаря рекомендованим листом із повідомленням про вручення.</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5. Граничний строк прийняття рішень, передбачених </w:t>
            </w:r>
            <w:r w:rsidRPr="008C4097">
              <w:rPr>
                <w:rFonts w:ascii="Times New Roman" w:hAnsi="Times New Roman" w:cs="Times New Roman"/>
                <w:position w:val="0"/>
                <w:sz w:val="28"/>
                <w:szCs w:val="28"/>
              </w:rPr>
              <w:lastRenderedPageBreak/>
              <w:t xml:space="preserve">частиною четвертою цієї статті, за умови їх прийняття орендодавцем, становить 30 календарних днів з дати отримання заяви і документів від орендаря </w:t>
            </w:r>
            <w:r w:rsidRPr="008C4097">
              <w:rPr>
                <w:rFonts w:ascii="Times New Roman" w:hAnsi="Times New Roman" w:cs="Times New Roman"/>
                <w:b/>
                <w:position w:val="0"/>
                <w:sz w:val="28"/>
                <w:szCs w:val="28"/>
              </w:rPr>
              <w:t>(60 календарних днів, якщо об’єктом оренди є єдиний майновий комплекс)</w:t>
            </w:r>
            <w:r w:rsidRPr="008C4097">
              <w:rPr>
                <w:rFonts w:ascii="Times New Roman" w:hAnsi="Times New Roman" w:cs="Times New Roman"/>
                <w:position w:val="0"/>
                <w:sz w:val="28"/>
                <w:szCs w:val="28"/>
              </w:rPr>
              <w:t>.</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Pr>
                <w:rFonts w:ascii="Times New Roman" w:hAnsi="Times New Roman" w:cs="Times New Roman"/>
                <w:position w:val="0"/>
                <w:sz w:val="28"/>
                <w:szCs w:val="28"/>
              </w:rPr>
              <w:t>…</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9B28F0" w:rsidRDefault="006A2C05" w:rsidP="009B28F0">
            <w:pPr>
              <w:shd w:val="clear" w:color="auto" w:fill="FFFFFF"/>
              <w:spacing w:after="0" w:line="240" w:lineRule="auto"/>
              <w:ind w:left="1" w:hanging="3"/>
              <w:jc w:val="both"/>
              <w:rPr>
                <w:rFonts w:ascii="Times New Roman" w:hAnsi="Times New Roman" w:cs="Times New Roman"/>
                <w:b/>
                <w:sz w:val="28"/>
                <w:szCs w:val="28"/>
                <w:lang w:eastAsia="ru-RU"/>
              </w:rPr>
            </w:pPr>
            <w:r w:rsidRPr="008C4097">
              <w:rPr>
                <w:rFonts w:ascii="Times New Roman" w:hAnsi="Times New Roman" w:cs="Times New Roman"/>
                <w:position w:val="0"/>
                <w:sz w:val="28"/>
                <w:szCs w:val="28"/>
              </w:rPr>
              <w:t>6</w:t>
            </w:r>
            <w:r>
              <w:rPr>
                <w:rFonts w:ascii="Times New Roman" w:hAnsi="Times New Roman" w:cs="Times New Roman"/>
                <w:position w:val="0"/>
                <w:sz w:val="28"/>
                <w:szCs w:val="28"/>
              </w:rPr>
              <w:t>.</w:t>
            </w:r>
            <w:r w:rsidRPr="002C2ABF">
              <w:rPr>
                <w:rFonts w:ascii="Times New Roman" w:hAnsi="Times New Roman" w:cs="Times New Roman"/>
                <w:b/>
                <w:sz w:val="24"/>
                <w:szCs w:val="24"/>
                <w:lang w:eastAsia="ru-RU"/>
              </w:rPr>
              <w:t xml:space="preserve"> </w:t>
            </w:r>
            <w:r w:rsidRPr="009B28F0">
              <w:rPr>
                <w:rFonts w:ascii="Times New Roman" w:hAnsi="Times New Roman" w:cs="Times New Roman"/>
                <w:b/>
                <w:sz w:val="28"/>
                <w:szCs w:val="28"/>
                <w:lang w:eastAsia="ru-RU"/>
              </w:rPr>
              <w:t>Балансоутримувач майна, що є предметом оренди, протягом 20 календарних днів з дня завершення строку на подання орендарем заяви на продовження договору надає орендодавцю довідку в якій зазначається інформація про:</w:t>
            </w: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9B28F0"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9B28F0" w:rsidRDefault="006A2C05" w:rsidP="009B28F0">
            <w:pPr>
              <w:shd w:val="clear" w:color="auto" w:fill="FFFFFF"/>
              <w:suppressAutoHyphens w:val="0"/>
              <w:spacing w:after="0" w:line="240" w:lineRule="auto"/>
              <w:ind w:leftChars="0" w:firstLineChars="0" w:firstLine="383"/>
              <w:jc w:val="both"/>
              <w:textDirection w:val="lrTb"/>
              <w:textAlignment w:val="auto"/>
              <w:outlineLvl w:val="9"/>
              <w:rPr>
                <w:rFonts w:ascii="Times New Roman" w:hAnsi="Times New Roman" w:cs="Times New Roman"/>
                <w:position w:val="0"/>
                <w:sz w:val="28"/>
                <w:szCs w:val="28"/>
                <w:lang w:eastAsia="ru-RU"/>
              </w:rPr>
            </w:pPr>
            <w:r w:rsidRPr="009B28F0">
              <w:rPr>
                <w:rFonts w:ascii="Times New Roman" w:hAnsi="Times New Roman" w:cs="Times New Roman"/>
                <w:position w:val="0"/>
                <w:sz w:val="28"/>
                <w:szCs w:val="28"/>
                <w:lang w:eastAsia="ru-RU"/>
              </w:rPr>
              <w:t>наявність або відсутність заборгованості зі сплати орендної плати</w:t>
            </w:r>
            <w:r w:rsidRPr="009B28F0">
              <w:rPr>
                <w:rFonts w:ascii="Times New Roman" w:hAnsi="Times New Roman" w:cs="Times New Roman"/>
                <w:b/>
                <w:position w:val="0"/>
                <w:sz w:val="28"/>
                <w:szCs w:val="28"/>
                <w:lang w:eastAsia="ru-RU"/>
              </w:rPr>
              <w:t xml:space="preserve"> перед балансоутримувачем  </w:t>
            </w:r>
            <w:r w:rsidRPr="009B28F0">
              <w:rPr>
                <w:rFonts w:ascii="Times New Roman" w:hAnsi="Times New Roman" w:cs="Times New Roman"/>
                <w:position w:val="0"/>
                <w:sz w:val="28"/>
                <w:szCs w:val="28"/>
                <w:lang w:eastAsia="ru-RU"/>
              </w:rPr>
              <w:t>чи страхових платежів за договором, що продовжується, станом на дату подання довідки;</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факти суттєвого (більше ніж на три місяці) прострочення сплати орендної плати чи інших обов’язкових за договором платежів;</w:t>
            </w: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результати перевірок, які балансоутримувач та/або орендодавець здійснювали протягом строку оренди, а також інформація про цільове призначення, за яким об’єкт оренди фактично використовувався протягом строку оренди. У разі якщо перевірками виявлено порушення умов договору оренди, зазначається інформація про вжиті орендарем заходи для припинення порушення або про те, </w:t>
            </w:r>
            <w:r w:rsidRPr="008C4097">
              <w:rPr>
                <w:rFonts w:ascii="Times New Roman" w:hAnsi="Times New Roman" w:cs="Times New Roman"/>
                <w:position w:val="0"/>
                <w:sz w:val="28"/>
                <w:szCs w:val="28"/>
              </w:rPr>
              <w:lastRenderedPageBreak/>
              <w:t>що порушення тривало і після строку, визначеного орендодавцем або балансоутримувачем для усунення порушення. Строк на усунення виявлених порушень не може перевищувати 30 календарних днів з дати отримання орендарем відповідного припису.</w:t>
            </w: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Порядком передачі майна в оренду можуть бути встановлені додаткові вимоги до довідки балансоутримувача та порядку її подання.</w:t>
            </w:r>
          </w:p>
          <w:p w:rsidR="006A2C05" w:rsidRDefault="006A2C05" w:rsidP="009B28F0">
            <w:pPr>
              <w:widowControl w:val="0"/>
              <w:suppressAutoHyphens w:val="0"/>
              <w:spacing w:after="0" w:line="240" w:lineRule="auto"/>
              <w:ind w:leftChars="0" w:left="0" w:firstLineChars="0" w:firstLine="240"/>
              <w:contextualSpacing/>
              <w:jc w:val="both"/>
              <w:textDirection w:val="lrTb"/>
              <w:textAlignment w:val="auto"/>
              <w:outlineLvl w:val="9"/>
              <w:rPr>
                <w:rFonts w:ascii="Times New Roman" w:hAnsi="Times New Roman" w:cs="Times New Roman"/>
                <w:b/>
                <w:position w:val="0"/>
                <w:sz w:val="28"/>
                <w:szCs w:val="28"/>
              </w:rPr>
            </w:pPr>
            <w:r w:rsidRPr="006D0FF7">
              <w:rPr>
                <w:rFonts w:ascii="Times New Roman" w:hAnsi="Times New Roman" w:cs="Times New Roman"/>
                <w:b/>
                <w:position w:val="0"/>
                <w:sz w:val="28"/>
                <w:szCs w:val="28"/>
              </w:rPr>
              <w:t>Якщо після спливу вказаного в цій частині строку, орендодавець (представницький орган місцевого самоврядування чи визначений ним орган) не отримав довідки балансоутримувача, рішення, передбачені частиною четвертою цієї статті, приймаються ним на підставі наявних у нього документів та інформації.</w:t>
            </w:r>
          </w:p>
          <w:p w:rsidR="006A2C05" w:rsidRPr="008C4097" w:rsidRDefault="006A2C05" w:rsidP="009B28F0">
            <w:pPr>
              <w:widowControl w:val="0"/>
              <w:suppressAutoHyphens w:val="0"/>
              <w:spacing w:after="0" w:line="240" w:lineRule="auto"/>
              <w:ind w:leftChars="0" w:left="0" w:firstLineChars="0" w:firstLine="24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Для продовження договору оренди єдиного майнового комплексу орендодавець, після отримання заяви орендаря,  здійснює перевірку виконання умов договору оренди та використання майна, переданого в оренду у складі єдиного майнового комплексу, за результатами якої складає довідку.</w:t>
            </w:r>
          </w:p>
          <w:p w:rsidR="006A2C05" w:rsidRPr="008C4097" w:rsidRDefault="006A2C05" w:rsidP="009B28F0">
            <w:pPr>
              <w:widowControl w:val="0"/>
              <w:tabs>
                <w:tab w:val="left" w:pos="927"/>
                <w:tab w:val="left" w:pos="5529"/>
              </w:tabs>
              <w:suppressAutoHyphens w:val="0"/>
              <w:spacing w:after="0" w:line="240" w:lineRule="auto"/>
              <w:ind w:leftChars="0" w:left="0" w:firstLineChars="0" w:firstLine="24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Вимоги до порядку проведення такої перевірки, права і обов’язки сторін у зв’язку із такою перевіркою, а також вимоги до довідки орендодавця встановлюються Фондом державного майна України.</w:t>
            </w:r>
          </w:p>
          <w:p w:rsidR="006A2C05" w:rsidRPr="008C4097" w:rsidRDefault="006A2C05" w:rsidP="008C4097">
            <w:pPr>
              <w:widowControl w:val="0"/>
              <w:tabs>
                <w:tab w:val="left" w:pos="927"/>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lang w:eastAsia="ru-RU"/>
              </w:rPr>
            </w:pPr>
            <w:r w:rsidRPr="008C4097">
              <w:rPr>
                <w:rFonts w:ascii="Times New Roman" w:hAnsi="Times New Roman" w:cs="Times New Roman"/>
                <w:position w:val="0"/>
                <w:sz w:val="28"/>
                <w:szCs w:val="28"/>
                <w:lang w:eastAsia="ru-RU"/>
              </w:rPr>
              <w:t xml:space="preserve">7. </w:t>
            </w:r>
            <w:r w:rsidRPr="009B28F0">
              <w:rPr>
                <w:rFonts w:ascii="Times New Roman" w:hAnsi="Times New Roman" w:cs="Times New Roman"/>
                <w:b/>
                <w:position w:val="0"/>
                <w:sz w:val="28"/>
                <w:szCs w:val="28"/>
                <w:lang w:eastAsia="ru-RU"/>
              </w:rPr>
              <w:t>виключити</w:t>
            </w: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lang w:eastAsia="ru-RU"/>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lang w:eastAsia="ru-RU"/>
              </w:rPr>
            </w:pPr>
          </w:p>
          <w:p w:rsidR="006A2C05"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lang w:eastAsia="ru-RU"/>
              </w:rPr>
            </w:pPr>
          </w:p>
          <w:p w:rsidR="006A2C05" w:rsidRPr="008C4097" w:rsidRDefault="006A2C05" w:rsidP="008C4097">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p>
          <w:p w:rsidR="006A2C05" w:rsidRPr="008C4097" w:rsidRDefault="006A2C05" w:rsidP="009B28F0">
            <w:pPr>
              <w:widowControl w:val="0"/>
              <w:shd w:val="clear" w:color="auto" w:fill="FFFFFF"/>
              <w:suppressAutoHyphens w:val="0"/>
              <w:spacing w:after="0" w:line="240" w:lineRule="auto"/>
              <w:ind w:leftChars="0" w:left="0" w:firstLineChars="0" w:firstLine="24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Орендна плата за договором, який може бути продовжений відповідно до частини другої цієї статті, встановлюється одним із таких способів:</w:t>
            </w:r>
          </w:p>
          <w:p w:rsidR="006A2C05" w:rsidRPr="008C4097" w:rsidRDefault="006A2C05" w:rsidP="006D0FF7">
            <w:pPr>
              <w:widowControl w:val="0"/>
              <w:shd w:val="clear" w:color="auto" w:fill="FFFFFF"/>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 xml:space="preserve">на </w:t>
            </w:r>
            <w:r w:rsidRPr="006D0FF7">
              <w:rPr>
                <w:rFonts w:ascii="Times New Roman" w:hAnsi="Times New Roman" w:cs="Times New Roman"/>
                <w:position w:val="0"/>
                <w:sz w:val="28"/>
                <w:szCs w:val="28"/>
                <w:lang w:eastAsia="ru-RU"/>
              </w:rPr>
              <w:t>рівні місячної</w:t>
            </w:r>
            <w:r w:rsidRPr="008C4097">
              <w:rPr>
                <w:rFonts w:ascii="Times New Roman" w:hAnsi="Times New Roman" w:cs="Times New Roman"/>
                <w:position w:val="0"/>
                <w:sz w:val="28"/>
                <w:szCs w:val="28"/>
                <w:lang w:eastAsia="ru-RU"/>
              </w:rPr>
              <w:t xml:space="preserve"> орендної плати </w:t>
            </w:r>
            <w:r w:rsidRPr="008C4097">
              <w:rPr>
                <w:rFonts w:ascii="Times New Roman" w:hAnsi="Times New Roman" w:cs="Times New Roman"/>
                <w:b/>
                <w:position w:val="0"/>
                <w:sz w:val="28"/>
                <w:szCs w:val="28"/>
                <w:lang w:eastAsia="ru-RU"/>
              </w:rPr>
              <w:t>місяця, що передує даті прийняття орендодавцем рішення про продовження договору</w:t>
            </w:r>
            <w:r w:rsidRPr="008C4097">
              <w:rPr>
                <w:rFonts w:ascii="Times New Roman" w:hAnsi="Times New Roman" w:cs="Times New Roman"/>
                <w:position w:val="0"/>
                <w:sz w:val="28"/>
                <w:szCs w:val="28"/>
                <w:lang w:eastAsia="ru-RU"/>
              </w:rPr>
              <w:t>, якщо такий договір було укладено на аукціоні або конкурсі;</w:t>
            </w:r>
          </w:p>
          <w:p w:rsidR="006A2C05" w:rsidRDefault="006A2C05" w:rsidP="006D0FF7">
            <w:pPr>
              <w:widowControl w:val="0"/>
              <w:shd w:val="clear" w:color="auto" w:fill="FFFFFF"/>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на підставі застосування чинної на момент продовження договору орендної ставки до ринкової вартості об’єкта оренди, оцінка якого має бути здійснена на замовлення орендаря в порядку, визначеному цим Законом та Методикою розрахунку орендної плати, крім випадків, коли розмір такої орендної плати є нижчим за розмір орендної плати договору, що продовжується. У такому разі орендна плата встановлюється на рівні останньої місячної орендної плати, встановленої договором, що продовжується</w:t>
            </w:r>
            <w:r>
              <w:rPr>
                <w:rFonts w:ascii="Times New Roman" w:hAnsi="Times New Roman" w:cs="Times New Roman"/>
                <w:position w:val="0"/>
                <w:sz w:val="28"/>
                <w:szCs w:val="28"/>
                <w:lang w:eastAsia="ru-RU"/>
              </w:rPr>
              <w:t>;</w:t>
            </w:r>
          </w:p>
          <w:p w:rsidR="006A2C05" w:rsidRPr="006D0FF7" w:rsidRDefault="006A2C05" w:rsidP="006D0FF7">
            <w:pPr>
              <w:suppressAutoHyphens w:val="0"/>
              <w:spacing w:after="0" w:line="240" w:lineRule="auto"/>
              <w:ind w:leftChars="0" w:left="0" w:firstLineChars="0" w:firstLine="382"/>
              <w:jc w:val="both"/>
              <w:textDirection w:val="lrTb"/>
              <w:textAlignment w:val="auto"/>
              <w:outlineLvl w:val="9"/>
              <w:rPr>
                <w:rFonts w:ascii="Times New Roman" w:hAnsi="Times New Roman" w:cs="Times New Roman"/>
                <w:b/>
                <w:position w:val="0"/>
                <w:sz w:val="28"/>
                <w:szCs w:val="28"/>
              </w:rPr>
            </w:pPr>
            <w:r w:rsidRPr="006D0FF7">
              <w:rPr>
                <w:rFonts w:ascii="Times New Roman" w:hAnsi="Times New Roman" w:cs="Times New Roman"/>
                <w:b/>
                <w:position w:val="0"/>
                <w:sz w:val="28"/>
                <w:szCs w:val="28"/>
              </w:rPr>
              <w:t>на підставі застосування чинної на момент</w:t>
            </w:r>
            <w:r w:rsidRPr="006D0FF7">
              <w:rPr>
                <w:rFonts w:ascii="Times New Roman" w:hAnsi="Times New Roman" w:cs="Times New Roman"/>
                <w:position w:val="0"/>
                <w:sz w:val="28"/>
                <w:szCs w:val="28"/>
              </w:rPr>
              <w:t xml:space="preserve"> </w:t>
            </w:r>
            <w:r w:rsidRPr="006D0FF7">
              <w:rPr>
                <w:rFonts w:ascii="Times New Roman" w:hAnsi="Times New Roman" w:cs="Times New Roman"/>
                <w:b/>
                <w:position w:val="0"/>
                <w:sz w:val="28"/>
                <w:szCs w:val="28"/>
              </w:rPr>
              <w:t>продовження договору орендної ставки, якщо такий договір укладено з органами, установами, організаціями, передбаченими абзацами другим і четвертим частини першої статті 15 цього Закону.</w:t>
            </w:r>
          </w:p>
          <w:p w:rsidR="006A2C05" w:rsidRPr="006D0FF7" w:rsidRDefault="006A2C05" w:rsidP="006D0FF7">
            <w:pPr>
              <w:suppressAutoHyphens w:val="0"/>
              <w:spacing w:after="0" w:line="240" w:lineRule="auto"/>
              <w:ind w:leftChars="0" w:left="0" w:firstLineChars="0" w:hanging="2"/>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lang w:eastAsia="ru-RU"/>
              </w:rPr>
              <w:t xml:space="preserve">8. </w:t>
            </w:r>
            <w:r w:rsidRPr="006D0FF7">
              <w:rPr>
                <w:rFonts w:ascii="Times New Roman" w:hAnsi="Times New Roman" w:cs="Times New Roman"/>
                <w:b/>
                <w:position w:val="0"/>
                <w:sz w:val="28"/>
                <w:szCs w:val="28"/>
              </w:rPr>
              <w:t xml:space="preserve">Орендар, який звертається із заявою про продовження договору оренди у випадку, передбаченому частиною шостою статті 8 Закону, зобов’язаний разом із такою заявою надати </w:t>
            </w:r>
            <w:r w:rsidRPr="006D0FF7">
              <w:rPr>
                <w:rFonts w:ascii="Times New Roman" w:hAnsi="Times New Roman" w:cs="Times New Roman"/>
                <w:b/>
                <w:position w:val="0"/>
                <w:sz w:val="28"/>
                <w:szCs w:val="28"/>
              </w:rPr>
              <w:lastRenderedPageBreak/>
              <w:t>орендодавцю звіт про ринкову оцінку майна, що є об’єктом оренди, та рецензію на цей звіт або клопотання про рецензування звіту, якщо орендодавець відповідно до законодавства має право здійснювати рецензування звітів про ринкову оцінку майна.</w:t>
            </w:r>
          </w:p>
          <w:p w:rsidR="006A2C05" w:rsidRPr="007618D8" w:rsidRDefault="006A2C05" w:rsidP="007618D8">
            <w:pPr>
              <w:widowControl w:val="0"/>
              <w:shd w:val="clear" w:color="auto" w:fill="FFFFFF"/>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lang w:eastAsia="ru-RU"/>
              </w:rPr>
            </w:pPr>
            <w:r w:rsidRPr="008C4097">
              <w:rPr>
                <w:rFonts w:ascii="Times New Roman" w:hAnsi="Times New Roman" w:cs="Times New Roman"/>
                <w:position w:val="0"/>
                <w:sz w:val="28"/>
                <w:szCs w:val="28"/>
                <w:lang w:eastAsia="ru-RU"/>
              </w:rPr>
              <w:t>Порядком передачі майна в оренду (для державного майна) або рішенням представницького органу місцевого самоврядування (для комунального майна) на орендаря може бути покладений обов’язок подачі додаткових документів разом із заявою про продовження договору оренди, що продовжується відповідно до частини другої цієї статті.</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sz w:val="28"/>
                <w:szCs w:val="28"/>
              </w:rPr>
            </w:pPr>
          </w:p>
          <w:p w:rsidR="006A2C05" w:rsidRPr="008C4097" w:rsidRDefault="006A2C05" w:rsidP="006066E2">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sz w:val="28"/>
                <w:szCs w:val="28"/>
              </w:rPr>
              <w:t>8</w:t>
            </w:r>
            <w:r w:rsidRPr="008C4097">
              <w:rPr>
                <w:rFonts w:ascii="Times New Roman" w:hAnsi="Times New Roman" w:cs="Times New Roman"/>
                <w:b/>
                <w:sz w:val="28"/>
                <w:szCs w:val="28"/>
                <w:vertAlign w:val="superscript"/>
              </w:rPr>
              <w:t>1</w:t>
            </w:r>
            <w:r w:rsidRPr="008C4097">
              <w:rPr>
                <w:rFonts w:ascii="Times New Roman" w:hAnsi="Times New Roman" w:cs="Times New Roman"/>
                <w:b/>
                <w:sz w:val="28"/>
                <w:szCs w:val="28"/>
              </w:rPr>
              <w:t>.</w:t>
            </w:r>
            <w:r w:rsidRPr="008C4097">
              <w:rPr>
                <w:rFonts w:ascii="Times New Roman" w:hAnsi="Times New Roman" w:cs="Times New Roman"/>
                <w:b/>
                <w:position w:val="0"/>
                <w:sz w:val="28"/>
                <w:szCs w:val="28"/>
              </w:rPr>
              <w:t xml:space="preserve"> 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 в порядку, затвердженому Фондом державного майна України.</w:t>
            </w:r>
          </w:p>
          <w:p w:rsidR="006A2C05" w:rsidRPr="008C4097" w:rsidRDefault="006A2C05" w:rsidP="006066E2">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Орендар, який має намір продовжити договір оренди єдиного майнового комплексу, що підлягає продовженню за результатами проведення аукціону, зобов’язаний:</w:t>
            </w:r>
          </w:p>
          <w:p w:rsidR="006A2C05" w:rsidRPr="008C4097" w:rsidRDefault="006A2C05" w:rsidP="006066E2">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розкрити інформацію про об’єкт оренди шляхом подання орендодавцю, одночасно із заявою про проводження договору оренди, копій документів, передбачених Порядком передачі майна в оренду, та </w:t>
            </w:r>
            <w:r w:rsidRPr="008C4097">
              <w:rPr>
                <w:rFonts w:ascii="Times New Roman" w:hAnsi="Times New Roman" w:cs="Times New Roman"/>
                <w:b/>
                <w:position w:val="0"/>
                <w:sz w:val="28"/>
                <w:szCs w:val="28"/>
              </w:rPr>
              <w:lastRenderedPageBreak/>
              <w:t xml:space="preserve">забезпечити доступ до об’єкта оренди потенційних орендарів у супроводі представника орендодавця згідно із процедурою, визначеною Фондом державного майна України; </w:t>
            </w:r>
          </w:p>
          <w:p w:rsidR="006A2C05" w:rsidRPr="008C4097" w:rsidRDefault="006A2C05" w:rsidP="006066E2">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подати орендодавцю, одночасно із заявою про проводження договору оренди, письмове запевнення про те, що інформація, розкрита орендарем відповідно до вимог Порядку передачі майна в оренду, є повною і достовірною станом на дату заяви про продовження договору оренди, і  про те, що орендар зобов’язується відшкодувати шкоду, завдану новому орендарю через порушення орендарем його зобов’язання з достовірного і повного розкриття інформації про об’єкт оренди.</w:t>
            </w:r>
          </w:p>
          <w:p w:rsidR="006A2C05" w:rsidRPr="008C4097" w:rsidRDefault="006A2C05" w:rsidP="006066E2">
            <w:pPr>
              <w:widowControl w:val="0"/>
              <w:tabs>
                <w:tab w:val="left" w:pos="5529"/>
              </w:tabs>
              <w:suppressAutoHyphens w:val="0"/>
              <w:spacing w:after="0" w:line="240" w:lineRule="auto"/>
              <w:ind w:leftChars="0" w:left="0" w:firstLineChars="0" w:firstLine="382"/>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Орендар, який бажає отримати компенсацію вартості здійснених ним невід’ємних поліпшень</w:t>
            </w:r>
            <w:r w:rsidRPr="002C2ABF">
              <w:rPr>
                <w:rFonts w:ascii="Times New Roman" w:hAnsi="Times New Roman" w:cs="Times New Roman"/>
                <w:b/>
                <w:position w:val="0"/>
                <w:sz w:val="24"/>
                <w:szCs w:val="24"/>
              </w:rPr>
              <w:t xml:space="preserve"> </w:t>
            </w:r>
            <w:r w:rsidRPr="006066E2">
              <w:rPr>
                <w:rFonts w:ascii="Times New Roman" w:hAnsi="Times New Roman" w:cs="Times New Roman"/>
                <w:b/>
                <w:position w:val="0"/>
                <w:sz w:val="28"/>
                <w:szCs w:val="28"/>
              </w:rPr>
              <w:t>у випадках, передбачених цим Законом</w:t>
            </w:r>
            <w:r w:rsidRPr="006066E2">
              <w:rPr>
                <w:rFonts w:ascii="Times New Roman" w:hAnsi="Times New Roman" w:cs="Times New Roman"/>
                <w:position w:val="0"/>
                <w:sz w:val="28"/>
                <w:szCs w:val="28"/>
              </w:rPr>
              <w:t xml:space="preserve">, </w:t>
            </w:r>
            <w:r w:rsidRPr="006066E2">
              <w:rPr>
                <w:rFonts w:ascii="Times New Roman" w:hAnsi="Times New Roman" w:cs="Times New Roman"/>
                <w:b/>
                <w:position w:val="0"/>
                <w:sz w:val="28"/>
                <w:szCs w:val="28"/>
              </w:rPr>
              <w:t xml:space="preserve"> разом із заяво</w:t>
            </w:r>
            <w:r w:rsidRPr="008C4097">
              <w:rPr>
                <w:rFonts w:ascii="Times New Roman" w:hAnsi="Times New Roman" w:cs="Times New Roman"/>
                <w:b/>
                <w:position w:val="0"/>
                <w:sz w:val="28"/>
                <w:szCs w:val="28"/>
              </w:rPr>
              <w:t>ю подає документи, що підтверджують його право на таку компенсацію, передбачені Порядком передачі майна в оренду.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9. Після отримання заяви орендаря про продовження договору, який підлягає продовженню за результатами проведення аукціону, орендодавець (або представницький орган місцевого самоврядування чи визначені ним органи) згідно з  Порядком передачі майна в оренду приймає одне з таких рішень:</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про оголошення аукціону, за результатами якого чинний договір оренди може бути продовжений з існуючим </w:t>
            </w:r>
            <w:r w:rsidRPr="008C4097">
              <w:rPr>
                <w:rFonts w:ascii="Times New Roman" w:hAnsi="Times New Roman" w:cs="Times New Roman"/>
                <w:position w:val="0"/>
                <w:sz w:val="28"/>
                <w:szCs w:val="28"/>
              </w:rPr>
              <w:lastRenderedPageBreak/>
              <w:t>орендарем або укладений з новим орендарем;</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про відмову у продовженні договору з підстав, передбачених статтею 19 цього Закону.</w:t>
            </w:r>
          </w:p>
          <w:p w:rsidR="006A2C05" w:rsidRPr="00952F4B" w:rsidRDefault="006A2C05" w:rsidP="00952F4B">
            <w:pPr>
              <w:spacing w:after="0" w:line="240" w:lineRule="auto"/>
              <w:ind w:left="1" w:hanging="3"/>
              <w:jc w:val="both"/>
              <w:rPr>
                <w:rFonts w:ascii="Times New Roman" w:hAnsi="Times New Roman" w:cs="Times New Roman"/>
                <w:b/>
                <w:position w:val="0"/>
                <w:sz w:val="28"/>
                <w:szCs w:val="28"/>
              </w:rPr>
            </w:pPr>
            <w:r w:rsidRPr="00952F4B">
              <w:rPr>
                <w:rFonts w:ascii="Times New Roman" w:hAnsi="Times New Roman" w:cs="Times New Roman"/>
                <w:b/>
                <w:sz w:val="28"/>
                <w:szCs w:val="28"/>
                <w:lang w:eastAsia="ru-RU"/>
              </w:rPr>
              <w:t>Приймаючи рішення, орендодавець враховує інформацію, викладену у довідці балансоутримувача, передбаченої частиною шостою цієї статті. У разі необхідності орендодавець вживає заходів для перевірки цієї інформації, зокрема, запитує у балансоутримувача, орендаря або у інших осіб документи, що підтверджують викладені у довідці факти.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w:t>
            </w:r>
          </w:p>
          <w:p w:rsidR="006A2C05" w:rsidRPr="00C07B5D" w:rsidRDefault="006A2C05" w:rsidP="00C07B5D">
            <w:pPr>
              <w:spacing w:after="0" w:line="240" w:lineRule="auto"/>
              <w:ind w:leftChars="0" w:left="1" w:firstLineChars="136" w:firstLine="381"/>
              <w:jc w:val="both"/>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11. </w:t>
            </w:r>
            <w:r w:rsidRPr="00C07B5D">
              <w:rPr>
                <w:rFonts w:ascii="Times New Roman" w:hAnsi="Times New Roman" w:cs="Times New Roman"/>
                <w:b/>
                <w:position w:val="0"/>
                <w:sz w:val="28"/>
                <w:szCs w:val="28"/>
              </w:rPr>
              <w:t>У разі якщо аукціон, проведений згідно з частиною десятою цієї статті, визнається таким, за результатами якого об’єкт не було передано в оренду, з підстав, передбачених у Порядку передачі майна в оренду, орендодавець протягом п’яти робочих днів з дати формування протоколу про визнання аукціону таким, що не відбувся, приймає рішення про припинення договору оренди і протягом наступних трьох робочих днів публікує оголошення про проведення нового аукціону відповідно до статті 13 цього Закону.</w:t>
            </w:r>
          </w:p>
          <w:p w:rsidR="006A2C05" w:rsidRPr="00C07B5D" w:rsidRDefault="006A2C05" w:rsidP="00C07B5D">
            <w:pPr>
              <w:spacing w:after="0" w:line="240" w:lineRule="auto"/>
              <w:ind w:leftChars="0" w:left="1" w:firstLineChars="136" w:firstLine="381"/>
              <w:jc w:val="both"/>
              <w:rPr>
                <w:rFonts w:ascii="Times New Roman" w:hAnsi="Times New Roman" w:cs="Times New Roman"/>
                <w:b/>
                <w:position w:val="0"/>
                <w:sz w:val="28"/>
                <w:szCs w:val="28"/>
              </w:rPr>
            </w:pPr>
            <w:r w:rsidRPr="00C07B5D">
              <w:rPr>
                <w:rFonts w:ascii="Times New Roman" w:hAnsi="Times New Roman" w:cs="Times New Roman"/>
                <w:b/>
                <w:position w:val="0"/>
                <w:sz w:val="28"/>
                <w:szCs w:val="28"/>
              </w:rPr>
              <w:t>Зазначене оголошення про проведення нового аукціону, передбаченого цією частиною, формується з урахуванням таких особливостей:</w:t>
            </w:r>
          </w:p>
          <w:p w:rsidR="006A2C05" w:rsidRPr="00C07B5D" w:rsidRDefault="006A2C05" w:rsidP="00C07B5D">
            <w:pPr>
              <w:spacing w:after="0" w:line="240" w:lineRule="auto"/>
              <w:ind w:leftChars="0" w:left="1" w:firstLineChars="136" w:firstLine="381"/>
              <w:jc w:val="both"/>
              <w:rPr>
                <w:rFonts w:ascii="Times New Roman" w:hAnsi="Times New Roman" w:cs="Times New Roman"/>
                <w:b/>
                <w:position w:val="0"/>
                <w:sz w:val="28"/>
                <w:szCs w:val="28"/>
              </w:rPr>
            </w:pPr>
            <w:r w:rsidRPr="00C07B5D">
              <w:rPr>
                <w:rFonts w:ascii="Times New Roman" w:hAnsi="Times New Roman" w:cs="Times New Roman"/>
                <w:b/>
                <w:position w:val="0"/>
                <w:sz w:val="28"/>
                <w:szCs w:val="28"/>
              </w:rPr>
              <w:t>стартова орендна плата визначається на рівні стартової орендної плати аукціону, що не відбувся;</w:t>
            </w:r>
          </w:p>
          <w:p w:rsidR="006A2C05" w:rsidRPr="00C07B5D" w:rsidRDefault="006A2C05" w:rsidP="00C07B5D">
            <w:pPr>
              <w:spacing w:after="0" w:line="240" w:lineRule="auto"/>
              <w:ind w:leftChars="0" w:left="1" w:firstLineChars="136" w:firstLine="381"/>
              <w:jc w:val="both"/>
              <w:rPr>
                <w:rFonts w:ascii="Times New Roman" w:hAnsi="Times New Roman" w:cs="Times New Roman"/>
                <w:b/>
                <w:position w:val="0"/>
                <w:sz w:val="28"/>
                <w:szCs w:val="28"/>
              </w:rPr>
            </w:pPr>
            <w:r w:rsidRPr="00C07B5D">
              <w:rPr>
                <w:rFonts w:ascii="Times New Roman" w:hAnsi="Times New Roman" w:cs="Times New Roman"/>
                <w:b/>
                <w:position w:val="0"/>
                <w:sz w:val="28"/>
                <w:szCs w:val="28"/>
              </w:rPr>
              <w:lastRenderedPageBreak/>
              <w:t>якщо об’єктом оренди є цілісний майновий комплекс, в оголошенні зазначається, що балансоутримувачем об’єкта є його попередній орендар, а якщо об’єктом оренди є інше майно, в оголошенні зазначається, що таке майно перебуває у володінні попереднього орендаря до моменту підписання акту повернення майна з оренди.</w:t>
            </w:r>
          </w:p>
          <w:p w:rsidR="006A2C05" w:rsidRPr="00C07B5D" w:rsidRDefault="006A2C05" w:rsidP="00C07B5D">
            <w:pPr>
              <w:spacing w:after="0" w:line="240" w:lineRule="auto"/>
              <w:ind w:leftChars="0" w:left="1" w:firstLineChars="136" w:firstLine="381"/>
              <w:jc w:val="both"/>
              <w:rPr>
                <w:rFonts w:ascii="Times New Roman" w:hAnsi="Times New Roman" w:cs="Times New Roman"/>
                <w:b/>
                <w:position w:val="0"/>
                <w:sz w:val="28"/>
                <w:szCs w:val="28"/>
              </w:rPr>
            </w:pPr>
            <w:r w:rsidRPr="00C07B5D">
              <w:rPr>
                <w:rFonts w:ascii="Times New Roman" w:hAnsi="Times New Roman" w:cs="Times New Roman"/>
                <w:b/>
                <w:position w:val="0"/>
                <w:sz w:val="28"/>
                <w:szCs w:val="28"/>
              </w:rPr>
              <w:t>Орендар за договором, що припинився, зобов’язаний підписати акт повернення майна з оренди не пізніше ніж протягом трьох робочих днів з моменту укладення договору із переможцем нового аукціону або одночасно із укладенням такого договору, а в разі настання випадку, передбаченого абзацом першим цієї частини, - протягом п’яти робочих днів з дати формування протоколу про визнання аукціону таким, що не відбувся.</w:t>
            </w:r>
          </w:p>
          <w:p w:rsidR="006A2C05" w:rsidRPr="00C07B5D" w:rsidRDefault="006A2C05" w:rsidP="00C07B5D">
            <w:pPr>
              <w:spacing w:after="0" w:line="240" w:lineRule="auto"/>
              <w:ind w:leftChars="0" w:left="1" w:firstLineChars="136" w:firstLine="381"/>
              <w:jc w:val="both"/>
              <w:rPr>
                <w:rFonts w:ascii="Times New Roman" w:hAnsi="Times New Roman" w:cs="Times New Roman"/>
                <w:b/>
                <w:position w:val="0"/>
                <w:sz w:val="28"/>
                <w:szCs w:val="28"/>
              </w:rPr>
            </w:pPr>
            <w:r w:rsidRPr="00C07B5D">
              <w:rPr>
                <w:rFonts w:ascii="Times New Roman" w:hAnsi="Times New Roman" w:cs="Times New Roman"/>
                <w:b/>
                <w:position w:val="0"/>
                <w:sz w:val="28"/>
                <w:szCs w:val="28"/>
              </w:rPr>
              <w:t>Акт приймання-передачі майна в оренду за договором оренди, укладеним із переможцем нового аукціону, укладається одночасно із підписанням акта повернення майна за договором оренди, що припинився. У разі відмови попереднього орендаря від підписання акта повернення майна з оренди:</w:t>
            </w:r>
          </w:p>
          <w:p w:rsidR="006A2C05" w:rsidRPr="00C07B5D" w:rsidRDefault="006A2C05" w:rsidP="00C07B5D">
            <w:pPr>
              <w:spacing w:after="0" w:line="240" w:lineRule="auto"/>
              <w:ind w:leftChars="0" w:left="1" w:firstLineChars="136" w:firstLine="381"/>
              <w:jc w:val="both"/>
              <w:rPr>
                <w:rFonts w:ascii="Times New Roman" w:hAnsi="Times New Roman" w:cs="Times New Roman"/>
                <w:b/>
                <w:position w:val="0"/>
                <w:sz w:val="28"/>
                <w:szCs w:val="28"/>
              </w:rPr>
            </w:pPr>
            <w:r w:rsidRPr="00C07B5D">
              <w:rPr>
                <w:rFonts w:ascii="Times New Roman" w:hAnsi="Times New Roman" w:cs="Times New Roman"/>
                <w:b/>
                <w:position w:val="0"/>
                <w:sz w:val="28"/>
                <w:szCs w:val="28"/>
              </w:rPr>
              <w:t>акт приймання-передачі майна в оренду за договором оренди, укладеним із переможцем нового аукціону, може бути підписаний без одночасного підписання акта повернення майна з оренди; або</w:t>
            </w:r>
          </w:p>
          <w:p w:rsidR="006A2C05" w:rsidRPr="00C07B5D" w:rsidRDefault="006A2C05" w:rsidP="00C07B5D">
            <w:pPr>
              <w:widowControl w:val="0"/>
              <w:suppressAutoHyphens w:val="0"/>
              <w:spacing w:after="0" w:line="240" w:lineRule="auto"/>
              <w:ind w:leftChars="0" w:left="0" w:firstLineChars="136" w:firstLine="381"/>
              <w:contextualSpacing/>
              <w:jc w:val="both"/>
              <w:textDirection w:val="lrTb"/>
              <w:textAlignment w:val="auto"/>
              <w:outlineLvl w:val="9"/>
              <w:rPr>
                <w:rFonts w:ascii="Times New Roman" w:hAnsi="Times New Roman" w:cs="Times New Roman"/>
                <w:b/>
                <w:position w:val="0"/>
                <w:sz w:val="28"/>
                <w:szCs w:val="28"/>
              </w:rPr>
            </w:pPr>
            <w:r w:rsidRPr="00C07B5D">
              <w:rPr>
                <w:rFonts w:ascii="Times New Roman" w:hAnsi="Times New Roman" w:cs="Times New Roman"/>
                <w:b/>
                <w:position w:val="0"/>
                <w:sz w:val="28"/>
                <w:szCs w:val="28"/>
              </w:rPr>
              <w:t xml:space="preserve">орендар за договором, укладеним із переможцем нового аукціону, може відмовитись від договору і </w:t>
            </w:r>
            <w:r w:rsidRPr="00C07B5D">
              <w:rPr>
                <w:rFonts w:ascii="Times New Roman" w:hAnsi="Times New Roman" w:cs="Times New Roman"/>
                <w:b/>
                <w:position w:val="0"/>
                <w:sz w:val="28"/>
                <w:szCs w:val="28"/>
              </w:rPr>
              <w:lastRenderedPageBreak/>
              <w:t>вимагати повернення коштів, сплачених у зв’язку із його укладанням. У такому разі орендодавець та/або балансоутримувач вживають негайних заходів для повернення майна з оренди попереднього орендаря. Після повернення майна з оренди орендодавець приймає рішення про передачу такого майна в оренду в загальному порядку, передбаченому цим Законом.</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12. Якщо орендар за рахунок власних коштів здійснив невід’ємні поліпшення орендованого майна за згодою уповноваженого органу, зазначеного статтею 21 цього Закону (або за згодою уповноважених органів, передбачених нормативно - правовими актами, що діяли до введення в дію цього Закону, та договором оренди, якщо такі поліпшення були здійснені після 01.01.2011), та якщо переможцем аукціону на продовження договору оренди визнана інша особа, орендар має право на компенсацію вартості  невід’ємних поліпшень з урахуванням обмежень та згідно з Порядком передачі майна в оренду.</w:t>
            </w:r>
          </w:p>
          <w:p w:rsidR="006A2C05" w:rsidRPr="00111178"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111178">
              <w:rPr>
                <w:rFonts w:ascii="Times New Roman" w:hAnsi="Times New Roman" w:cs="Times New Roman"/>
                <w:b/>
                <w:position w:val="0"/>
                <w:sz w:val="28"/>
                <w:szCs w:val="28"/>
              </w:rPr>
              <w:t>13. Вартість невід’ємних поліпшень орендованого майна, здійснених за рахунок орендаря за згодою уповноваженого на надання такої згоди органу, не враховується при визначенні вартості об</w:t>
            </w:r>
            <w:r w:rsidRPr="008C4097">
              <w:rPr>
                <w:rFonts w:ascii="Times New Roman" w:hAnsi="Times New Roman" w:cs="Times New Roman"/>
                <w:b/>
                <w:position w:val="0"/>
                <w:sz w:val="28"/>
                <w:szCs w:val="28"/>
              </w:rPr>
              <w:t>’</w:t>
            </w:r>
            <w:r w:rsidRPr="00111178">
              <w:rPr>
                <w:rFonts w:ascii="Times New Roman" w:hAnsi="Times New Roman" w:cs="Times New Roman"/>
                <w:b/>
                <w:position w:val="0"/>
                <w:sz w:val="28"/>
                <w:szCs w:val="28"/>
              </w:rPr>
              <w:t>єкта оренди для цілей визначення стартової орендної плати при проведенні аукціону на продовження договору оренди.</w:t>
            </w:r>
          </w:p>
        </w:tc>
      </w:tr>
      <w:tr w:rsidR="006A2C05" w:rsidRPr="008C4097" w:rsidTr="007618D8">
        <w:tc>
          <w:tcPr>
            <w:tcW w:w="2500" w:type="pct"/>
          </w:tcPr>
          <w:p w:rsidR="006A2C05" w:rsidRPr="008C4097" w:rsidRDefault="006A2C05" w:rsidP="008C4097">
            <w:pPr>
              <w:pStyle w:val="Normal1"/>
              <w:widowControl w:val="0"/>
              <w:tabs>
                <w:tab w:val="left" w:pos="927"/>
              </w:tabs>
              <w:contextualSpacing/>
              <w:jc w:val="both"/>
              <w:rPr>
                <w:sz w:val="28"/>
                <w:szCs w:val="28"/>
              </w:rPr>
            </w:pPr>
            <w:r w:rsidRPr="008C4097">
              <w:rPr>
                <w:sz w:val="28"/>
                <w:szCs w:val="28"/>
              </w:rPr>
              <w:lastRenderedPageBreak/>
              <w:t>Стаття 19. Підстави для відмови у продовженні договору оренди</w:t>
            </w:r>
          </w:p>
          <w:p w:rsidR="006A2C05" w:rsidRPr="008C4097" w:rsidRDefault="006A2C05" w:rsidP="008C4097">
            <w:pPr>
              <w:pStyle w:val="Normal1"/>
              <w:widowControl w:val="0"/>
              <w:numPr>
                <w:ilvl w:val="0"/>
                <w:numId w:val="19"/>
              </w:numPr>
              <w:tabs>
                <w:tab w:val="left" w:pos="720"/>
              </w:tabs>
              <w:ind w:left="0" w:firstLine="0"/>
              <w:contextualSpacing/>
              <w:jc w:val="both"/>
              <w:rPr>
                <w:sz w:val="28"/>
                <w:szCs w:val="28"/>
              </w:rPr>
            </w:pPr>
            <w:r w:rsidRPr="008C4097">
              <w:rPr>
                <w:sz w:val="28"/>
                <w:szCs w:val="28"/>
              </w:rPr>
              <w:t xml:space="preserve">Рішення про відмову в продовженні договору </w:t>
            </w:r>
            <w:r w:rsidRPr="008C4097">
              <w:rPr>
                <w:sz w:val="28"/>
                <w:szCs w:val="28"/>
              </w:rPr>
              <w:lastRenderedPageBreak/>
              <w:t xml:space="preserve">оренди може бути прийнято: </w:t>
            </w:r>
          </w:p>
          <w:p w:rsidR="006A2C05" w:rsidRPr="008C4097" w:rsidRDefault="006A2C05" w:rsidP="008C4097">
            <w:pPr>
              <w:pStyle w:val="Normal1"/>
              <w:widowControl w:val="0"/>
              <w:tabs>
                <w:tab w:val="left" w:pos="1530"/>
              </w:tabs>
              <w:contextualSpacing/>
              <w:jc w:val="both"/>
              <w:rPr>
                <w:sz w:val="28"/>
                <w:szCs w:val="28"/>
              </w:rPr>
            </w:pPr>
            <w:r w:rsidRPr="008C4097">
              <w:rPr>
                <w:sz w:val="28"/>
                <w:szCs w:val="28"/>
              </w:rPr>
              <w:t xml:space="preserve">   у випадках, передбачених статтею 7 цього Закону;</w:t>
            </w:r>
          </w:p>
          <w:p w:rsidR="006A2C05" w:rsidRPr="008C4097" w:rsidRDefault="006A2C05" w:rsidP="008C4097">
            <w:pPr>
              <w:pStyle w:val="Normal1"/>
              <w:widowControl w:val="0"/>
              <w:tabs>
                <w:tab w:val="left" w:pos="927"/>
              </w:tabs>
              <w:contextualSpacing/>
              <w:jc w:val="both"/>
              <w:rPr>
                <w:sz w:val="28"/>
                <w:szCs w:val="28"/>
              </w:rPr>
            </w:pPr>
            <w:r w:rsidRPr="008C4097">
              <w:rPr>
                <w:sz w:val="28"/>
                <w:szCs w:val="28"/>
              </w:rPr>
              <w:t xml:space="preserve">   якщо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 </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якщо орендар, який бажає продовжити договір оренди майна в порядку, встановленому частиною другою статті 18 цього Закону, не надав звіт про оцінку об’єкта оренди у визначений цим Законом строк;</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якщо орендар порушував умови договору оренди та не усунув порушення, виявлені балансоутримувачем або орендодавцем у строк, визначений у приписі балансоутримувача та/або орендодавця;</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якщо орендар допустив прострочення сплати орендної плати на строк більше трьох місяців; якщо орендар станом на дату довідки балансоутримувача, передбаченої частиною шостою статті 18 цього Закону, має заборгованість зі сплати орендної плати або не здійснив страхування об’єкта оренди, чи має заборгованість зі сплати страхових платежів</w:t>
            </w:r>
            <w:r w:rsidRPr="008C4097">
              <w:rPr>
                <w:rFonts w:ascii="Times New Roman" w:hAnsi="Times New Roman" w:cs="Times New Roman"/>
                <w:b/>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відсутня</w:t>
            </w:r>
          </w:p>
        </w:tc>
        <w:tc>
          <w:tcPr>
            <w:tcW w:w="2500" w:type="pct"/>
          </w:tcPr>
          <w:p w:rsidR="006A2C05" w:rsidRPr="008C4097" w:rsidRDefault="006A2C05" w:rsidP="008C4097">
            <w:pPr>
              <w:widowControl w:val="0"/>
              <w:tabs>
                <w:tab w:val="left" w:pos="927"/>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19. Підстави для відмови у продовженні договору оренди</w:t>
            </w:r>
          </w:p>
          <w:p w:rsidR="006A2C05" w:rsidRPr="008C4097" w:rsidRDefault="006A2C05" w:rsidP="008C4097">
            <w:pPr>
              <w:widowControl w:val="0"/>
              <w:tabs>
                <w:tab w:val="left" w:pos="720"/>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        1. Рішення про відмову в продовженні договору </w:t>
            </w:r>
            <w:r w:rsidRPr="008C4097">
              <w:rPr>
                <w:rFonts w:ascii="Times New Roman" w:hAnsi="Times New Roman" w:cs="Times New Roman"/>
                <w:position w:val="0"/>
                <w:sz w:val="28"/>
                <w:szCs w:val="28"/>
              </w:rPr>
              <w:lastRenderedPageBreak/>
              <w:t xml:space="preserve">оренди може бути прийнято: </w:t>
            </w:r>
          </w:p>
          <w:p w:rsidR="006A2C05" w:rsidRPr="008C4097" w:rsidRDefault="006A2C05" w:rsidP="008C4097">
            <w:pPr>
              <w:widowControl w:val="0"/>
              <w:tabs>
                <w:tab w:val="left" w:pos="1530"/>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у випадках, передбачених статтею 7 цього Закону;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якщо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 </w:t>
            </w:r>
            <w:r w:rsidRPr="008C4097">
              <w:rPr>
                <w:rFonts w:ascii="Times New Roman" w:hAnsi="Times New Roman" w:cs="Times New Roman"/>
                <w:b/>
                <w:position w:val="0"/>
                <w:sz w:val="28"/>
                <w:szCs w:val="28"/>
              </w:rPr>
              <w:t>та</w:t>
            </w:r>
            <w:r w:rsidRPr="008C4097">
              <w:rPr>
                <w:rFonts w:ascii="Times New Roman" w:hAnsi="Times New Roman" w:cs="Times New Roman"/>
                <w:position w:val="0"/>
                <w:sz w:val="28"/>
                <w:szCs w:val="28"/>
              </w:rPr>
              <w:t xml:space="preserve"> </w:t>
            </w:r>
            <w:r w:rsidRPr="008C4097">
              <w:rPr>
                <w:rFonts w:ascii="Times New Roman" w:hAnsi="Times New Roman" w:cs="Times New Roman"/>
                <w:b/>
                <w:position w:val="0"/>
                <w:sz w:val="28"/>
                <w:szCs w:val="28"/>
              </w:rPr>
              <w:t>орендодавцю не пізніше ніж за три місяці до закінчення строку дії договору;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якщо орендар, який бажає продовжити договір оренди  майна, </w:t>
            </w:r>
            <w:r w:rsidRPr="008C4097">
              <w:rPr>
                <w:rFonts w:ascii="Times New Roman" w:hAnsi="Times New Roman" w:cs="Times New Roman"/>
                <w:b/>
                <w:position w:val="0"/>
                <w:sz w:val="28"/>
                <w:szCs w:val="28"/>
              </w:rPr>
              <w:t>у визначений цим Законом строк,</w:t>
            </w:r>
            <w:r w:rsidRPr="008C4097">
              <w:rPr>
                <w:rFonts w:ascii="Times New Roman" w:hAnsi="Times New Roman" w:cs="Times New Roman"/>
                <w:position w:val="0"/>
                <w:sz w:val="28"/>
                <w:szCs w:val="28"/>
              </w:rPr>
              <w:t xml:space="preserve"> не надав </w:t>
            </w:r>
            <w:r w:rsidRPr="008C4097">
              <w:rPr>
                <w:rFonts w:ascii="Times New Roman" w:hAnsi="Times New Roman" w:cs="Times New Roman"/>
                <w:b/>
                <w:position w:val="0"/>
                <w:sz w:val="28"/>
                <w:szCs w:val="28"/>
              </w:rPr>
              <w:t>заяву про продовження договору оренди та у випадках, передбачених цим Законом</w:t>
            </w:r>
            <w:r w:rsidRPr="008C4097">
              <w:rPr>
                <w:rFonts w:ascii="Times New Roman" w:hAnsi="Times New Roman" w:cs="Times New Roman"/>
                <w:position w:val="0"/>
                <w:sz w:val="28"/>
                <w:szCs w:val="28"/>
              </w:rPr>
              <w:t>, звіт про оцінку об’єкта оренди;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якщо орендар порушував умови договору оренди та не усунув порушення, виявлені балансоутримувачем або орендодавцем у строк, визначений у приписі балансоутримувача та/або орендодавця;</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якщо орендар допустив прострочення сплати орендної плати на строк більше трьох місяців; якщо орендар станом на дату довідки балансоутримувача </w:t>
            </w:r>
            <w:r w:rsidRPr="008C4097">
              <w:rPr>
                <w:rFonts w:ascii="Times New Roman" w:hAnsi="Times New Roman" w:cs="Times New Roman"/>
                <w:b/>
                <w:position w:val="0"/>
                <w:sz w:val="28"/>
                <w:szCs w:val="28"/>
              </w:rPr>
              <w:t>або орендодавця</w:t>
            </w:r>
            <w:r w:rsidRPr="008C4097">
              <w:rPr>
                <w:rFonts w:ascii="Times New Roman" w:hAnsi="Times New Roman" w:cs="Times New Roman"/>
                <w:position w:val="0"/>
                <w:sz w:val="28"/>
                <w:szCs w:val="28"/>
              </w:rPr>
              <w:t>, передбаченої частиною шостою статті 18 цього Закону, має заборгованість зі сплати орендної плати або не здійснив страхування об’єкта оренди, чи має заборгованість зі сплати страхових платежів;</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якщо орендар подав орендодавцю недостовірну та/або неповну інформацію про об’єкт оренди відповідно до абзацу третього частини 8</w:t>
            </w:r>
            <w:r w:rsidRPr="008C4097">
              <w:rPr>
                <w:rFonts w:ascii="Times New Roman" w:hAnsi="Times New Roman" w:cs="Times New Roman"/>
                <w:b/>
                <w:position w:val="0"/>
                <w:sz w:val="28"/>
                <w:szCs w:val="28"/>
                <w:vertAlign w:val="superscript"/>
              </w:rPr>
              <w:t>1</w:t>
            </w:r>
            <w:r w:rsidRPr="008C4097">
              <w:rPr>
                <w:rFonts w:ascii="Times New Roman" w:hAnsi="Times New Roman" w:cs="Times New Roman"/>
                <w:b/>
                <w:position w:val="0"/>
                <w:sz w:val="28"/>
                <w:szCs w:val="28"/>
              </w:rPr>
              <w:t xml:space="preserve"> статті 18 цього Закону.</w:t>
            </w:r>
          </w:p>
        </w:tc>
      </w:tr>
      <w:tr w:rsidR="006A2C05" w:rsidRPr="008C4097" w:rsidTr="00576A5A">
        <w:trPr>
          <w:trHeight w:val="2749"/>
        </w:trPr>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20. Передача майна, правонаступництво, страхування об’єкта оренди</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3. </w:t>
            </w:r>
            <w:r w:rsidRPr="008C4097">
              <w:rPr>
                <w:rFonts w:ascii="Times New Roman" w:hAnsi="Times New Roman" w:cs="Times New Roman"/>
                <w:b/>
                <w:position w:val="0"/>
                <w:sz w:val="28"/>
                <w:szCs w:val="28"/>
              </w:rPr>
              <w:t>Припинення діяльності підприємства або його структурного підрозділу здійснюється шляхом його реорганізації через приєднання до орендаря, а структурного підрозділу - шляхом виділення з підприємства з наступним приєднанням до орендаря з дати видання про це відповідного наказу органу, уповноваженого управляти майном.</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576A5A">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4. Приєднання підприємства </w:t>
            </w:r>
            <w:r w:rsidRPr="008C4097">
              <w:rPr>
                <w:rFonts w:ascii="Times New Roman" w:hAnsi="Times New Roman" w:cs="Times New Roman"/>
                <w:b/>
                <w:position w:val="0"/>
                <w:sz w:val="28"/>
                <w:szCs w:val="28"/>
              </w:rPr>
              <w:t>або його структурного підрозділу до орендаря здійснюється за відповідним рішенням органу управління орендаря.</w:t>
            </w:r>
          </w:p>
          <w:p w:rsidR="006A2C05" w:rsidRPr="008C4097" w:rsidRDefault="006A2C05" w:rsidP="00576A5A">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5. Орендар стає правонаступником прав та обов’язків підприємства відповідно до договору оренди, а у разі </w:t>
            </w:r>
            <w:r w:rsidRPr="008C4097">
              <w:rPr>
                <w:rFonts w:ascii="Times New Roman" w:hAnsi="Times New Roman" w:cs="Times New Roman"/>
                <w:position w:val="0"/>
                <w:sz w:val="28"/>
                <w:szCs w:val="28"/>
              </w:rPr>
              <w:lastRenderedPageBreak/>
              <w:t>оренди єдиного майнового комплексу структурного підрозділу - правонаступником прав та обов’язків підприємства, пов’язаних з діяльністю цього структурного підрозділу.</w:t>
            </w:r>
          </w:p>
          <w:p w:rsidR="006A2C05" w:rsidRPr="008C4097" w:rsidRDefault="006A2C05" w:rsidP="00576A5A">
            <w:pPr>
              <w:widowControl w:val="0"/>
              <w:suppressAutoHyphens w:val="0"/>
              <w:spacing w:after="0" w:line="240" w:lineRule="auto"/>
              <w:ind w:leftChars="0" w:left="0" w:firstLineChars="0" w:firstLine="0"/>
              <w:contextualSpacing/>
              <w:jc w:val="both"/>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20. Передача майна, правонаступництво, страхування об’єкта оренди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3. </w:t>
            </w:r>
            <w:r w:rsidRPr="008C4097">
              <w:rPr>
                <w:rFonts w:ascii="Times New Roman" w:hAnsi="Times New Roman" w:cs="Times New Roman"/>
                <w:b/>
                <w:position w:val="0"/>
                <w:sz w:val="28"/>
                <w:szCs w:val="28"/>
              </w:rPr>
              <w:t xml:space="preserve">В оголошенні про передачу в оренду єдиного майнового комплексу обов’язково зазначається, чи підлягає юридична особа, на балансі якої перебуває єдиний майновий комплекс, припиненню у зв’язку з передачею єдиного майнового комплексу в оренду. Якщо  така юридична особа не припиняється і має право постійного користування або оренди земельної ділянки, в оголошенні зазначається, що орендар зобов’язаний компенсувати державному підприємству, на балансі якого перебуває єдиний майновий комплекс, витрати на сплату земельного податку (плати за землю) і на адміністрування такої сплати. </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У разі якщо в оголошенні зазначено, що юридична особа підлягає припиненню, таке припинення здійснюється шляхом реорганізації через приєднання юридичної особи до орендаря. </w:t>
            </w:r>
          </w:p>
          <w:p w:rsidR="006A2C05" w:rsidRDefault="006A2C05" w:rsidP="00576A5A">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b/>
                <w:position w:val="0"/>
                <w:sz w:val="28"/>
                <w:szCs w:val="28"/>
              </w:rPr>
              <w:t>Якщо предметом оренди є структурний підрозділ юридичної особи такий структурний підрозділ виділяється з підприємства з наступним приєднанням до орендаря.</w:t>
            </w:r>
            <w:r w:rsidRPr="008C4097">
              <w:rPr>
                <w:rFonts w:ascii="Times New Roman" w:hAnsi="Times New Roman" w:cs="Times New Roman"/>
                <w:position w:val="0"/>
                <w:sz w:val="28"/>
                <w:szCs w:val="28"/>
              </w:rPr>
              <w:t xml:space="preserve"> </w:t>
            </w:r>
          </w:p>
          <w:p w:rsidR="006A2C05" w:rsidRPr="008C4097" w:rsidRDefault="006A2C05" w:rsidP="00576A5A">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4. Приєднання здійснюється за </w:t>
            </w:r>
            <w:r w:rsidRPr="008C4097">
              <w:rPr>
                <w:rFonts w:ascii="Times New Roman" w:hAnsi="Times New Roman" w:cs="Times New Roman"/>
                <w:b/>
                <w:position w:val="0"/>
                <w:sz w:val="28"/>
                <w:szCs w:val="28"/>
              </w:rPr>
              <w:t>рішенням органу управління майном державного підприємства</w:t>
            </w:r>
            <w:r w:rsidRPr="008C4097">
              <w:rPr>
                <w:rFonts w:ascii="Times New Roman" w:hAnsi="Times New Roman" w:cs="Times New Roman"/>
                <w:position w:val="0"/>
                <w:sz w:val="28"/>
                <w:szCs w:val="28"/>
              </w:rPr>
              <w:t xml:space="preserve">. </w:t>
            </w: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5. Орендар стає правонаступником прав та обов’язків </w:t>
            </w:r>
            <w:r w:rsidRPr="008C4097">
              <w:rPr>
                <w:rFonts w:ascii="Times New Roman" w:hAnsi="Times New Roman" w:cs="Times New Roman"/>
                <w:position w:val="0"/>
                <w:sz w:val="28"/>
                <w:szCs w:val="28"/>
              </w:rPr>
              <w:lastRenderedPageBreak/>
              <w:t xml:space="preserve">підприємства відповідно до договору оренди </w:t>
            </w:r>
            <w:r w:rsidRPr="008C4097">
              <w:rPr>
                <w:rFonts w:ascii="Times New Roman" w:hAnsi="Times New Roman" w:cs="Times New Roman"/>
                <w:b/>
                <w:position w:val="0"/>
                <w:sz w:val="28"/>
                <w:szCs w:val="28"/>
              </w:rPr>
              <w:t>(крім прав користування або оренди земельної ділянки, якщо підприємство є землекористувачем і не припиняється відповідно до частини третьої цієї статті)</w:t>
            </w:r>
            <w:r w:rsidRPr="008C4097">
              <w:rPr>
                <w:rFonts w:ascii="Times New Roman" w:hAnsi="Times New Roman" w:cs="Times New Roman"/>
                <w:position w:val="0"/>
                <w:sz w:val="28"/>
                <w:szCs w:val="28"/>
              </w:rPr>
              <w:t>, а у разі оренди єдиного майнового комплексу структурного підрозділу - правонаступником прав та обов’язків підприємства, пов’язаних з діяльністю цього структурного підрозділу.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Pr>
                <w:rFonts w:ascii="Times New Roman" w:hAnsi="Times New Roman" w:cs="Times New Roman"/>
                <w:position w:val="0"/>
                <w:sz w:val="28"/>
                <w:szCs w:val="28"/>
              </w:rPr>
              <w:t>…..</w:t>
            </w:r>
          </w:p>
        </w:tc>
      </w:tr>
      <w:tr w:rsidR="006A2C05" w:rsidRPr="008C4097" w:rsidTr="007618D8">
        <w:tc>
          <w:tcPr>
            <w:tcW w:w="2500" w:type="pct"/>
          </w:tcPr>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21. Здійснення поліпшень та ремонту майна, переданого в оренду</w:t>
            </w:r>
          </w:p>
          <w:p w:rsidR="006A2C05" w:rsidRPr="00CE1C33"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highlight w:val="white"/>
              </w:rPr>
            </w:pPr>
            <w:r w:rsidRPr="008C4097">
              <w:rPr>
                <w:rFonts w:ascii="Times New Roman" w:hAnsi="Times New Roman" w:cs="Times New Roman"/>
                <w:position w:val="0"/>
                <w:sz w:val="28"/>
                <w:szCs w:val="28"/>
                <w:highlight w:val="white"/>
              </w:rPr>
              <w:t xml:space="preserve">1. Орендар державного або комунального майна має право </w:t>
            </w:r>
            <w:r w:rsidRPr="008C4097">
              <w:rPr>
                <w:rFonts w:ascii="Times New Roman" w:hAnsi="Times New Roman" w:cs="Times New Roman"/>
                <w:b/>
                <w:position w:val="0"/>
                <w:sz w:val="28"/>
                <w:szCs w:val="28"/>
                <w:highlight w:val="white"/>
              </w:rPr>
              <w:t>за письмовою згодою балансоутримувача майна</w:t>
            </w:r>
            <w:r w:rsidRPr="008C4097">
              <w:rPr>
                <w:rFonts w:ascii="Times New Roman" w:hAnsi="Times New Roman" w:cs="Times New Roman"/>
                <w:position w:val="0"/>
                <w:sz w:val="28"/>
                <w:szCs w:val="28"/>
                <w:highlight w:val="white"/>
              </w:rPr>
              <w:t xml:space="preserve"> за рахунок власних коштів </w:t>
            </w:r>
            <w:r w:rsidRPr="00CE1C33">
              <w:rPr>
                <w:rFonts w:ascii="Times New Roman" w:hAnsi="Times New Roman" w:cs="Times New Roman"/>
                <w:i/>
                <w:position w:val="0"/>
                <w:sz w:val="28"/>
                <w:szCs w:val="28"/>
                <w:highlight w:val="white"/>
              </w:rPr>
              <w:t>здійснювати поточний та/або капітальний ремонт орендованого майна</w:t>
            </w:r>
            <w:r w:rsidRPr="008C4097">
              <w:rPr>
                <w:rFonts w:ascii="Times New Roman" w:hAnsi="Times New Roman" w:cs="Times New Roman"/>
                <w:position w:val="0"/>
                <w:sz w:val="28"/>
                <w:szCs w:val="28"/>
                <w:highlight w:val="white"/>
              </w:rPr>
              <w:t xml:space="preserve">. </w:t>
            </w:r>
            <w:r w:rsidRPr="00CE1C33">
              <w:rPr>
                <w:rFonts w:ascii="Times New Roman" w:hAnsi="Times New Roman" w:cs="Times New Roman"/>
                <w:i/>
                <w:position w:val="0"/>
                <w:sz w:val="28"/>
                <w:szCs w:val="28"/>
                <w:highlight w:val="white"/>
              </w:rPr>
              <w:t>Балансоутримувач розглядає клопотання орендаря і протягом 10 робочих днів може прийняти одне з таких рішень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w:t>
            </w:r>
          </w:p>
          <w:p w:rsidR="006A2C05" w:rsidRPr="00CE1C33"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highlight w:val="white"/>
              </w:rPr>
            </w:pPr>
            <w:r w:rsidRPr="00CE1C33">
              <w:rPr>
                <w:rFonts w:ascii="Times New Roman" w:hAnsi="Times New Roman" w:cs="Times New Roman"/>
                <w:i/>
                <w:position w:val="0"/>
                <w:sz w:val="28"/>
                <w:szCs w:val="28"/>
                <w:highlight w:val="white"/>
              </w:rPr>
              <w:t>рішення про надання згоди на здійснення ремонту за рахунок орендаря;</w:t>
            </w:r>
          </w:p>
          <w:p w:rsidR="006A2C05" w:rsidRPr="00CE1C33"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highlight w:val="white"/>
              </w:rPr>
            </w:pPr>
            <w:r w:rsidRPr="00CE1C33">
              <w:rPr>
                <w:rFonts w:ascii="Times New Roman" w:hAnsi="Times New Roman" w:cs="Times New Roman"/>
                <w:i/>
                <w:position w:val="0"/>
                <w:sz w:val="28"/>
                <w:szCs w:val="28"/>
                <w:highlight w:val="white"/>
              </w:rPr>
              <w:t>рішення про відмову у наданні згоди на здійснення ремонту.</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highlight w:val="white"/>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highlight w:val="white"/>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highlight w:val="white"/>
              </w:rPr>
            </w:pPr>
          </w:p>
          <w:p w:rsidR="006A2C05" w:rsidRPr="00CE1C33"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highlight w:val="white"/>
              </w:rPr>
            </w:pPr>
          </w:p>
          <w:p w:rsidR="006A2C05" w:rsidRPr="00CE1C33"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highlight w:val="white"/>
              </w:rPr>
            </w:pPr>
            <w:r w:rsidRPr="008C4097">
              <w:rPr>
                <w:rFonts w:ascii="Times New Roman" w:hAnsi="Times New Roman" w:cs="Times New Roman"/>
                <w:b/>
                <w:position w:val="0"/>
                <w:sz w:val="28"/>
                <w:szCs w:val="28"/>
                <w:highlight w:val="white"/>
              </w:rPr>
              <w:t>2.</w:t>
            </w:r>
            <w:r w:rsidRPr="008C4097">
              <w:rPr>
                <w:rFonts w:ascii="Times New Roman" w:hAnsi="Times New Roman" w:cs="Times New Roman"/>
                <w:position w:val="0"/>
                <w:sz w:val="28"/>
                <w:szCs w:val="28"/>
                <w:highlight w:val="white"/>
              </w:rPr>
              <w:t xml:space="preserve"> </w:t>
            </w:r>
            <w:r w:rsidRPr="00CE1C33">
              <w:rPr>
                <w:rFonts w:ascii="Times New Roman" w:hAnsi="Times New Roman" w:cs="Times New Roman"/>
                <w:i/>
                <w:position w:val="0"/>
                <w:sz w:val="28"/>
                <w:szCs w:val="28"/>
                <w:highlight w:val="white"/>
              </w:rPr>
              <w:t xml:space="preserve">Якщо орендоване майно неможливо використовувати за призначенням через його незадовільний стан, орендар має право на зарахування витрат на здійснення такого ремонту в рахунок орендної плати </w:t>
            </w:r>
            <w:r w:rsidRPr="00CE1C33">
              <w:rPr>
                <w:rFonts w:ascii="Times New Roman" w:hAnsi="Times New Roman" w:cs="Times New Roman"/>
                <w:i/>
                <w:position w:val="0"/>
                <w:sz w:val="28"/>
                <w:szCs w:val="28"/>
              </w:rPr>
              <w:t>один раз протягом строку оренди</w:t>
            </w:r>
            <w:r w:rsidRPr="00CE1C33">
              <w:rPr>
                <w:rFonts w:ascii="Times New Roman" w:hAnsi="Times New Roman" w:cs="Times New Roman"/>
                <w:i/>
                <w:position w:val="0"/>
                <w:sz w:val="28"/>
                <w:szCs w:val="28"/>
                <w:highlight w:val="white"/>
              </w:rPr>
              <w:t xml:space="preserve"> в порядку та межах, визначених Порядком передачі майна в оренду.</w:t>
            </w:r>
          </w:p>
          <w:p w:rsidR="006A2C05" w:rsidRPr="00CE1C33"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highlight w:val="white"/>
              </w:rPr>
            </w:pPr>
            <w:r w:rsidRPr="00CE1C33">
              <w:rPr>
                <w:rFonts w:ascii="Times New Roman" w:hAnsi="Times New Roman" w:cs="Times New Roman"/>
                <w:i/>
                <w:position w:val="0"/>
                <w:sz w:val="28"/>
                <w:szCs w:val="28"/>
                <w:highlight w:val="white"/>
              </w:rPr>
              <w:t>Рішення про зарахування витрат орендаря, здійснених на проведення капітального ремонту, приймається орендодавцем за умови наявності письмової згоди балансоутримувача, а також згоди уповноваженого органу управління балансоутримувача у випадках, передбачених статутом чи положенням балансоутримувача.</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CE1C33"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highlight w:val="white"/>
              </w:rPr>
            </w:pPr>
            <w:r w:rsidRPr="008C4097">
              <w:rPr>
                <w:rFonts w:ascii="Times New Roman" w:hAnsi="Times New Roman" w:cs="Times New Roman"/>
                <w:b/>
                <w:position w:val="0"/>
                <w:sz w:val="28"/>
                <w:szCs w:val="28"/>
                <w:highlight w:val="white"/>
              </w:rPr>
              <w:t>3.</w:t>
            </w:r>
            <w:r w:rsidRPr="008C4097">
              <w:rPr>
                <w:rFonts w:ascii="Times New Roman" w:hAnsi="Times New Roman" w:cs="Times New Roman"/>
                <w:position w:val="0"/>
                <w:sz w:val="28"/>
                <w:szCs w:val="28"/>
                <w:highlight w:val="white"/>
              </w:rPr>
              <w:t xml:space="preserve"> </w:t>
            </w:r>
            <w:r w:rsidRPr="00CE1C33">
              <w:rPr>
                <w:rFonts w:ascii="Times New Roman" w:hAnsi="Times New Roman" w:cs="Times New Roman"/>
                <w:i/>
                <w:position w:val="0"/>
                <w:sz w:val="28"/>
                <w:szCs w:val="28"/>
                <w:highlight w:val="white"/>
              </w:rPr>
              <w:t>Орендодавець розглядає клопотання орендаря про зарахування витрат орендаря на виконання ремонтних робіт і протягом 10 робочих днів з дати звернення орендаря може прийняти одне з таких рішень:</w:t>
            </w:r>
          </w:p>
          <w:p w:rsidR="006A2C05" w:rsidRPr="00CE1C33"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highlight w:val="white"/>
              </w:rPr>
            </w:pPr>
            <w:r w:rsidRPr="00CE1C33">
              <w:rPr>
                <w:rFonts w:ascii="Times New Roman" w:hAnsi="Times New Roman" w:cs="Times New Roman"/>
                <w:i/>
                <w:position w:val="0"/>
                <w:sz w:val="28"/>
                <w:szCs w:val="28"/>
                <w:highlight w:val="white"/>
              </w:rPr>
              <w:t>надання згоди на здійснення ремонту, який дає право на зарахування витрат орендаря в рахунок орендної плати;</w:t>
            </w:r>
          </w:p>
          <w:p w:rsidR="006A2C05" w:rsidRPr="00CE1C33"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highlight w:val="white"/>
              </w:rPr>
            </w:pPr>
            <w:r w:rsidRPr="00CE1C33">
              <w:rPr>
                <w:rFonts w:ascii="Times New Roman" w:hAnsi="Times New Roman" w:cs="Times New Roman"/>
                <w:i/>
                <w:position w:val="0"/>
                <w:sz w:val="28"/>
                <w:szCs w:val="28"/>
                <w:highlight w:val="white"/>
              </w:rPr>
              <w:t>відмови у наданні згоди на здійснення ремонту, який дає право на зарахування витрат орендаря в рахунок орендної плати, якщо майно перебуває у задовільному стані і не вимагає додаткових поліпшень для здійснення орендарем виду діяльності, передбаченого договором оренди.</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highlight w:val="white"/>
              </w:rPr>
            </w:pPr>
            <w:r w:rsidRPr="008C4097">
              <w:rPr>
                <w:rFonts w:ascii="Times New Roman" w:hAnsi="Times New Roman" w:cs="Times New Roman"/>
                <w:position w:val="0"/>
                <w:sz w:val="28"/>
                <w:szCs w:val="28"/>
                <w:highlight w:val="white"/>
              </w:rPr>
              <w:t xml:space="preserve">4. Орендар може звернутися з клопотанням про </w:t>
            </w:r>
            <w:r w:rsidRPr="008C4097">
              <w:rPr>
                <w:rFonts w:ascii="Times New Roman" w:hAnsi="Times New Roman" w:cs="Times New Roman"/>
                <w:b/>
                <w:position w:val="0"/>
                <w:sz w:val="28"/>
                <w:szCs w:val="28"/>
                <w:highlight w:val="white"/>
              </w:rPr>
              <w:t xml:space="preserve">отримання </w:t>
            </w:r>
            <w:r w:rsidRPr="008C4097">
              <w:rPr>
                <w:rFonts w:ascii="Times New Roman" w:hAnsi="Times New Roman" w:cs="Times New Roman"/>
                <w:position w:val="0"/>
                <w:sz w:val="28"/>
                <w:szCs w:val="28"/>
                <w:highlight w:val="white"/>
              </w:rPr>
              <w:t>згоди на здійснення невід’ємних поліпшень,</w:t>
            </w:r>
            <w:r w:rsidRPr="008C4097">
              <w:rPr>
                <w:rFonts w:ascii="Times New Roman" w:hAnsi="Times New Roman" w:cs="Times New Roman"/>
                <w:b/>
                <w:position w:val="0"/>
                <w:sz w:val="28"/>
                <w:szCs w:val="28"/>
                <w:highlight w:val="white"/>
              </w:rPr>
              <w:t xml:space="preserve"> </w:t>
            </w:r>
            <w:r w:rsidRPr="008C4097">
              <w:rPr>
                <w:rFonts w:ascii="Times New Roman" w:hAnsi="Times New Roman" w:cs="Times New Roman"/>
                <w:position w:val="0"/>
                <w:sz w:val="28"/>
                <w:szCs w:val="28"/>
                <w:highlight w:val="white"/>
              </w:rPr>
              <w:t xml:space="preserve">якщо за розрахунками орендаря, підтвердженими </w:t>
            </w:r>
            <w:r w:rsidRPr="008C4097">
              <w:rPr>
                <w:rFonts w:ascii="Times New Roman" w:hAnsi="Times New Roman" w:cs="Times New Roman"/>
                <w:position w:val="0"/>
                <w:sz w:val="28"/>
                <w:szCs w:val="28"/>
                <w:highlight w:val="white"/>
              </w:rPr>
              <w:lastRenderedPageBreak/>
              <w:t xml:space="preserve">висновком </w:t>
            </w:r>
            <w:r w:rsidRPr="008C4097">
              <w:rPr>
                <w:rFonts w:ascii="Times New Roman" w:hAnsi="Times New Roman" w:cs="Times New Roman"/>
                <w:b/>
                <w:position w:val="0"/>
                <w:sz w:val="28"/>
                <w:szCs w:val="28"/>
                <w:highlight w:val="white"/>
              </w:rPr>
              <w:t>будівельної експертизи</w:t>
            </w:r>
            <w:r w:rsidRPr="008C4097">
              <w:rPr>
                <w:rFonts w:ascii="Times New Roman" w:hAnsi="Times New Roman" w:cs="Times New Roman"/>
                <w:position w:val="0"/>
                <w:sz w:val="28"/>
                <w:szCs w:val="28"/>
                <w:highlight w:val="white"/>
              </w:rPr>
              <w:t xml:space="preserve">, його прогнозовані витрати на ремонт об’єкта оренди, </w:t>
            </w:r>
            <w:r w:rsidRPr="008C4097">
              <w:rPr>
                <w:rFonts w:ascii="Times New Roman" w:hAnsi="Times New Roman" w:cs="Times New Roman"/>
                <w:b/>
                <w:position w:val="0"/>
                <w:sz w:val="28"/>
                <w:szCs w:val="28"/>
                <w:highlight w:val="white"/>
              </w:rPr>
              <w:t>за виключенням його витрат на виконання ремонтних робіт, що були зараховані згідно з частиною другою цієї статті,</w:t>
            </w:r>
            <w:r w:rsidRPr="008C4097">
              <w:rPr>
                <w:rFonts w:ascii="Times New Roman" w:hAnsi="Times New Roman" w:cs="Times New Roman"/>
                <w:position w:val="0"/>
                <w:sz w:val="28"/>
                <w:szCs w:val="28"/>
                <w:highlight w:val="white"/>
              </w:rPr>
              <w:t xml:space="preserve"> становитимуть не менш як 25 відсотків ринкової вартості об’єкта оренди, визначеної суб’єктом оціночної діяльності </w:t>
            </w:r>
            <w:r w:rsidRPr="008C4097">
              <w:rPr>
                <w:rFonts w:ascii="Times New Roman" w:hAnsi="Times New Roman" w:cs="Times New Roman"/>
                <w:b/>
                <w:position w:val="0"/>
                <w:sz w:val="28"/>
                <w:szCs w:val="28"/>
                <w:highlight w:val="white"/>
              </w:rPr>
              <w:t>для цілей оренди майна станом на будь-яку дату поточного року.</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highlight w:val="white"/>
              </w:rPr>
              <w:t xml:space="preserve">Рішення про надання згоди на здійснення невід’ємних поліпшень державного майна приймає орендодавець за наявності письмової згоди балансоутримувача, </w:t>
            </w:r>
            <w:r w:rsidRPr="008C4097">
              <w:rPr>
                <w:rFonts w:ascii="Times New Roman" w:hAnsi="Times New Roman" w:cs="Times New Roman"/>
                <w:b/>
                <w:position w:val="0"/>
                <w:sz w:val="28"/>
                <w:szCs w:val="28"/>
                <w:highlight w:val="white"/>
              </w:rPr>
              <w:t>а також згоди уповноваженого органу управління балансоутримувача у випадках, передбачених статутом чи положенням балансоутримувача,</w:t>
            </w:r>
            <w:r w:rsidRPr="008C4097">
              <w:rPr>
                <w:rFonts w:ascii="Times New Roman" w:hAnsi="Times New Roman" w:cs="Times New Roman"/>
                <w:position w:val="0"/>
                <w:sz w:val="28"/>
                <w:szCs w:val="28"/>
                <w:highlight w:val="white"/>
              </w:rPr>
              <w:t xml:space="preserve"> в порядку, встановленому </w:t>
            </w:r>
            <w:r w:rsidRPr="008C4097">
              <w:rPr>
                <w:rFonts w:ascii="Times New Roman" w:hAnsi="Times New Roman" w:cs="Times New Roman"/>
                <w:position w:val="0"/>
                <w:sz w:val="28"/>
                <w:szCs w:val="28"/>
              </w:rPr>
              <w:t>Фондом державного майна України.</w:t>
            </w: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r w:rsidRPr="008C4097">
              <w:rPr>
                <w:rFonts w:ascii="Times New Roman" w:hAnsi="Times New Roman" w:cs="Times New Roman"/>
                <w:position w:val="0"/>
                <w:sz w:val="28"/>
                <w:szCs w:val="28"/>
                <w:highlight w:val="white"/>
              </w:rPr>
              <w:t>Рішення про надання згоди на здійснення невід’ємних поліпшень комунального майна приймає представницький орган місцевого самоврядування чи визначені ним органи в порядку, встановленому відповідним представницьким органом місцевого самоврядування.</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CE1C33"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rPr>
            </w:pPr>
            <w:r w:rsidRPr="008C4097">
              <w:rPr>
                <w:rFonts w:ascii="Times New Roman" w:hAnsi="Times New Roman" w:cs="Times New Roman"/>
                <w:b/>
                <w:position w:val="0"/>
                <w:sz w:val="28"/>
                <w:szCs w:val="28"/>
              </w:rPr>
              <w:t xml:space="preserve">5. </w:t>
            </w:r>
            <w:r w:rsidRPr="00CE1C33">
              <w:rPr>
                <w:rFonts w:ascii="Times New Roman" w:hAnsi="Times New Roman" w:cs="Times New Roman"/>
                <w:i/>
                <w:position w:val="0"/>
                <w:sz w:val="28"/>
                <w:szCs w:val="28"/>
                <w:highlight w:val="white"/>
              </w:rPr>
              <w:t>Балансоутримувач орендованого майна приймає рішення про відмову у погодженні клопотання орендаря про здійснення невід’ємних поліпшень, якщо</w:t>
            </w:r>
            <w:r w:rsidRPr="00CE1C33">
              <w:rPr>
                <w:rFonts w:ascii="Times New Roman" w:hAnsi="Times New Roman" w:cs="Times New Roman"/>
                <w:i/>
                <w:position w:val="0"/>
                <w:sz w:val="28"/>
                <w:szCs w:val="28"/>
              </w:rPr>
              <w:t xml:space="preserve"> майно перебуває у задовільному стані і не вимагає додаткових поліпшень для здійснення орендарем виду діяльності, передбаченого договором оренди, або якщо поліпшення можуть бути виконані в межах поточного ремонту.</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C465F9"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rPr>
            </w:pPr>
            <w:r w:rsidRPr="008C4097">
              <w:rPr>
                <w:rFonts w:ascii="Times New Roman" w:hAnsi="Times New Roman" w:cs="Times New Roman"/>
                <w:b/>
                <w:position w:val="0"/>
                <w:sz w:val="28"/>
                <w:szCs w:val="28"/>
              </w:rPr>
              <w:t xml:space="preserve">6. </w:t>
            </w:r>
            <w:r w:rsidRPr="00C465F9">
              <w:rPr>
                <w:rFonts w:ascii="Times New Roman" w:hAnsi="Times New Roman" w:cs="Times New Roman"/>
                <w:i/>
                <w:position w:val="0"/>
                <w:sz w:val="28"/>
                <w:szCs w:val="28"/>
              </w:rPr>
              <w:t>Підставами для прийняття рішення про відмову у погодженні клопотання орендаря про здійснення невід</w:t>
            </w:r>
            <w:r w:rsidRPr="00C465F9">
              <w:rPr>
                <w:rFonts w:ascii="Times New Roman" w:hAnsi="Times New Roman" w:cs="Times New Roman"/>
                <w:i/>
                <w:position w:val="0"/>
                <w:sz w:val="28"/>
                <w:szCs w:val="28"/>
                <w:highlight w:val="white"/>
              </w:rPr>
              <w:t>’</w:t>
            </w:r>
            <w:r w:rsidRPr="00C465F9">
              <w:rPr>
                <w:rFonts w:ascii="Times New Roman" w:hAnsi="Times New Roman" w:cs="Times New Roman"/>
                <w:i/>
                <w:position w:val="0"/>
                <w:sz w:val="28"/>
                <w:szCs w:val="28"/>
              </w:rPr>
              <w:t>ємних поліпшень є:</w:t>
            </w:r>
          </w:p>
          <w:p w:rsidR="006A2C05" w:rsidRPr="00C465F9"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rPr>
            </w:pPr>
            <w:r w:rsidRPr="00C465F9">
              <w:rPr>
                <w:rFonts w:ascii="Times New Roman" w:hAnsi="Times New Roman" w:cs="Times New Roman"/>
                <w:i/>
                <w:position w:val="0"/>
                <w:sz w:val="28"/>
                <w:szCs w:val="28"/>
              </w:rPr>
              <w:t>отримання орендарем майна в оренду без проведення аукціону або конкурсу;</w:t>
            </w:r>
          </w:p>
          <w:p w:rsidR="006A2C05" w:rsidRPr="00C465F9"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i/>
                <w:position w:val="0"/>
                <w:sz w:val="28"/>
                <w:szCs w:val="28"/>
              </w:rPr>
            </w:pPr>
            <w:r w:rsidRPr="00C465F9">
              <w:rPr>
                <w:rFonts w:ascii="Times New Roman" w:hAnsi="Times New Roman" w:cs="Times New Roman"/>
                <w:i/>
                <w:position w:val="0"/>
                <w:sz w:val="28"/>
                <w:szCs w:val="28"/>
              </w:rPr>
              <w:t>прийняття балансоутримувачем майна рішення, передбаченого частиною п</w:t>
            </w:r>
            <w:r w:rsidRPr="00C465F9">
              <w:rPr>
                <w:rFonts w:ascii="Times New Roman" w:hAnsi="Times New Roman" w:cs="Times New Roman"/>
                <w:i/>
                <w:position w:val="0"/>
                <w:sz w:val="28"/>
                <w:szCs w:val="28"/>
                <w:highlight w:val="white"/>
              </w:rPr>
              <w:t>’</w:t>
            </w:r>
            <w:r w:rsidRPr="00C465F9">
              <w:rPr>
                <w:rFonts w:ascii="Times New Roman" w:hAnsi="Times New Roman" w:cs="Times New Roman"/>
                <w:i/>
                <w:position w:val="0"/>
                <w:sz w:val="28"/>
                <w:szCs w:val="28"/>
              </w:rPr>
              <w:t>ятою цієї статті.</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tc>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21. Здійснення поліпшень та ремонту майна, переданого в оренду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1. Орендар державного або комунального майна має право </w:t>
            </w:r>
            <w:r w:rsidRPr="008C4097">
              <w:rPr>
                <w:rFonts w:ascii="Times New Roman" w:hAnsi="Times New Roman" w:cs="Times New Roman"/>
                <w:b/>
                <w:position w:val="0"/>
                <w:sz w:val="28"/>
                <w:szCs w:val="28"/>
              </w:rPr>
              <w:t>за наявності передбачених цією статтею умов здійснювати на орендованому майні один або декілька з таких видів будівельних робіт за рахунок власних коштів:</w:t>
            </w:r>
          </w:p>
          <w:p w:rsidR="006A2C05" w:rsidRPr="00CE1C33"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поточний та/або капітальний ремонт, реконструкцію, реставрацію орендованого майна</w:t>
            </w:r>
            <w:r w:rsidRPr="002C2ABF">
              <w:rPr>
                <w:rFonts w:ascii="Times New Roman" w:hAnsi="Times New Roman" w:cs="Times New Roman"/>
                <w:sz w:val="24"/>
                <w:szCs w:val="24"/>
              </w:rPr>
              <w:t xml:space="preserve">, </w:t>
            </w:r>
            <w:r w:rsidRPr="00CE1C33">
              <w:rPr>
                <w:rFonts w:ascii="Times New Roman" w:hAnsi="Times New Roman" w:cs="Times New Roman"/>
                <w:b/>
                <w:sz w:val="28"/>
                <w:szCs w:val="28"/>
              </w:rPr>
              <w:t>без права на зарахування витрат, понесених на здійснення таких робіт, в рахунок орендної плати та без права на отримання компенсації таких витрат</w:t>
            </w:r>
            <w:r w:rsidRPr="00CE1C33">
              <w:rPr>
                <w:rFonts w:ascii="Times New Roman" w:hAnsi="Times New Roman" w:cs="Times New Roman"/>
                <w:b/>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капітальний ремонт, </w:t>
            </w:r>
            <w:r w:rsidRPr="008C4097">
              <w:rPr>
                <w:rFonts w:ascii="Times New Roman" w:hAnsi="Times New Roman" w:cs="Times New Roman"/>
                <w:sz w:val="28"/>
                <w:szCs w:val="28"/>
              </w:rPr>
              <w:t xml:space="preserve"> </w:t>
            </w:r>
            <w:r w:rsidRPr="008C4097">
              <w:rPr>
                <w:rFonts w:ascii="Times New Roman" w:hAnsi="Times New Roman" w:cs="Times New Roman"/>
                <w:b/>
                <w:position w:val="0"/>
                <w:sz w:val="28"/>
                <w:szCs w:val="28"/>
              </w:rPr>
              <w:t xml:space="preserve">реконструкцію, реставрацію орендованого майна із правом на зарахування частини витрат, понесених на здійснення таких робіт, в рахунок орендної плати (право на орендні канікули); </w:t>
            </w:r>
          </w:p>
          <w:p w:rsidR="006A2C05" w:rsidRPr="008C4097" w:rsidRDefault="006A2C05" w:rsidP="007618D8">
            <w:pPr>
              <w:widowControl w:val="0"/>
              <w:tabs>
                <w:tab w:val="left" w:pos="45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r w:rsidRPr="008C4097">
              <w:rPr>
                <w:rFonts w:ascii="Times New Roman" w:hAnsi="Times New Roman" w:cs="Times New Roman"/>
                <w:b/>
                <w:position w:val="0"/>
                <w:sz w:val="28"/>
                <w:szCs w:val="28"/>
              </w:rPr>
              <w:t xml:space="preserve">невід’ємні поліпшення (капітальний ремонт, реконструкція, реставрація) орендованого майна із правом на отримання компенсації витрат на </w:t>
            </w:r>
            <w:r w:rsidRPr="008C4097">
              <w:rPr>
                <w:rFonts w:ascii="Times New Roman" w:hAnsi="Times New Roman" w:cs="Times New Roman"/>
                <w:b/>
                <w:position w:val="0"/>
                <w:sz w:val="28"/>
                <w:szCs w:val="28"/>
              </w:rPr>
              <w:lastRenderedPageBreak/>
              <w:t>здійснення таких поліпшень.</w:t>
            </w:r>
            <w:r w:rsidRPr="008C4097">
              <w:rPr>
                <w:rFonts w:ascii="Times New Roman" w:hAnsi="Times New Roman" w:cs="Times New Roman"/>
                <w:b/>
                <w:position w:val="0"/>
                <w:sz w:val="28"/>
                <w:szCs w:val="28"/>
              </w:rPr>
              <w:tab/>
              <w:t xml:space="preserve"> </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highlight w:val="white"/>
              </w:rPr>
            </w:pPr>
            <w:r w:rsidRPr="008C4097">
              <w:rPr>
                <w:rFonts w:ascii="Times New Roman" w:hAnsi="Times New Roman" w:cs="Times New Roman"/>
                <w:b/>
                <w:position w:val="0"/>
                <w:sz w:val="28"/>
                <w:szCs w:val="28"/>
                <w:highlight w:val="white"/>
              </w:rPr>
              <w:t>2.</w:t>
            </w:r>
            <w:r w:rsidRPr="008C4097">
              <w:rPr>
                <w:rFonts w:ascii="Times New Roman" w:hAnsi="Times New Roman" w:cs="Times New Roman"/>
                <w:position w:val="0"/>
                <w:sz w:val="28"/>
                <w:szCs w:val="28"/>
                <w:highlight w:val="white"/>
              </w:rPr>
              <w:t xml:space="preserve"> </w:t>
            </w:r>
            <w:r w:rsidRPr="008C4097">
              <w:rPr>
                <w:rFonts w:ascii="Times New Roman" w:hAnsi="Times New Roman" w:cs="Times New Roman"/>
                <w:b/>
                <w:position w:val="0"/>
                <w:sz w:val="28"/>
                <w:szCs w:val="28"/>
              </w:rPr>
              <w:t>Згоду на поточний та/або капітальний ремонт,</w:t>
            </w:r>
            <w:r w:rsidRPr="008C4097">
              <w:rPr>
                <w:rFonts w:ascii="Times New Roman" w:hAnsi="Times New Roman" w:cs="Times New Roman"/>
                <w:sz w:val="28"/>
                <w:szCs w:val="28"/>
              </w:rPr>
              <w:t xml:space="preserve"> </w:t>
            </w:r>
            <w:r w:rsidRPr="008C4097">
              <w:rPr>
                <w:rFonts w:ascii="Times New Roman" w:hAnsi="Times New Roman" w:cs="Times New Roman"/>
                <w:b/>
                <w:position w:val="0"/>
                <w:sz w:val="28"/>
                <w:szCs w:val="28"/>
              </w:rPr>
              <w:t xml:space="preserve">реконструкцію, реставрацію орендованого майна за рахунок власних коштів орендаря надає балансоутримувач такого майна (орендодавець, якщо орендованим майном є єдиний майновий комплекс) протягом </w:t>
            </w:r>
            <w:r>
              <w:rPr>
                <w:rFonts w:ascii="Times New Roman" w:hAnsi="Times New Roman" w:cs="Times New Roman"/>
                <w:b/>
                <w:position w:val="0"/>
                <w:sz w:val="28"/>
                <w:szCs w:val="28"/>
              </w:rPr>
              <w:t>25</w:t>
            </w:r>
            <w:r w:rsidRPr="008C4097">
              <w:rPr>
                <w:rFonts w:ascii="Times New Roman" w:hAnsi="Times New Roman" w:cs="Times New Roman"/>
                <w:b/>
                <w:position w:val="0"/>
                <w:sz w:val="28"/>
                <w:szCs w:val="28"/>
              </w:rPr>
              <w:t xml:space="preserve"> робочих днів з моменту отримання балансоутримувачем (орендодавцем) звернення  орендаря. </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lang w:eastAsia="ru-RU"/>
              </w:rPr>
            </w:pPr>
            <w:r w:rsidRPr="008C4097">
              <w:rPr>
                <w:rFonts w:ascii="Times New Roman" w:hAnsi="Times New Roman" w:cs="Times New Roman"/>
                <w:b/>
                <w:position w:val="0"/>
                <w:sz w:val="28"/>
                <w:szCs w:val="28"/>
                <w:lang w:eastAsia="ru-RU"/>
              </w:rPr>
              <w:t>Згода балансоутримувача  надається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highlight w:val="white"/>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highlight w:val="white"/>
              </w:rPr>
              <w:t>3</w:t>
            </w:r>
            <w:r w:rsidRPr="008C4097">
              <w:rPr>
                <w:rFonts w:ascii="Times New Roman" w:hAnsi="Times New Roman" w:cs="Times New Roman"/>
                <w:b/>
                <w:position w:val="0"/>
                <w:sz w:val="28"/>
                <w:szCs w:val="28"/>
              </w:rPr>
              <w:t>. Рішення про надання згоди на здійснення капітального ремонту, реконструкції, реставрації, що дає право на зарахування витрат орендаря в рахунок орендної плати (право на орендні канікули) приймається:</w:t>
            </w:r>
          </w:p>
          <w:p w:rsidR="006A2C05" w:rsidRPr="008C4097" w:rsidRDefault="006A2C05" w:rsidP="00CE1C33">
            <w:pPr>
              <w:widowControl w:val="0"/>
              <w:tabs>
                <w:tab w:val="left" w:pos="5529"/>
              </w:tabs>
              <w:suppressAutoHyphens w:val="0"/>
              <w:spacing w:after="0" w:line="240" w:lineRule="auto"/>
              <w:ind w:leftChars="0" w:left="0" w:firstLineChars="0" w:firstLine="24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 балансоутримувачем, якщо таке зарахування здійснюється лише у межах тієї частини орендної плати, що спрямовується балансоутримувачу; </w:t>
            </w:r>
          </w:p>
          <w:p w:rsidR="006A2C05" w:rsidRPr="008C4097" w:rsidRDefault="006A2C05" w:rsidP="00CE1C33">
            <w:pPr>
              <w:widowControl w:val="0"/>
              <w:tabs>
                <w:tab w:val="left" w:pos="5529"/>
              </w:tabs>
              <w:suppressAutoHyphens w:val="0"/>
              <w:spacing w:after="0" w:line="240" w:lineRule="auto"/>
              <w:ind w:leftChars="0" w:left="0" w:firstLineChars="0" w:firstLine="24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орендодавцем за умови наявності письмової згоди балансоутримувача, якщо таке зарахування також здійснюється в рахунок частини орендної плати, що спрямовується до  відповідного бюджету.  </w:t>
            </w:r>
          </w:p>
          <w:p w:rsidR="006A2C05" w:rsidRPr="008C4097" w:rsidRDefault="006A2C05" w:rsidP="00CE1C33">
            <w:pPr>
              <w:widowControl w:val="0"/>
              <w:tabs>
                <w:tab w:val="left" w:pos="5529"/>
              </w:tabs>
              <w:suppressAutoHyphens w:val="0"/>
              <w:spacing w:after="0" w:line="240" w:lineRule="auto"/>
              <w:ind w:leftChars="0" w:left="0" w:firstLineChars="0" w:firstLine="24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Рішення балансоутримувача приймається з </w:t>
            </w:r>
            <w:r w:rsidRPr="008C4097">
              <w:rPr>
                <w:rFonts w:ascii="Times New Roman" w:hAnsi="Times New Roman" w:cs="Times New Roman"/>
                <w:b/>
                <w:position w:val="0"/>
                <w:sz w:val="28"/>
                <w:szCs w:val="28"/>
              </w:rPr>
              <w:lastRenderedPageBreak/>
              <w:t>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   Якщо орендоване майно є єдиним майновим комплексом, таке рішення приймається орендодавцем.</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Рішення про надання згоди на здійснення капітального ремонту, реконструкції, реставрації, що дає право на зарахування витрат орендаря в рахунок орендної плати (право на орендні канікули) приймається один раз протягом строку оренди протягом </w:t>
            </w:r>
            <w:r>
              <w:rPr>
                <w:rFonts w:ascii="Times New Roman" w:hAnsi="Times New Roman" w:cs="Times New Roman"/>
                <w:b/>
                <w:position w:val="0"/>
                <w:sz w:val="28"/>
                <w:szCs w:val="28"/>
              </w:rPr>
              <w:t>2</w:t>
            </w:r>
            <w:r w:rsidRPr="008C4097">
              <w:rPr>
                <w:rFonts w:ascii="Times New Roman" w:hAnsi="Times New Roman" w:cs="Times New Roman"/>
                <w:b/>
                <w:position w:val="0"/>
                <w:sz w:val="28"/>
                <w:szCs w:val="28"/>
              </w:rPr>
              <w:t>5 робочих днів з моменту отримання звернення орендаря. Кількість місяців орендної плати, в рахунок якої може бути здійснене таке зарахування (тривалість орендних канікул) встановлюється Порядком передачі майна в оренду.</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Згода на здійснення капітального ремонту, реконструкції, реставрації, що дає право на зарахування витрат орендаря в рахунок орендної плати (право на орендні канікули), не надається, якщо орендоване майно перебуває в задовільному стані або може бути приведене у стан, в якому воно може бути використане орендарем із забезпеченням максимально можливої ефективності такого використання шляхом здійснення поточного ремонту. </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4. Орендар може звернутися з клопотанням про </w:t>
            </w:r>
            <w:r w:rsidRPr="008C4097">
              <w:rPr>
                <w:rFonts w:ascii="Times New Roman" w:hAnsi="Times New Roman" w:cs="Times New Roman"/>
                <w:b/>
                <w:position w:val="0"/>
                <w:sz w:val="28"/>
                <w:szCs w:val="28"/>
              </w:rPr>
              <w:t>надання</w:t>
            </w:r>
            <w:r w:rsidRPr="008C4097">
              <w:rPr>
                <w:rFonts w:ascii="Times New Roman" w:hAnsi="Times New Roman" w:cs="Times New Roman"/>
                <w:position w:val="0"/>
                <w:sz w:val="28"/>
                <w:szCs w:val="28"/>
              </w:rPr>
              <w:t xml:space="preserve"> згоди на здійснення невід’ємних поліпшень </w:t>
            </w:r>
            <w:r w:rsidRPr="008C4097">
              <w:rPr>
                <w:rFonts w:ascii="Times New Roman" w:hAnsi="Times New Roman" w:cs="Times New Roman"/>
                <w:b/>
                <w:position w:val="0"/>
                <w:sz w:val="28"/>
                <w:szCs w:val="28"/>
              </w:rPr>
              <w:lastRenderedPageBreak/>
              <w:t>орендованого майна</w:t>
            </w:r>
            <w:r w:rsidRPr="008C4097">
              <w:rPr>
                <w:rFonts w:ascii="Times New Roman" w:hAnsi="Times New Roman" w:cs="Times New Roman"/>
                <w:position w:val="0"/>
                <w:sz w:val="28"/>
                <w:szCs w:val="28"/>
              </w:rPr>
              <w:t xml:space="preserve"> </w:t>
            </w:r>
            <w:r w:rsidRPr="008C4097">
              <w:rPr>
                <w:rFonts w:ascii="Times New Roman" w:hAnsi="Times New Roman" w:cs="Times New Roman"/>
                <w:b/>
                <w:position w:val="0"/>
                <w:sz w:val="28"/>
                <w:szCs w:val="28"/>
              </w:rPr>
              <w:t>(капітального ремонту, реконструкції, реставрації)</w:t>
            </w:r>
            <w:r w:rsidRPr="008C4097">
              <w:rPr>
                <w:rFonts w:ascii="Times New Roman" w:hAnsi="Times New Roman" w:cs="Times New Roman"/>
                <w:position w:val="0"/>
                <w:sz w:val="28"/>
                <w:szCs w:val="28"/>
              </w:rPr>
              <w:t xml:space="preserve"> </w:t>
            </w:r>
            <w:r w:rsidRPr="008C4097">
              <w:rPr>
                <w:rFonts w:ascii="Times New Roman" w:hAnsi="Times New Roman" w:cs="Times New Roman"/>
                <w:b/>
                <w:position w:val="0"/>
                <w:sz w:val="28"/>
                <w:szCs w:val="28"/>
              </w:rPr>
              <w:t>із правом на отримання компенсації витрат на здійснення таких поліпшень (далі - невід’ємні поліпшення),</w:t>
            </w:r>
            <w:r w:rsidRPr="008C4097">
              <w:rPr>
                <w:rFonts w:ascii="Times New Roman" w:hAnsi="Times New Roman" w:cs="Times New Roman"/>
                <w:position w:val="0"/>
                <w:sz w:val="28"/>
                <w:szCs w:val="28"/>
              </w:rPr>
              <w:t xml:space="preserve"> якщо за  розрахунками  орендаря, підтвердженими </w:t>
            </w:r>
            <w:r w:rsidRPr="008C4097">
              <w:rPr>
                <w:rFonts w:ascii="Times New Roman" w:hAnsi="Times New Roman" w:cs="Times New Roman"/>
                <w:b/>
                <w:position w:val="0"/>
                <w:sz w:val="28"/>
                <w:szCs w:val="28"/>
              </w:rPr>
              <w:t>експертним</w:t>
            </w:r>
            <w:r w:rsidRPr="008C4097">
              <w:rPr>
                <w:rFonts w:ascii="Times New Roman" w:hAnsi="Times New Roman" w:cs="Times New Roman"/>
                <w:position w:val="0"/>
                <w:sz w:val="28"/>
                <w:szCs w:val="28"/>
              </w:rPr>
              <w:t xml:space="preserve"> висновком, його прогнозовані витрати на виконання таких робіт становитимуть не менш як 25 відсотків ринкової вартості об’єкта оренди, визначеної суб’єктом оціночної діяльності, </w:t>
            </w:r>
            <w:r w:rsidRPr="008C4097">
              <w:rPr>
                <w:rFonts w:ascii="Times New Roman" w:hAnsi="Times New Roman" w:cs="Times New Roman"/>
                <w:b/>
                <w:position w:val="0"/>
                <w:sz w:val="28"/>
                <w:szCs w:val="28"/>
              </w:rPr>
              <w:t>з урахуванням обмежень та згідно з Порядком передачі майна в оренду.</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Рішення про надання згоди на здійснення невід</w:t>
            </w:r>
            <w:r w:rsidRPr="008C4097">
              <w:rPr>
                <w:rFonts w:ascii="Times New Roman" w:hAnsi="Times New Roman" w:cs="Times New Roman"/>
                <w:position w:val="0"/>
                <w:sz w:val="28"/>
                <w:szCs w:val="28"/>
                <w:highlight w:val="white"/>
              </w:rPr>
              <w:t>’</w:t>
            </w:r>
            <w:r w:rsidRPr="008C4097">
              <w:rPr>
                <w:rFonts w:ascii="Times New Roman" w:hAnsi="Times New Roman" w:cs="Times New Roman"/>
                <w:position w:val="0"/>
                <w:sz w:val="28"/>
                <w:szCs w:val="28"/>
              </w:rPr>
              <w:t>ємних поліпшень державного майна</w:t>
            </w:r>
            <w:r w:rsidRPr="008C4097">
              <w:rPr>
                <w:rFonts w:ascii="Times New Roman" w:hAnsi="Times New Roman" w:cs="Times New Roman"/>
                <w:b/>
                <w:position w:val="0"/>
                <w:sz w:val="28"/>
                <w:szCs w:val="28"/>
              </w:rPr>
              <w:t xml:space="preserve"> </w:t>
            </w:r>
            <w:r w:rsidRPr="008C4097">
              <w:rPr>
                <w:rFonts w:ascii="Times New Roman" w:hAnsi="Times New Roman" w:cs="Times New Roman"/>
                <w:position w:val="0"/>
                <w:sz w:val="28"/>
                <w:szCs w:val="28"/>
              </w:rPr>
              <w:t>приймає орендодавець за наявності письмової згоди балансоутримувача в порядку, встановленому Фондом державного майна України.</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Згода балансоутримувача надається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Якщо орендоване майно є єдиним майновим комплексом, таке рішення приймається орендодавцем.</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Рішення про надання згоди на здійснення невід</w:t>
            </w:r>
            <w:r w:rsidRPr="008C4097">
              <w:rPr>
                <w:rFonts w:ascii="Times New Roman" w:hAnsi="Times New Roman" w:cs="Times New Roman"/>
                <w:position w:val="0"/>
                <w:sz w:val="28"/>
                <w:szCs w:val="28"/>
                <w:highlight w:val="white"/>
              </w:rPr>
              <w:t>’</w:t>
            </w:r>
            <w:r w:rsidRPr="008C4097">
              <w:rPr>
                <w:rFonts w:ascii="Times New Roman" w:hAnsi="Times New Roman" w:cs="Times New Roman"/>
                <w:position w:val="0"/>
                <w:sz w:val="28"/>
                <w:szCs w:val="28"/>
              </w:rPr>
              <w:t>ємних поліпшень комунального майна приймає представницький орган місцевого самоврядування чи визначені ним органи в порядку, встановленому відповідним представницьким органом місцевого самоврядування.</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lastRenderedPageBreak/>
              <w:t>Орендар не має права на зарахування його витрат, понесених на здійснення невід’ємних поліпшень,  в рахунок орендної плати згідно частини третьої цієї  статті.</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Згода на здійснення невід’ємних поліпшень не надається, якщо орендоване майно перебуває в задовільному стані або може бути приведене у стан, в якому воно може бути використане орендарем шляхом здійснення поточного ремонту.</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5. Порядком передачі майна в оренду встановлюються вимоги до документів, які подаються орендарем разом із зверненням про надання згоди на здійснення передбаченого цією статтею виду будівельних робіт орендованого майна, крім невід</w:t>
            </w:r>
            <w:r w:rsidRPr="008C4097">
              <w:rPr>
                <w:rFonts w:ascii="Times New Roman" w:hAnsi="Times New Roman" w:cs="Times New Roman"/>
                <w:b/>
                <w:position w:val="0"/>
                <w:sz w:val="28"/>
                <w:szCs w:val="28"/>
                <w:lang w:val="ru-RU"/>
              </w:rPr>
              <w:t>’</w:t>
            </w:r>
            <w:r w:rsidRPr="008C4097">
              <w:rPr>
                <w:rFonts w:ascii="Times New Roman" w:hAnsi="Times New Roman" w:cs="Times New Roman"/>
                <w:b/>
                <w:position w:val="0"/>
                <w:sz w:val="28"/>
                <w:szCs w:val="28"/>
              </w:rPr>
              <w:t xml:space="preserve">ємних поліпшень, а також особливості надання такої згоди для певних типів орендованого майна. </w:t>
            </w:r>
          </w:p>
          <w:p w:rsidR="006A2C05" w:rsidRPr="008C4097" w:rsidRDefault="006A2C05" w:rsidP="00C465F9">
            <w:pPr>
              <w:widowControl w:val="0"/>
              <w:tabs>
                <w:tab w:val="left" w:pos="5529"/>
              </w:tabs>
              <w:suppressAutoHyphens w:val="0"/>
              <w:spacing w:after="0" w:line="240" w:lineRule="auto"/>
              <w:ind w:leftChars="0" w:left="0" w:firstLineChars="0" w:firstLine="24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Вимоги до документів, які подаються  орендарем разом із зверненням про надання згоди на здійснення невід’ємних поліпшень  встановлюються Фондом державного майна України.</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 xml:space="preserve"> 6. Рішення, які орендодавець (балансоутримувач) приймає на підставі цієї статті, підлягають оприлюдненню в електронній торговій системі згідно з Порядком передачі майна в оренду.  </w:t>
            </w:r>
          </w:p>
        </w:tc>
      </w:tr>
      <w:tr w:rsidR="006A2C05" w:rsidRPr="008C4097" w:rsidTr="007618D8">
        <w:tc>
          <w:tcPr>
            <w:tcW w:w="2500" w:type="pct"/>
          </w:tcPr>
          <w:p w:rsidR="006A2C05" w:rsidRPr="008C4097" w:rsidRDefault="006A2C05" w:rsidP="008C4097">
            <w:pPr>
              <w:widowControl w:val="0"/>
              <w:tabs>
                <w:tab w:val="left" w:pos="1985"/>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22. Здійснення передачі майна в суборенду</w:t>
            </w:r>
          </w:p>
          <w:p w:rsidR="006A2C05" w:rsidRPr="008C4097" w:rsidRDefault="006A2C05" w:rsidP="008C4097">
            <w:pPr>
              <w:widowControl w:val="0"/>
              <w:tabs>
                <w:tab w:val="left" w:pos="1985"/>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1. Орендар має право за письмовою згодою орендодавця з </w:t>
            </w:r>
            <w:r w:rsidRPr="008C4097">
              <w:rPr>
                <w:rFonts w:ascii="Times New Roman" w:hAnsi="Times New Roman" w:cs="Times New Roman"/>
                <w:position w:val="0"/>
                <w:sz w:val="28"/>
                <w:szCs w:val="28"/>
              </w:rPr>
              <w:lastRenderedPageBreak/>
              <w:t>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передати в суборенду державне та комунальне майно, за виключенням майна, отриманого таким орендарем без проведення аукціону (конкурсу), та якщо інше не передбачено договорами оренди, укладеними до моменту набрання чинності цим Законом.</w:t>
            </w:r>
          </w:p>
          <w:p w:rsidR="006A2C05" w:rsidRPr="008C4097" w:rsidRDefault="006A2C05" w:rsidP="008C4097">
            <w:pPr>
              <w:widowControl w:val="0"/>
              <w:tabs>
                <w:tab w:val="left" w:pos="1985"/>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1985"/>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1985"/>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tc>
        <w:tc>
          <w:tcPr>
            <w:tcW w:w="2500" w:type="pct"/>
          </w:tcPr>
          <w:p w:rsidR="006A2C05" w:rsidRPr="008C4097" w:rsidRDefault="006A2C05" w:rsidP="008C4097">
            <w:pPr>
              <w:widowControl w:val="0"/>
              <w:tabs>
                <w:tab w:val="left" w:pos="1985"/>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22. Здійснення передачі майна в суборенду</w:t>
            </w:r>
          </w:p>
          <w:p w:rsidR="006A2C05" w:rsidRPr="008C4097" w:rsidRDefault="006A2C05" w:rsidP="008C4097">
            <w:pPr>
              <w:widowControl w:val="0"/>
              <w:tabs>
                <w:tab w:val="left" w:pos="1985"/>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1. Орендар має право за письмовою згодою орендодавця з </w:t>
            </w:r>
            <w:r w:rsidRPr="008C4097">
              <w:rPr>
                <w:rFonts w:ascii="Times New Roman" w:hAnsi="Times New Roman" w:cs="Times New Roman"/>
                <w:position w:val="0"/>
                <w:sz w:val="28"/>
                <w:szCs w:val="28"/>
              </w:rPr>
              <w:lastRenderedPageBreak/>
              <w:t xml:space="preserve">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передати в суборенду державне та комунальне майно, за виключенням майна, отриманого таким орендарем без проведення аукціону (конкурсу) </w:t>
            </w:r>
            <w:r w:rsidRPr="008C4097">
              <w:rPr>
                <w:rFonts w:ascii="Times New Roman" w:hAnsi="Times New Roman" w:cs="Times New Roman"/>
                <w:b/>
                <w:position w:val="0"/>
                <w:sz w:val="28"/>
                <w:szCs w:val="28"/>
              </w:rPr>
              <w:t>(крім причалів, отриманих в оренду без проведення аукціону відповідно до абзаців шостого та сьомого частини першої статті 15 цього Закону)</w:t>
            </w:r>
            <w:r w:rsidRPr="008C4097">
              <w:rPr>
                <w:rFonts w:ascii="Times New Roman" w:hAnsi="Times New Roman" w:cs="Times New Roman"/>
                <w:position w:val="0"/>
                <w:sz w:val="28"/>
                <w:szCs w:val="28"/>
              </w:rPr>
              <w:t>, та якщо інше не передбачено договорами оренди, укладеними до моменту набрання чинності цим Законом.</w:t>
            </w:r>
          </w:p>
          <w:p w:rsidR="006A2C05" w:rsidRPr="008C4097" w:rsidRDefault="006A2C05" w:rsidP="008C4097">
            <w:pPr>
              <w:widowControl w:val="0"/>
              <w:tabs>
                <w:tab w:val="left" w:pos="1985"/>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tc>
      </w:tr>
      <w:tr w:rsidR="006A2C05" w:rsidRPr="008C4097" w:rsidTr="007618D8">
        <w:tc>
          <w:tcPr>
            <w:tcW w:w="2500" w:type="pct"/>
          </w:tcPr>
          <w:p w:rsidR="006A2C05" w:rsidRPr="008C4097" w:rsidRDefault="006A2C05" w:rsidP="008C4097">
            <w:pPr>
              <w:widowControl w:val="0"/>
              <w:tabs>
                <w:tab w:val="left" w:pos="1985"/>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24. Умови припинення договору оренди</w:t>
            </w:r>
          </w:p>
          <w:p w:rsidR="006A2C05" w:rsidRPr="008C4097" w:rsidRDefault="006A2C05" w:rsidP="008C4097">
            <w:pPr>
              <w:widowControl w:val="0"/>
              <w:numPr>
                <w:ilvl w:val="0"/>
                <w:numId w:val="20"/>
              </w:numPr>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Договір оренди припиняється у разі:</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закінчення строку, на який його укладено;</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укладення з орендарем договору концесії такого майна; </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приватизації об’єкта оренди орендарем (за участю орендаря);</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припинення юридичної особи-орендаря або юридичної особи-орендодавця </w:t>
            </w:r>
            <w:r w:rsidRPr="008C4097">
              <w:rPr>
                <w:rFonts w:ascii="Times New Roman" w:hAnsi="Times New Roman" w:cs="Times New Roman"/>
                <w:position w:val="0"/>
                <w:sz w:val="28"/>
                <w:szCs w:val="28"/>
              </w:rPr>
              <w:br/>
              <w:t>(за відсутності правонаступника);</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смерті фізичної особи - орендаря.</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визнання орендаря банкрутом;</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знищення об</w:t>
            </w:r>
            <w:r w:rsidRPr="008C4097">
              <w:rPr>
                <w:rFonts w:ascii="Times New Roman" w:hAnsi="Times New Roman" w:cs="Times New Roman"/>
                <w:position w:val="0"/>
                <w:sz w:val="28"/>
                <w:szCs w:val="28"/>
                <w:highlight w:val="white"/>
              </w:rPr>
              <w:t>’</w:t>
            </w:r>
            <w:r w:rsidRPr="008C4097">
              <w:rPr>
                <w:rFonts w:ascii="Times New Roman" w:hAnsi="Times New Roman" w:cs="Times New Roman"/>
                <w:position w:val="0"/>
                <w:sz w:val="28"/>
                <w:szCs w:val="28"/>
              </w:rPr>
              <w:t xml:space="preserve">єкта оренди </w:t>
            </w:r>
            <w:r w:rsidRPr="008C4097">
              <w:rPr>
                <w:rFonts w:ascii="Times New Roman" w:hAnsi="Times New Roman" w:cs="Times New Roman"/>
                <w:b/>
                <w:position w:val="0"/>
                <w:sz w:val="28"/>
                <w:szCs w:val="28"/>
              </w:rPr>
              <w:t>або значне пошкодження об’єкту оренди</w:t>
            </w: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w:t>
            </w:r>
          </w:p>
        </w:tc>
        <w:tc>
          <w:tcPr>
            <w:tcW w:w="2500" w:type="pct"/>
          </w:tcPr>
          <w:p w:rsidR="006A2C05" w:rsidRPr="008C4097" w:rsidRDefault="006A2C05" w:rsidP="008C4097">
            <w:pPr>
              <w:widowControl w:val="0"/>
              <w:tabs>
                <w:tab w:val="left" w:pos="1985"/>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Стаття 24. Умови припинення договору оренди</w:t>
            </w:r>
          </w:p>
          <w:p w:rsidR="006A2C05" w:rsidRPr="008C4097" w:rsidRDefault="006A2C05" w:rsidP="008C4097">
            <w:pPr>
              <w:pStyle w:val="13"/>
              <w:widowControl w:val="0"/>
              <w:numPr>
                <w:ilvl w:val="3"/>
                <w:numId w:val="19"/>
              </w:num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Договір оренди припиняється у разі:</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закінчення строку, на який його укладено;</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укладення з орендарем договору концесії такого майна; </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приватизації об’єкта оренди орендарем (за участю орендаря);</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припинення юридичної особи-орендаря або юридичної особи-орендодавця </w:t>
            </w:r>
            <w:r w:rsidRPr="008C4097">
              <w:rPr>
                <w:rFonts w:ascii="Times New Roman" w:hAnsi="Times New Roman" w:cs="Times New Roman"/>
                <w:position w:val="0"/>
                <w:sz w:val="28"/>
                <w:szCs w:val="28"/>
              </w:rPr>
              <w:br/>
              <w:t>(за відсутності правонаступника);</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смерті фізичної особи - орендаря.</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визнання орендаря банкрутом;</w:t>
            </w:r>
          </w:p>
          <w:p w:rsidR="006A2C05" w:rsidRPr="008C4097" w:rsidRDefault="006A2C05" w:rsidP="008C4097">
            <w:pPr>
              <w:widowControl w:val="0"/>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знищення об</w:t>
            </w:r>
            <w:r w:rsidRPr="008C4097">
              <w:rPr>
                <w:rFonts w:ascii="Times New Roman" w:hAnsi="Times New Roman" w:cs="Times New Roman"/>
                <w:position w:val="0"/>
                <w:sz w:val="28"/>
                <w:szCs w:val="28"/>
                <w:highlight w:val="white"/>
              </w:rPr>
              <w:t>’</w:t>
            </w:r>
            <w:r w:rsidRPr="008C4097">
              <w:rPr>
                <w:rFonts w:ascii="Times New Roman" w:hAnsi="Times New Roman" w:cs="Times New Roman"/>
                <w:position w:val="0"/>
                <w:sz w:val="28"/>
                <w:szCs w:val="28"/>
              </w:rPr>
              <w:t xml:space="preserve">єкта оренди. </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w:t>
            </w:r>
          </w:p>
        </w:tc>
      </w:tr>
      <w:tr w:rsidR="006A2C05" w:rsidRPr="008C4097" w:rsidTr="007618D8">
        <w:trPr>
          <w:trHeight w:val="2208"/>
        </w:trPr>
        <w:tc>
          <w:tcPr>
            <w:tcW w:w="2500" w:type="pct"/>
          </w:tcPr>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lastRenderedPageBreak/>
              <w:t>Стаття 25. Правові наслідки припинення договору оренди</w:t>
            </w:r>
          </w:p>
          <w:p w:rsidR="006A2C05" w:rsidRPr="008C4097" w:rsidRDefault="006A2C05" w:rsidP="008C4097">
            <w:pPr>
              <w:widowControl w:val="0"/>
              <w:tabs>
                <w:tab w:val="left" w:pos="792"/>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1. У разі припинення договору оренди орендар зобов’язаний протягом трьох робочих днів з дати припинення договору повернути орендоване майно в порядку, визначеному договором оренди.</w:t>
            </w:r>
          </w:p>
          <w:p w:rsidR="006A2C05" w:rsidRDefault="006A2C05" w:rsidP="00563030">
            <w:pPr>
              <w:widowControl w:val="0"/>
              <w:tabs>
                <w:tab w:val="left" w:pos="792"/>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563030">
            <w:pPr>
              <w:widowControl w:val="0"/>
              <w:tabs>
                <w:tab w:val="left" w:pos="792"/>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2. У разі припинення договору оренди єдиного майнового комплексу уповноважений орган управління або його правонаступник зобов’язаний прийняти рішення про балансоутримувача єдиного майнового комплексу, повідомити про це орендодавця та забезпечити прийняття єдиного майнового комплексу на баланс протягом трьох місяців з дати отримання рішення про припинення договору оренди згідно з Порядком повернення орендованих єдиних майнових комплексів після припинення або розірвання договору оренди, встановленим Кабінетом Міністрів України.</w:t>
            </w:r>
          </w:p>
          <w:p w:rsidR="006A2C05" w:rsidRPr="008C4097" w:rsidRDefault="006A2C05" w:rsidP="00563030">
            <w:pPr>
              <w:widowControl w:val="0"/>
              <w:tabs>
                <w:tab w:val="left" w:pos="792"/>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563030">
            <w:pPr>
              <w:widowControl w:val="0"/>
              <w:tabs>
                <w:tab w:val="left" w:pos="792"/>
                <w:tab w:val="left" w:pos="941"/>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Орендар зобов’язаний передати єдиний майновий комплекс підприємству, визначеному уповноваженим органом управління або його правонаступником, а балансоутримувач та уповноважений орган управління зобов’язані прийняти єдиний майновий комплекс згідно з Порядком повернення орендованих єдиних майнових комплексів після припинення або розірвання договору оренди, встановленим Кабінетом Міністрів України.</w:t>
            </w:r>
          </w:p>
          <w:p w:rsidR="006A2C05" w:rsidRDefault="006A2C05" w:rsidP="00563030">
            <w:pPr>
              <w:widowControl w:val="0"/>
              <w:tabs>
                <w:tab w:val="left" w:pos="792"/>
                <w:tab w:val="left" w:pos="941"/>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3. Орендар має право залишити за собою проведені ним </w:t>
            </w:r>
            <w:r w:rsidRPr="008C4097">
              <w:rPr>
                <w:rFonts w:ascii="Times New Roman" w:hAnsi="Times New Roman" w:cs="Times New Roman"/>
                <w:position w:val="0"/>
                <w:sz w:val="28"/>
                <w:szCs w:val="28"/>
              </w:rPr>
              <w:lastRenderedPageBreak/>
              <w:t>поліпшення орендованого майна, здійснені за рахунок власних коштів, за умови, якщо вони можуть бути відокремлені від орендованого ним майна без заподіяння  шкоди такому майну.</w:t>
            </w:r>
          </w:p>
          <w:p w:rsidR="006A2C05" w:rsidRPr="008C4097" w:rsidRDefault="006A2C05" w:rsidP="00563030">
            <w:pPr>
              <w:widowControl w:val="0"/>
              <w:tabs>
                <w:tab w:val="left" w:pos="792"/>
                <w:tab w:val="left" w:pos="941"/>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563030">
            <w:pPr>
              <w:widowControl w:val="0"/>
              <w:tabs>
                <w:tab w:val="left" w:pos="792"/>
                <w:tab w:val="left" w:pos="941"/>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Якщо орендар за рахунок власних коштів здійснив невід’ємні поліпшення орендованого майна за згодою уповноваженого органу, визначеного статтею 21 цього Закону, орендар має право на </w:t>
            </w:r>
            <w:r w:rsidRPr="008C4097">
              <w:rPr>
                <w:rFonts w:ascii="Times New Roman" w:hAnsi="Times New Roman" w:cs="Times New Roman"/>
                <w:b/>
                <w:position w:val="0"/>
                <w:sz w:val="28"/>
                <w:szCs w:val="28"/>
              </w:rPr>
              <w:t>відшкодування</w:t>
            </w:r>
            <w:r w:rsidRPr="008C4097">
              <w:rPr>
                <w:rFonts w:ascii="Times New Roman" w:hAnsi="Times New Roman" w:cs="Times New Roman"/>
                <w:position w:val="0"/>
                <w:sz w:val="28"/>
                <w:szCs w:val="28"/>
              </w:rPr>
              <w:t xml:space="preserve"> своїх витрат у межах збільшення в результаті цих поліпшень вартості орендованого майна згідно з Порядком передачі майна в оренду, якщо інше не визначено договором оренди.</w:t>
            </w:r>
          </w:p>
          <w:p w:rsidR="006A2C05" w:rsidRPr="008C4097" w:rsidRDefault="006A2C05" w:rsidP="00563030">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563030">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563030">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563030">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563030">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563030">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563030">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563030">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563030">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563030">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563030">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У разі припинення договору оренди у випадках припинення юридичної особи-орендаря або юридичної особи-орендодавця (за відсутності правонаступника), смерті фізичної особи - орендаря та дострокового припинення орендодавцем договору оренди у разі </w:t>
            </w:r>
            <w:r w:rsidRPr="008C4097">
              <w:rPr>
                <w:rFonts w:ascii="Times New Roman" w:hAnsi="Times New Roman" w:cs="Times New Roman"/>
                <w:position w:val="0"/>
                <w:sz w:val="28"/>
                <w:szCs w:val="28"/>
              </w:rPr>
              <w:lastRenderedPageBreak/>
              <w:t>визнання орендаря банкрутом, знищення об</w:t>
            </w:r>
            <w:r w:rsidRPr="008C4097">
              <w:rPr>
                <w:rFonts w:ascii="Times New Roman" w:hAnsi="Times New Roman" w:cs="Times New Roman"/>
                <w:position w:val="0"/>
                <w:sz w:val="28"/>
                <w:szCs w:val="28"/>
                <w:highlight w:val="white"/>
              </w:rPr>
              <w:t>’</w:t>
            </w:r>
            <w:r w:rsidRPr="008C4097">
              <w:rPr>
                <w:rFonts w:ascii="Times New Roman" w:hAnsi="Times New Roman" w:cs="Times New Roman"/>
                <w:position w:val="0"/>
                <w:sz w:val="28"/>
                <w:szCs w:val="28"/>
              </w:rPr>
              <w:t xml:space="preserve">єкта оренди </w:t>
            </w:r>
            <w:r w:rsidRPr="008C4097">
              <w:rPr>
                <w:rFonts w:ascii="Times New Roman" w:hAnsi="Times New Roman" w:cs="Times New Roman"/>
                <w:b/>
                <w:position w:val="0"/>
                <w:sz w:val="28"/>
                <w:szCs w:val="28"/>
              </w:rPr>
              <w:t>або його значного пошкодження,</w:t>
            </w:r>
            <w:r w:rsidRPr="008C4097">
              <w:rPr>
                <w:rFonts w:ascii="Times New Roman" w:hAnsi="Times New Roman" w:cs="Times New Roman"/>
                <w:position w:val="0"/>
                <w:sz w:val="28"/>
                <w:szCs w:val="28"/>
              </w:rPr>
              <w:t xml:space="preserve"> вартість поліпшень орендованого майна, зроблених орендарем, які не можна відокремити без шкоди для майна, компенсації не підлягає, такі поліпшення є, відповідно, державною або комунальною власністю.</w:t>
            </w:r>
          </w:p>
          <w:p w:rsidR="006A2C05" w:rsidRPr="008C4097" w:rsidRDefault="006A2C05" w:rsidP="00563030">
            <w:pPr>
              <w:widowControl w:val="0"/>
              <w:tabs>
                <w:tab w:val="left" w:pos="5529"/>
              </w:tabs>
              <w:suppressAutoHyphens w:val="0"/>
              <w:spacing w:after="0" w:line="240" w:lineRule="auto"/>
              <w:ind w:leftChars="0" w:left="0" w:firstLineChars="0" w:firstLine="0"/>
              <w:contextualSpacing/>
              <w:jc w:val="both"/>
              <w:rPr>
                <w:rFonts w:ascii="Times New Roman" w:hAnsi="Times New Roman" w:cs="Times New Roman"/>
                <w:b/>
                <w:position w:val="0"/>
                <w:sz w:val="28"/>
                <w:szCs w:val="28"/>
              </w:rPr>
            </w:pPr>
            <w:r w:rsidRPr="008C4097">
              <w:rPr>
                <w:rFonts w:ascii="Times New Roman" w:hAnsi="Times New Roman" w:cs="Times New Roman"/>
                <w:position w:val="0"/>
                <w:sz w:val="28"/>
                <w:szCs w:val="28"/>
              </w:rPr>
              <w:t>….</w:t>
            </w:r>
          </w:p>
        </w:tc>
        <w:tc>
          <w:tcPr>
            <w:tcW w:w="2500" w:type="pct"/>
          </w:tcPr>
          <w:p w:rsidR="006A2C05" w:rsidRPr="008C4097" w:rsidRDefault="006A2C05" w:rsidP="008C4097">
            <w:pPr>
              <w:pStyle w:val="Normal1"/>
              <w:widowControl w:val="0"/>
              <w:tabs>
                <w:tab w:val="left" w:pos="5529"/>
              </w:tabs>
              <w:contextualSpacing/>
              <w:jc w:val="both"/>
              <w:rPr>
                <w:sz w:val="28"/>
                <w:szCs w:val="28"/>
              </w:rPr>
            </w:pPr>
            <w:r w:rsidRPr="008C4097">
              <w:rPr>
                <w:sz w:val="28"/>
                <w:szCs w:val="28"/>
              </w:rPr>
              <w:lastRenderedPageBreak/>
              <w:t>Стаття 25. Правові наслідки припинення договору оренди</w:t>
            </w:r>
          </w:p>
          <w:p w:rsidR="006A2C05" w:rsidRPr="008C4097" w:rsidRDefault="006A2C05" w:rsidP="008C4097">
            <w:pPr>
              <w:pStyle w:val="Normal1"/>
              <w:widowControl w:val="0"/>
              <w:tabs>
                <w:tab w:val="left" w:pos="792"/>
                <w:tab w:val="left" w:pos="5529"/>
              </w:tabs>
              <w:contextualSpacing/>
              <w:jc w:val="both"/>
              <w:rPr>
                <w:sz w:val="28"/>
                <w:szCs w:val="28"/>
              </w:rPr>
            </w:pPr>
            <w:r w:rsidRPr="008C4097">
              <w:rPr>
                <w:sz w:val="28"/>
                <w:szCs w:val="28"/>
              </w:rPr>
              <w:t xml:space="preserve">1. У разі припинення договору оренди, </w:t>
            </w:r>
            <w:r w:rsidRPr="008C4097">
              <w:rPr>
                <w:b/>
                <w:sz w:val="28"/>
                <w:szCs w:val="28"/>
              </w:rPr>
              <w:t>крім випадків, передбачених частиною одинадцятою статті 18 цього Закону</w:t>
            </w:r>
            <w:r w:rsidRPr="008C4097">
              <w:rPr>
                <w:sz w:val="28"/>
                <w:szCs w:val="28"/>
              </w:rPr>
              <w:t>, орендар зобов’язаний протягом трьох робочих днів з дати припинення договору повернути орендоване майно в порядку, визначеному договором оренди.</w:t>
            </w:r>
          </w:p>
          <w:p w:rsidR="006A2C05" w:rsidRPr="008C4097" w:rsidRDefault="006A2C05" w:rsidP="00563030">
            <w:pPr>
              <w:pStyle w:val="Normal1"/>
              <w:widowControl w:val="0"/>
              <w:tabs>
                <w:tab w:val="left" w:pos="792"/>
                <w:tab w:val="left" w:pos="5529"/>
              </w:tabs>
              <w:contextualSpacing/>
              <w:jc w:val="both"/>
              <w:rPr>
                <w:sz w:val="28"/>
                <w:szCs w:val="28"/>
              </w:rPr>
            </w:pPr>
            <w:r w:rsidRPr="008C4097">
              <w:rPr>
                <w:sz w:val="28"/>
                <w:szCs w:val="28"/>
              </w:rPr>
              <w:t xml:space="preserve">2. У разі припинення договору оренди єдиного майнового комплексу, </w:t>
            </w:r>
            <w:r w:rsidRPr="008C4097">
              <w:rPr>
                <w:b/>
                <w:sz w:val="28"/>
                <w:szCs w:val="28"/>
              </w:rPr>
              <w:t>крім випадків, передбачених частиною одинадцятою статті 18 цього Закону</w:t>
            </w:r>
            <w:r w:rsidRPr="008C4097">
              <w:rPr>
                <w:sz w:val="28"/>
                <w:szCs w:val="28"/>
              </w:rPr>
              <w:t>, уповноважений орган управління або його правонаступник зобов’язаний прийняти рішення про балансоутримувача єдиного майнового комплексу, повідомити про це орендодавця та забезпечити прийняття єдиного майнового комплексу на баланс протягом трьох місяців з дати отримання рішення про припинення договору оренди згідно з Порядком повернення орендованих єдиних майнових комплексів після припинення або розірвання договору оренди, встановленим Кабінетом Міністрів України.</w:t>
            </w:r>
          </w:p>
          <w:p w:rsidR="006A2C05" w:rsidRDefault="006A2C05" w:rsidP="00563030">
            <w:pPr>
              <w:pStyle w:val="Normal1"/>
              <w:widowControl w:val="0"/>
              <w:tabs>
                <w:tab w:val="left" w:pos="792"/>
                <w:tab w:val="left" w:pos="5529"/>
              </w:tabs>
              <w:contextualSpacing/>
              <w:jc w:val="both"/>
              <w:rPr>
                <w:b/>
                <w:sz w:val="28"/>
                <w:szCs w:val="28"/>
              </w:rPr>
            </w:pPr>
          </w:p>
          <w:p w:rsidR="006A2C05" w:rsidRDefault="006A2C05" w:rsidP="00563030">
            <w:pPr>
              <w:pStyle w:val="Normal1"/>
              <w:widowControl w:val="0"/>
              <w:tabs>
                <w:tab w:val="left" w:pos="792"/>
                <w:tab w:val="left" w:pos="5529"/>
              </w:tabs>
              <w:contextualSpacing/>
              <w:jc w:val="both"/>
              <w:rPr>
                <w:b/>
                <w:sz w:val="28"/>
                <w:szCs w:val="28"/>
              </w:rPr>
            </w:pPr>
          </w:p>
          <w:p w:rsidR="006A2C05" w:rsidRDefault="006A2C05" w:rsidP="00563030">
            <w:pPr>
              <w:pStyle w:val="Normal1"/>
              <w:widowControl w:val="0"/>
              <w:tabs>
                <w:tab w:val="left" w:pos="792"/>
                <w:tab w:val="left" w:pos="5529"/>
              </w:tabs>
              <w:contextualSpacing/>
              <w:jc w:val="both"/>
              <w:rPr>
                <w:b/>
                <w:sz w:val="28"/>
                <w:szCs w:val="28"/>
              </w:rPr>
            </w:pPr>
            <w:r>
              <w:rPr>
                <w:b/>
                <w:sz w:val="28"/>
                <w:szCs w:val="28"/>
              </w:rPr>
              <w:t>в</w:t>
            </w:r>
            <w:r w:rsidRPr="008C4097">
              <w:rPr>
                <w:b/>
                <w:sz w:val="28"/>
                <w:szCs w:val="28"/>
              </w:rPr>
              <w:t>иключити</w:t>
            </w:r>
          </w:p>
          <w:p w:rsidR="006A2C05" w:rsidRDefault="006A2C05" w:rsidP="00563030">
            <w:pPr>
              <w:pStyle w:val="Normal1"/>
              <w:widowControl w:val="0"/>
              <w:tabs>
                <w:tab w:val="left" w:pos="792"/>
                <w:tab w:val="left" w:pos="5529"/>
              </w:tabs>
              <w:contextualSpacing/>
              <w:jc w:val="both"/>
              <w:rPr>
                <w:b/>
                <w:sz w:val="28"/>
                <w:szCs w:val="28"/>
              </w:rPr>
            </w:pPr>
          </w:p>
          <w:p w:rsidR="006A2C05" w:rsidRDefault="006A2C05" w:rsidP="00563030">
            <w:pPr>
              <w:pStyle w:val="Normal1"/>
              <w:widowControl w:val="0"/>
              <w:tabs>
                <w:tab w:val="left" w:pos="792"/>
                <w:tab w:val="left" w:pos="5529"/>
              </w:tabs>
              <w:contextualSpacing/>
              <w:jc w:val="both"/>
              <w:rPr>
                <w:b/>
                <w:sz w:val="28"/>
                <w:szCs w:val="28"/>
              </w:rPr>
            </w:pPr>
          </w:p>
          <w:p w:rsidR="006A2C05" w:rsidRDefault="006A2C05" w:rsidP="00563030">
            <w:pPr>
              <w:pStyle w:val="Normal1"/>
              <w:widowControl w:val="0"/>
              <w:tabs>
                <w:tab w:val="left" w:pos="792"/>
                <w:tab w:val="left" w:pos="5529"/>
              </w:tabs>
              <w:contextualSpacing/>
              <w:jc w:val="both"/>
              <w:rPr>
                <w:b/>
                <w:sz w:val="28"/>
                <w:szCs w:val="28"/>
              </w:rPr>
            </w:pPr>
          </w:p>
          <w:p w:rsidR="006A2C05" w:rsidRDefault="006A2C05" w:rsidP="00563030">
            <w:pPr>
              <w:pStyle w:val="Normal1"/>
              <w:widowControl w:val="0"/>
              <w:tabs>
                <w:tab w:val="left" w:pos="792"/>
                <w:tab w:val="left" w:pos="5529"/>
              </w:tabs>
              <w:contextualSpacing/>
              <w:jc w:val="both"/>
              <w:rPr>
                <w:b/>
                <w:sz w:val="28"/>
                <w:szCs w:val="28"/>
              </w:rPr>
            </w:pPr>
          </w:p>
          <w:p w:rsidR="006A2C05" w:rsidRDefault="006A2C05" w:rsidP="00563030">
            <w:pPr>
              <w:pStyle w:val="Normal1"/>
              <w:widowControl w:val="0"/>
              <w:tabs>
                <w:tab w:val="left" w:pos="792"/>
                <w:tab w:val="left" w:pos="5529"/>
              </w:tabs>
              <w:contextualSpacing/>
              <w:jc w:val="both"/>
              <w:rPr>
                <w:b/>
                <w:sz w:val="28"/>
                <w:szCs w:val="28"/>
              </w:rPr>
            </w:pPr>
          </w:p>
          <w:p w:rsidR="006A2C05" w:rsidRDefault="006A2C05" w:rsidP="00563030">
            <w:pPr>
              <w:pStyle w:val="Normal1"/>
              <w:widowControl w:val="0"/>
              <w:tabs>
                <w:tab w:val="left" w:pos="792"/>
                <w:tab w:val="left" w:pos="5529"/>
              </w:tabs>
              <w:contextualSpacing/>
              <w:jc w:val="both"/>
              <w:rPr>
                <w:b/>
                <w:sz w:val="28"/>
                <w:szCs w:val="28"/>
              </w:rPr>
            </w:pPr>
          </w:p>
          <w:p w:rsidR="006A2C05" w:rsidRDefault="006A2C05" w:rsidP="00563030">
            <w:pPr>
              <w:pStyle w:val="Normal1"/>
              <w:widowControl w:val="0"/>
              <w:tabs>
                <w:tab w:val="left" w:pos="792"/>
                <w:tab w:val="left" w:pos="941"/>
                <w:tab w:val="left" w:pos="1985"/>
              </w:tabs>
              <w:contextualSpacing/>
              <w:jc w:val="both"/>
              <w:rPr>
                <w:sz w:val="28"/>
                <w:szCs w:val="28"/>
              </w:rPr>
            </w:pPr>
            <w:r w:rsidRPr="008C4097">
              <w:rPr>
                <w:sz w:val="28"/>
                <w:szCs w:val="28"/>
              </w:rPr>
              <w:t xml:space="preserve">3. Орендар має право залишити за собою проведені ним </w:t>
            </w:r>
            <w:r w:rsidRPr="008C4097">
              <w:rPr>
                <w:sz w:val="28"/>
                <w:szCs w:val="28"/>
              </w:rPr>
              <w:lastRenderedPageBreak/>
              <w:t>поліпшення орендованого майна, здійснені за рахунок власних коштів, за умови, якщо вони можуть бути відокремлені від орендованого ним майна без заподіяння  шкоди такому майну.</w:t>
            </w:r>
          </w:p>
          <w:p w:rsidR="006A2C05" w:rsidRPr="008C4097" w:rsidRDefault="006A2C05" w:rsidP="00563030">
            <w:pPr>
              <w:pStyle w:val="Normal1"/>
              <w:widowControl w:val="0"/>
              <w:tabs>
                <w:tab w:val="left" w:pos="792"/>
                <w:tab w:val="left" w:pos="941"/>
                <w:tab w:val="left" w:pos="1985"/>
              </w:tabs>
              <w:contextualSpacing/>
              <w:jc w:val="both"/>
              <w:rPr>
                <w:sz w:val="28"/>
                <w:szCs w:val="28"/>
              </w:rPr>
            </w:pPr>
          </w:p>
          <w:p w:rsidR="006A2C05" w:rsidRPr="008C4097" w:rsidRDefault="006A2C05" w:rsidP="00563030">
            <w:pPr>
              <w:pStyle w:val="Normal1"/>
              <w:widowControl w:val="0"/>
              <w:tabs>
                <w:tab w:val="left" w:pos="792"/>
                <w:tab w:val="left" w:pos="941"/>
                <w:tab w:val="left" w:pos="1985"/>
              </w:tabs>
              <w:contextualSpacing/>
              <w:jc w:val="both"/>
              <w:rPr>
                <w:sz w:val="28"/>
                <w:szCs w:val="28"/>
              </w:rPr>
            </w:pPr>
            <w:r w:rsidRPr="008C4097">
              <w:rPr>
                <w:sz w:val="28"/>
                <w:szCs w:val="28"/>
              </w:rPr>
              <w:t xml:space="preserve">Якщо орендар за рахунок власних коштів здійснив невід’ємні поліпшення орендованого майна за згодою уповноваженого органу, визначеного статтею 21 цього Закону </w:t>
            </w:r>
            <w:r w:rsidRPr="008C4097">
              <w:rPr>
                <w:b/>
                <w:sz w:val="28"/>
                <w:szCs w:val="28"/>
              </w:rPr>
              <w:t>(або за згодою уповноважених</w:t>
            </w:r>
            <w:r w:rsidRPr="008C4097">
              <w:rPr>
                <w:b/>
                <w:sz w:val="28"/>
                <w:szCs w:val="28"/>
              </w:rPr>
              <w:tab/>
              <w:t xml:space="preserve"> органів, передбачених нормативно - правовими актами, що діяли до введення в дію цього Закону, та договором оренди, якщо такі поліпшення були здійснені після 01.01.2011)</w:t>
            </w:r>
            <w:r w:rsidRPr="008C4097">
              <w:rPr>
                <w:sz w:val="28"/>
                <w:szCs w:val="28"/>
              </w:rPr>
              <w:t xml:space="preserve">, орендар має право на </w:t>
            </w:r>
            <w:r w:rsidRPr="008C4097">
              <w:rPr>
                <w:b/>
                <w:sz w:val="28"/>
                <w:szCs w:val="28"/>
              </w:rPr>
              <w:t xml:space="preserve">компенсацію </w:t>
            </w:r>
            <w:r w:rsidRPr="008C4097">
              <w:rPr>
                <w:sz w:val="28"/>
                <w:szCs w:val="28"/>
              </w:rPr>
              <w:t xml:space="preserve">своїх витрат у межах збільшення в результаті цих поліпшень вартості орендованого майна, </w:t>
            </w:r>
            <w:r w:rsidRPr="008C4097">
              <w:rPr>
                <w:b/>
                <w:sz w:val="28"/>
                <w:szCs w:val="28"/>
              </w:rPr>
              <w:t>в тому числі,  у випадку дострокового припинення договору оренди (крім випадків, коли таке дострокове припинення відбулось за ініціативи орендодавця з огляду на порушення орендарем умов договору або за ініціативою орендаря або за згодою сторін)</w:t>
            </w:r>
            <w:r w:rsidRPr="008C4097">
              <w:rPr>
                <w:sz w:val="28"/>
                <w:szCs w:val="28"/>
              </w:rPr>
              <w:t xml:space="preserve">  </w:t>
            </w:r>
            <w:r w:rsidRPr="008C4097">
              <w:rPr>
                <w:b/>
                <w:sz w:val="28"/>
                <w:szCs w:val="28"/>
              </w:rPr>
              <w:t>з урахуванням обмежень та</w:t>
            </w:r>
            <w:r w:rsidRPr="008C4097">
              <w:rPr>
                <w:sz w:val="28"/>
                <w:szCs w:val="28"/>
              </w:rPr>
              <w:t xml:space="preserve"> згідно з Порядком передачі майна в оренду, якщо інше не визначено договором оренди.</w:t>
            </w:r>
          </w:p>
          <w:p w:rsidR="006A2C05" w:rsidRPr="008C4097" w:rsidRDefault="006A2C05" w:rsidP="00563030">
            <w:pPr>
              <w:pStyle w:val="Normal1"/>
              <w:widowControl w:val="0"/>
              <w:tabs>
                <w:tab w:val="left" w:pos="5529"/>
              </w:tabs>
              <w:contextualSpacing/>
              <w:jc w:val="both"/>
              <w:rPr>
                <w:sz w:val="28"/>
                <w:szCs w:val="28"/>
              </w:rPr>
            </w:pPr>
            <w:r w:rsidRPr="008C4097">
              <w:rPr>
                <w:sz w:val="28"/>
                <w:szCs w:val="28"/>
              </w:rPr>
              <w:t>...</w:t>
            </w:r>
          </w:p>
          <w:p w:rsidR="006A2C05" w:rsidRDefault="006A2C05" w:rsidP="00563030">
            <w:pPr>
              <w:pStyle w:val="Normal1"/>
              <w:widowControl w:val="0"/>
              <w:tabs>
                <w:tab w:val="left" w:pos="5529"/>
              </w:tabs>
              <w:contextualSpacing/>
              <w:jc w:val="both"/>
              <w:rPr>
                <w:sz w:val="28"/>
                <w:szCs w:val="28"/>
              </w:rPr>
            </w:pPr>
            <w:r w:rsidRPr="008C4097">
              <w:rPr>
                <w:sz w:val="28"/>
                <w:szCs w:val="28"/>
              </w:rPr>
              <w:t xml:space="preserve">У разі припинення договору оренди у випадках припинення юридичної особи-орендаря або юридичної особи-орендодавця (за відсутності правонаступника), смерті фізичної особи - орендаря та дострокового припинення орендодавцем договору оренди у разі </w:t>
            </w:r>
            <w:r w:rsidRPr="008C4097">
              <w:rPr>
                <w:sz w:val="28"/>
                <w:szCs w:val="28"/>
              </w:rPr>
              <w:lastRenderedPageBreak/>
              <w:t>визнання орендаря банкрутом, знищення об</w:t>
            </w:r>
            <w:r w:rsidRPr="008C4097">
              <w:rPr>
                <w:sz w:val="28"/>
                <w:szCs w:val="28"/>
                <w:highlight w:val="white"/>
              </w:rPr>
              <w:t>’</w:t>
            </w:r>
            <w:r w:rsidRPr="008C4097">
              <w:rPr>
                <w:sz w:val="28"/>
                <w:szCs w:val="28"/>
              </w:rPr>
              <w:t>єкта оренди, вартість поліпшень орендованого майна, зроблених орендарем, які не можна відокремити без шкоди для майна, компенсації не підлягає, такі поліпшення є, відповідно, державною або комунальною власністю.</w:t>
            </w:r>
          </w:p>
          <w:p w:rsidR="006A2C05" w:rsidRPr="008C4097" w:rsidRDefault="006A2C05" w:rsidP="00563030">
            <w:pPr>
              <w:pStyle w:val="Normal1"/>
              <w:widowControl w:val="0"/>
              <w:tabs>
                <w:tab w:val="left" w:pos="5529"/>
              </w:tabs>
              <w:contextualSpacing/>
              <w:jc w:val="both"/>
              <w:rPr>
                <w:b/>
                <w:sz w:val="28"/>
                <w:szCs w:val="28"/>
              </w:rPr>
            </w:pPr>
            <w:r w:rsidRPr="008C4097">
              <w:rPr>
                <w:sz w:val="28"/>
                <w:szCs w:val="28"/>
              </w:rPr>
              <w:t>…..</w:t>
            </w:r>
          </w:p>
        </w:tc>
      </w:tr>
      <w:tr w:rsidR="006A2C05" w:rsidRPr="008C4097" w:rsidTr="00A43A06">
        <w:trPr>
          <w:trHeight w:val="623"/>
        </w:trPr>
        <w:tc>
          <w:tcPr>
            <w:tcW w:w="2500" w:type="pct"/>
          </w:tcPr>
          <w:p w:rsidR="006A2C05" w:rsidRPr="008C4097" w:rsidRDefault="006A2C05" w:rsidP="008C4097">
            <w:pPr>
              <w:widowControl w:val="0"/>
              <w:tabs>
                <w:tab w:val="left" w:pos="792"/>
                <w:tab w:val="left" w:pos="941"/>
                <w:tab w:val="left" w:pos="1985"/>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ПРИКІНЦЕВІ ТА ПЕРЕХІДНІ ПОЛОЖЕННЯ</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2. Договори оренди державного або комунального майна, укладені до набрання чинності цим Законом, продовжуються в порядку, передбаченому законодавством, яке діяло до дати набрання чинності цим Законом, до дати, яка наступить раніше:</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 </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Договори оренди державного та комунального майна, укладені до набрання чинності цим Законом, зберігають свою чинність та продовжують діяти до моменту закінчення строку, на який вони були укладені.</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відсутнє</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Pr>
                <w:rFonts w:ascii="Times New Roman" w:hAnsi="Times New Roman" w:cs="Times New Roman"/>
                <w:position w:val="0"/>
                <w:sz w:val="28"/>
                <w:szCs w:val="28"/>
              </w:rPr>
              <w:t>…</w:t>
            </w:r>
          </w:p>
          <w:p w:rsidR="006A2C05" w:rsidRDefault="006A2C05" w:rsidP="008C4097">
            <w:pPr>
              <w:widowControl w:val="0"/>
              <w:tabs>
                <w:tab w:val="left" w:pos="5529"/>
              </w:tabs>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r w:rsidRPr="00F866AA">
              <w:rPr>
                <w:rFonts w:ascii="Times New Roman" w:hAnsi="Times New Roman" w:cs="Times New Roman"/>
                <w:position w:val="0"/>
                <w:sz w:val="28"/>
                <w:szCs w:val="28"/>
              </w:rPr>
              <w:t xml:space="preserve">4. Усі об’єкти оренди, які станом на дату введення в дію </w:t>
            </w:r>
            <w:r w:rsidRPr="00F866AA">
              <w:rPr>
                <w:rFonts w:ascii="Times New Roman" w:hAnsi="Times New Roman" w:cs="Times New Roman"/>
                <w:position w:val="0"/>
                <w:sz w:val="28"/>
                <w:szCs w:val="28"/>
              </w:rPr>
              <w:lastRenderedPageBreak/>
              <w:t>цього Закону перебували у переліках цілісних майнових комплексів підприємств та їх структурних підрозділів і нерухомого майна, що може бути передане в оренду згідно із Законом України "Про оренду державного та комунального майна", вважаються такими, щодо яких прийнято рішення про включення їх до Переліку першого типу. Подальші дії щодо таких об’єктів оренди здійснюються відповідно до порядку, визначеного статтею 12 цього Закону, за наявності заяви потенційного орендаря або за ініціативою орендодавця.</w:t>
            </w:r>
          </w:p>
          <w:p w:rsidR="006A2C05" w:rsidRDefault="006A2C05" w:rsidP="008C4097">
            <w:pPr>
              <w:widowControl w:val="0"/>
              <w:tabs>
                <w:tab w:val="left" w:pos="5529"/>
              </w:tabs>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p>
          <w:p w:rsidR="006A2C05" w:rsidRDefault="006A2C05" w:rsidP="008C4097">
            <w:pPr>
              <w:widowControl w:val="0"/>
              <w:tabs>
                <w:tab w:val="left" w:pos="5529"/>
              </w:tabs>
              <w:suppressAutoHyphens w:val="0"/>
              <w:spacing w:after="0" w:line="240" w:lineRule="auto"/>
              <w:ind w:leftChars="0" w:left="0" w:firstLineChars="0" w:firstLine="0"/>
              <w:contextualSpacing/>
              <w:jc w:val="both"/>
              <w:rPr>
                <w:rFonts w:ascii="Times New Roman" w:hAnsi="Times New Roman" w:cs="Times New Roman"/>
                <w:position w:val="0"/>
                <w:sz w:val="28"/>
                <w:szCs w:val="28"/>
              </w:rPr>
            </w:pPr>
          </w:p>
          <w:p w:rsidR="006A2C05" w:rsidRPr="00A43A06" w:rsidRDefault="006A2C05" w:rsidP="008C4097">
            <w:pPr>
              <w:widowControl w:val="0"/>
              <w:tabs>
                <w:tab w:val="left" w:pos="5529"/>
              </w:tabs>
              <w:suppressAutoHyphens w:val="0"/>
              <w:spacing w:after="0" w:line="240" w:lineRule="auto"/>
              <w:ind w:leftChars="0" w:left="0" w:firstLineChars="0" w:firstLine="0"/>
              <w:contextualSpacing/>
              <w:jc w:val="both"/>
              <w:rPr>
                <w:rFonts w:ascii="Times New Roman" w:hAnsi="Times New Roman" w:cs="Times New Roman"/>
                <w:b/>
                <w:position w:val="0"/>
                <w:sz w:val="28"/>
                <w:szCs w:val="28"/>
              </w:rPr>
            </w:pPr>
            <w:r w:rsidRPr="00A43A06">
              <w:rPr>
                <w:rFonts w:ascii="Times New Roman" w:hAnsi="Times New Roman" w:cs="Times New Roman"/>
                <w:b/>
                <w:position w:val="0"/>
                <w:sz w:val="28"/>
                <w:szCs w:val="28"/>
              </w:rPr>
              <w:t>відсутня</w:t>
            </w:r>
          </w:p>
        </w:tc>
        <w:tc>
          <w:tcPr>
            <w:tcW w:w="2500" w:type="pct"/>
          </w:tcPr>
          <w:p w:rsidR="006A2C05" w:rsidRPr="008C4097" w:rsidRDefault="006A2C05" w:rsidP="008C4097">
            <w:pPr>
              <w:pStyle w:val="Normal1"/>
              <w:widowControl w:val="0"/>
              <w:tabs>
                <w:tab w:val="left" w:pos="792"/>
                <w:tab w:val="left" w:pos="5529"/>
              </w:tabs>
              <w:contextualSpacing/>
              <w:jc w:val="both"/>
              <w:rPr>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ПРИКІНЦЕВІ ТА ПЕРЕХІДНІ ПОЛОЖЕННЯ</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b/>
                <w:position w:val="0"/>
                <w:sz w:val="28"/>
                <w:szCs w:val="28"/>
              </w:rPr>
              <w:t>……</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2. Договори оренди державного або комунального майна, укладені до набрання чинності цим Законом, продовжуються в порядку, передбаченому законодавством, яке діяло до дати набрання чинності цим Законом, до дати, яка наступить раніше:</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r w:rsidRPr="008C4097">
              <w:rPr>
                <w:rFonts w:ascii="Times New Roman" w:hAnsi="Times New Roman" w:cs="Times New Roman"/>
                <w:position w:val="0"/>
                <w:sz w:val="28"/>
                <w:szCs w:val="28"/>
              </w:rPr>
              <w:t xml:space="preserve">… </w:t>
            </w: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8"/>
                <w:szCs w:val="28"/>
              </w:rPr>
            </w:pPr>
          </w:p>
          <w:p w:rsidR="006A2C05" w:rsidRPr="008C4097" w:rsidRDefault="006A2C05" w:rsidP="008C4097">
            <w:pPr>
              <w:widowControl w:val="0"/>
              <w:tabs>
                <w:tab w:val="left" w:pos="5529"/>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b/>
                <w:position w:val="0"/>
                <w:sz w:val="28"/>
                <w:szCs w:val="28"/>
              </w:rPr>
            </w:pPr>
            <w:r w:rsidRPr="008C4097">
              <w:rPr>
                <w:rFonts w:ascii="Times New Roman" w:hAnsi="Times New Roman" w:cs="Times New Roman"/>
                <w:position w:val="0"/>
                <w:sz w:val="28"/>
                <w:szCs w:val="28"/>
              </w:rPr>
              <w:t xml:space="preserve">Договори оренди державного та комунального майна, укладені до набрання чинності цим Законом, зберігають свою чинність та продовжують діяти до моменту закінчення строку, на який вони були укладені. </w:t>
            </w:r>
            <w:r w:rsidRPr="008C4097">
              <w:rPr>
                <w:rFonts w:ascii="Times New Roman" w:hAnsi="Times New Roman" w:cs="Times New Roman"/>
                <w:b/>
                <w:position w:val="0"/>
                <w:sz w:val="28"/>
                <w:szCs w:val="28"/>
              </w:rPr>
              <w:t>Не допускається внесення змін до договорів оренди, укладених до набрання чинності цим Законом в частині зміни строку оренди та зменшення суми орендної плати, протягом строку дії таких договорів, крім випадків, визначених законодавством.</w:t>
            </w:r>
          </w:p>
          <w:p w:rsidR="006A2C05" w:rsidRDefault="006A2C05" w:rsidP="008C4097">
            <w:pPr>
              <w:pStyle w:val="Normal1"/>
              <w:widowControl w:val="0"/>
              <w:tabs>
                <w:tab w:val="left" w:pos="5529"/>
              </w:tabs>
              <w:contextualSpacing/>
              <w:jc w:val="both"/>
              <w:rPr>
                <w:sz w:val="28"/>
                <w:szCs w:val="28"/>
              </w:rPr>
            </w:pPr>
            <w:r>
              <w:rPr>
                <w:sz w:val="28"/>
                <w:szCs w:val="28"/>
              </w:rPr>
              <w:t>….</w:t>
            </w:r>
          </w:p>
          <w:p w:rsidR="006A2C05" w:rsidRDefault="006A2C05" w:rsidP="008C4097">
            <w:pPr>
              <w:pStyle w:val="Normal1"/>
              <w:widowControl w:val="0"/>
              <w:tabs>
                <w:tab w:val="left" w:pos="5529"/>
              </w:tabs>
              <w:contextualSpacing/>
              <w:jc w:val="both"/>
              <w:rPr>
                <w:sz w:val="28"/>
                <w:szCs w:val="28"/>
              </w:rPr>
            </w:pPr>
            <w:r w:rsidRPr="00F866AA">
              <w:rPr>
                <w:sz w:val="28"/>
                <w:szCs w:val="28"/>
              </w:rPr>
              <w:t xml:space="preserve">4. Усі об’єкти оренди, які станом на дату введення в дію </w:t>
            </w:r>
            <w:r w:rsidRPr="00F866AA">
              <w:rPr>
                <w:sz w:val="28"/>
                <w:szCs w:val="28"/>
              </w:rPr>
              <w:lastRenderedPageBreak/>
              <w:t>цього Закону перебували у переліках цілісних майнових комплексів підприємств та їх структурних підрозділів і нерухомого майна, що може бути передане в оренду згідно із Законом України "Про оренду державного та комунального майна", вважаються такими, щодо яких прийнято рішення про включення їх до Переліку першого типу. Подальші дії щодо таких об’єктів оренди здійснюються відповідно до порядку, визначеного статтею 12 цього Закону, за наявності заяви потенційного орендаря або за ініціативою орендодавця.</w:t>
            </w:r>
          </w:p>
          <w:p w:rsidR="006A2C05" w:rsidRDefault="006A2C05" w:rsidP="008C4097">
            <w:pPr>
              <w:pStyle w:val="Normal1"/>
              <w:widowControl w:val="0"/>
              <w:tabs>
                <w:tab w:val="left" w:pos="5529"/>
              </w:tabs>
              <w:contextualSpacing/>
              <w:jc w:val="both"/>
              <w:rPr>
                <w:sz w:val="28"/>
                <w:szCs w:val="28"/>
              </w:rPr>
            </w:pPr>
          </w:p>
          <w:p w:rsidR="006A2C05" w:rsidRPr="00A43A06" w:rsidRDefault="006A2C05" w:rsidP="008C4097">
            <w:pPr>
              <w:pStyle w:val="Normal1"/>
              <w:widowControl w:val="0"/>
              <w:tabs>
                <w:tab w:val="left" w:pos="5529"/>
              </w:tabs>
              <w:contextualSpacing/>
              <w:jc w:val="both"/>
              <w:rPr>
                <w:b/>
                <w:sz w:val="28"/>
                <w:szCs w:val="28"/>
              </w:rPr>
            </w:pPr>
            <w:r w:rsidRPr="00A43A06">
              <w:rPr>
                <w:b/>
                <w:sz w:val="28"/>
                <w:szCs w:val="28"/>
              </w:rPr>
              <w:t>4</w:t>
            </w:r>
            <w:r w:rsidRPr="00A43A06">
              <w:rPr>
                <w:b/>
                <w:sz w:val="28"/>
                <w:szCs w:val="28"/>
                <w:vertAlign w:val="superscript"/>
              </w:rPr>
              <w:t>1</w:t>
            </w:r>
            <w:r w:rsidRPr="00A43A06">
              <w:rPr>
                <w:b/>
                <w:sz w:val="28"/>
                <w:szCs w:val="28"/>
              </w:rPr>
              <w:t>. Об’єкти, щодо яких були укладені договори про передачу права на експлуатацію, передбачені преамбулою цього Закону, договори зберігання (крім договорів публічного зберігання), якщо місцем зберігання майна третьої особи є індивідуально визначене нерухоме майно державної або комунальної власності, передбачені частиною третьою статті 2 цього Закону, договори безоплатного користування та договори позички (крім випадків, передбачених галузевим законодавством), укладені до набрання чинності цим Законом, після закінчення строку дії таких договорів, але не пізніше ніж через</w:t>
            </w:r>
            <w:r w:rsidRPr="00A43A06">
              <w:rPr>
                <w:b/>
              </w:rPr>
              <w:t xml:space="preserve"> </w:t>
            </w:r>
            <w:r w:rsidRPr="00A43A06">
              <w:rPr>
                <w:b/>
                <w:sz w:val="28"/>
                <w:szCs w:val="28"/>
              </w:rPr>
              <w:t xml:space="preserve">один рік та шість місяців з дня набрання чинності Порядком передачі майна в оренду, включаються до Переліку першого типу та передаються в оренду згідно з вимогами Порядку передачі майна в оренду. Внесення змін до таких договорів в частині збільшення строку </w:t>
            </w:r>
            <w:r w:rsidRPr="00A43A06">
              <w:rPr>
                <w:b/>
                <w:sz w:val="28"/>
                <w:szCs w:val="28"/>
              </w:rPr>
              <w:lastRenderedPageBreak/>
              <w:t>дії договору не допускається.</w:t>
            </w:r>
          </w:p>
        </w:tc>
      </w:tr>
    </w:tbl>
    <w:p w:rsidR="006A2C05" w:rsidRPr="00D64332" w:rsidRDefault="006A2C05" w:rsidP="001E2B94">
      <w:pPr>
        <w:keepNext/>
        <w:suppressAutoHyphens w:val="0"/>
        <w:autoSpaceDE w:val="0"/>
        <w:autoSpaceDN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8"/>
          <w:szCs w:val="28"/>
          <w:lang w:eastAsia="ru-RU"/>
        </w:rPr>
      </w:pPr>
      <w:r w:rsidRPr="00D64332">
        <w:rPr>
          <w:rFonts w:ascii="Times New Roman" w:hAnsi="Times New Roman" w:cs="Times New Roman"/>
          <w:b/>
          <w:position w:val="0"/>
          <w:sz w:val="26"/>
          <w:szCs w:val="26"/>
        </w:rPr>
        <w:lastRenderedPageBreak/>
        <w:t xml:space="preserve">                                                                                                            </w:t>
      </w:r>
    </w:p>
    <w:p w:rsidR="006A2C05" w:rsidRPr="00D64332" w:rsidRDefault="006A2C05" w:rsidP="00897A99">
      <w:pPr>
        <w:keepNext/>
        <w:tabs>
          <w:tab w:val="left" w:pos="1576"/>
        </w:tabs>
        <w:ind w:left="1" w:hanging="3"/>
      </w:pPr>
      <w:r w:rsidRPr="00897A99">
        <w:rPr>
          <w:rFonts w:ascii="Times New Roman" w:hAnsi="Times New Roman" w:cs="Times New Roman"/>
          <w:b/>
          <w:position w:val="0"/>
          <w:sz w:val="28"/>
          <w:szCs w:val="28"/>
          <w:lang w:eastAsia="ru-RU"/>
        </w:rPr>
        <w:t>Народні депутати України</w:t>
      </w:r>
    </w:p>
    <w:sectPr w:rsidR="006A2C05" w:rsidRPr="00D64332" w:rsidSect="007618D8">
      <w:headerReference w:type="even" r:id="rId10"/>
      <w:headerReference w:type="default" r:id="rId11"/>
      <w:footerReference w:type="even" r:id="rId12"/>
      <w:footerReference w:type="default" r:id="rId13"/>
      <w:headerReference w:type="first" r:id="rId14"/>
      <w:footerReference w:type="first" r:id="rId15"/>
      <w:pgSz w:w="16838" w:h="11906" w:orient="landscape"/>
      <w:pgMar w:top="0" w:right="851" w:bottom="1134"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E3" w:rsidRDefault="00991BE3" w:rsidP="002A4A92">
      <w:pPr>
        <w:spacing w:after="0" w:line="240" w:lineRule="auto"/>
        <w:ind w:left="0" w:hanging="2"/>
      </w:pPr>
      <w:r>
        <w:separator/>
      </w:r>
    </w:p>
  </w:endnote>
  <w:endnote w:type="continuationSeparator" w:id="0">
    <w:p w:rsidR="00991BE3" w:rsidRDefault="00991BE3" w:rsidP="002A4A9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05" w:rsidRDefault="006A2C05" w:rsidP="00A059E3">
    <w:pPr>
      <w:pStyle w:val="af2"/>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05" w:rsidRDefault="006A2C05" w:rsidP="00245A4B">
    <w:pPr>
      <w:pStyle w:val="af2"/>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05" w:rsidRDefault="006A2C05" w:rsidP="00A059E3">
    <w:pPr>
      <w:pStyle w:val="af2"/>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E3" w:rsidRDefault="00991BE3" w:rsidP="002A4A92">
      <w:pPr>
        <w:spacing w:after="0" w:line="240" w:lineRule="auto"/>
        <w:ind w:left="0" w:hanging="2"/>
      </w:pPr>
      <w:r>
        <w:separator/>
      </w:r>
    </w:p>
  </w:footnote>
  <w:footnote w:type="continuationSeparator" w:id="0">
    <w:p w:rsidR="00991BE3" w:rsidRDefault="00991BE3" w:rsidP="002A4A9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05" w:rsidRDefault="006A2C05" w:rsidP="00245A4B">
    <w:pPr>
      <w:pStyle w:val="af0"/>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05" w:rsidRDefault="006A2C05" w:rsidP="00245A4B">
    <w:pPr>
      <w:pStyle w:val="af0"/>
      <w:ind w:left="0" w:hanging="2"/>
      <w:jc w:val="center"/>
    </w:pPr>
    <w:r>
      <w:fldChar w:fldCharType="begin"/>
    </w:r>
    <w:r>
      <w:instrText>PAGE   \* MERGEFORMAT</w:instrText>
    </w:r>
    <w:r>
      <w:fldChar w:fldCharType="separate"/>
    </w:r>
    <w:r w:rsidR="006F3329" w:rsidRPr="006F3329">
      <w:rPr>
        <w:noProof/>
        <w:lang w:val="ru-RU"/>
      </w:rPr>
      <w:t>1</w:t>
    </w:r>
    <w:r>
      <w:fldChar w:fldCharType="end"/>
    </w:r>
  </w:p>
  <w:p w:rsidR="006A2C05" w:rsidRDefault="006A2C05" w:rsidP="002A4A92">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05" w:rsidRDefault="006A2C05" w:rsidP="00A059E3">
    <w:pPr>
      <w:pStyle w:val="af0"/>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801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A3869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0747AB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0ECA55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3B86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9C3F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A27A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B4D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96AA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82A7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04A"/>
    <w:multiLevelType w:val="multilevel"/>
    <w:tmpl w:val="F90005A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 w15:restartNumberingAfterBreak="0">
    <w:nsid w:val="13167316"/>
    <w:multiLevelType w:val="multilevel"/>
    <w:tmpl w:val="FFFFFFFF"/>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vertAlign w:val="baseline"/>
      </w:rPr>
    </w:lvl>
    <w:lvl w:ilvl="2">
      <w:start w:val="1"/>
      <w:numFmt w:val="decimal"/>
      <w:lvlText w:val=""/>
      <w:lvlJc w:val="left"/>
      <w:rPr>
        <w:rFonts w:cs="Times New Roman"/>
        <w:vertAlign w:val="baseline"/>
      </w:rPr>
    </w:lvl>
    <w:lvl w:ilvl="3">
      <w:start w:val="1"/>
      <w:numFmt w:val="decimal"/>
      <w:lvlText w:val=""/>
      <w:lvlJc w:val="left"/>
      <w:rPr>
        <w:rFonts w:cs="Times New Roman"/>
        <w:vertAlign w:val="baseline"/>
      </w:rPr>
    </w:lvl>
    <w:lvl w:ilvl="4">
      <w:start w:val="1"/>
      <w:numFmt w:val="decimal"/>
      <w:lvlText w:val=""/>
      <w:lvlJc w:val="left"/>
      <w:rPr>
        <w:rFonts w:cs="Times New Roman"/>
        <w:vertAlign w:val="baseline"/>
      </w:rPr>
    </w:lvl>
    <w:lvl w:ilvl="5">
      <w:start w:val="1"/>
      <w:numFmt w:val="decimal"/>
      <w:lvlText w:val=""/>
      <w:lvlJc w:val="left"/>
      <w:rPr>
        <w:rFonts w:cs="Times New Roman"/>
        <w:vertAlign w:val="baseline"/>
      </w:rPr>
    </w:lvl>
    <w:lvl w:ilvl="6">
      <w:start w:val="1"/>
      <w:numFmt w:val="decimal"/>
      <w:lvlText w:val=""/>
      <w:lvlJc w:val="left"/>
      <w:rPr>
        <w:rFonts w:cs="Times New Roman"/>
        <w:vertAlign w:val="baseline"/>
      </w:rPr>
    </w:lvl>
    <w:lvl w:ilvl="7">
      <w:start w:val="1"/>
      <w:numFmt w:val="decimal"/>
      <w:lvlText w:val=""/>
      <w:lvlJc w:val="left"/>
      <w:rPr>
        <w:rFonts w:cs="Times New Roman"/>
        <w:vertAlign w:val="baseline"/>
      </w:rPr>
    </w:lvl>
    <w:lvl w:ilvl="8">
      <w:start w:val="1"/>
      <w:numFmt w:val="decimal"/>
      <w:lvlText w:val=""/>
      <w:lvlJc w:val="left"/>
      <w:rPr>
        <w:rFonts w:cs="Times New Roman"/>
        <w:vertAlign w:val="baseline"/>
      </w:rPr>
    </w:lvl>
  </w:abstractNum>
  <w:abstractNum w:abstractNumId="12" w15:restartNumberingAfterBreak="0">
    <w:nsid w:val="16F8629F"/>
    <w:multiLevelType w:val="multilevel"/>
    <w:tmpl w:val="6E981F86"/>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vertAlign w:val="baseline"/>
      </w:rPr>
    </w:lvl>
    <w:lvl w:ilvl="2">
      <w:start w:val="1"/>
      <w:numFmt w:val="decimal"/>
      <w:lvlText w:val=""/>
      <w:lvlJc w:val="left"/>
      <w:rPr>
        <w:rFonts w:cs="Times New Roman"/>
        <w:vertAlign w:val="baseline"/>
      </w:rPr>
    </w:lvl>
    <w:lvl w:ilvl="3">
      <w:start w:val="1"/>
      <w:numFmt w:val="decimal"/>
      <w:lvlText w:val=""/>
      <w:lvlJc w:val="left"/>
      <w:rPr>
        <w:rFonts w:cs="Times New Roman"/>
        <w:vertAlign w:val="baseline"/>
      </w:rPr>
    </w:lvl>
    <w:lvl w:ilvl="4">
      <w:start w:val="1"/>
      <w:numFmt w:val="decimal"/>
      <w:lvlText w:val=""/>
      <w:lvlJc w:val="left"/>
      <w:rPr>
        <w:rFonts w:cs="Times New Roman"/>
        <w:vertAlign w:val="baseline"/>
      </w:rPr>
    </w:lvl>
    <w:lvl w:ilvl="5">
      <w:start w:val="1"/>
      <w:numFmt w:val="decimal"/>
      <w:lvlText w:val=""/>
      <w:lvlJc w:val="left"/>
      <w:rPr>
        <w:rFonts w:cs="Times New Roman"/>
        <w:vertAlign w:val="baseline"/>
      </w:rPr>
    </w:lvl>
    <w:lvl w:ilvl="6">
      <w:start w:val="1"/>
      <w:numFmt w:val="decimal"/>
      <w:lvlText w:val=""/>
      <w:lvlJc w:val="left"/>
      <w:rPr>
        <w:rFonts w:cs="Times New Roman"/>
        <w:vertAlign w:val="baseline"/>
      </w:rPr>
    </w:lvl>
    <w:lvl w:ilvl="7">
      <w:start w:val="1"/>
      <w:numFmt w:val="decimal"/>
      <w:lvlText w:val=""/>
      <w:lvlJc w:val="left"/>
      <w:rPr>
        <w:rFonts w:cs="Times New Roman"/>
        <w:vertAlign w:val="baseline"/>
      </w:rPr>
    </w:lvl>
    <w:lvl w:ilvl="8">
      <w:start w:val="1"/>
      <w:numFmt w:val="decimal"/>
      <w:lvlText w:val=""/>
      <w:lvlJc w:val="left"/>
      <w:rPr>
        <w:rFonts w:cs="Times New Roman"/>
        <w:vertAlign w:val="baseline"/>
      </w:rPr>
    </w:lvl>
  </w:abstractNum>
  <w:abstractNum w:abstractNumId="13" w15:restartNumberingAfterBreak="0">
    <w:nsid w:val="31D87B7C"/>
    <w:multiLevelType w:val="multilevel"/>
    <w:tmpl w:val="4514845C"/>
    <w:lvl w:ilvl="0">
      <w:start w:val="1"/>
      <w:numFmt w:val="decimal"/>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14" w15:restartNumberingAfterBreak="0">
    <w:nsid w:val="34EA2C99"/>
    <w:multiLevelType w:val="multilevel"/>
    <w:tmpl w:val="FFFFFFFF"/>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vertAlign w:val="baseline"/>
      </w:rPr>
    </w:lvl>
    <w:lvl w:ilvl="2">
      <w:start w:val="1"/>
      <w:numFmt w:val="decimal"/>
      <w:lvlText w:val=""/>
      <w:lvlJc w:val="left"/>
      <w:rPr>
        <w:rFonts w:cs="Times New Roman"/>
        <w:vertAlign w:val="baseline"/>
      </w:rPr>
    </w:lvl>
    <w:lvl w:ilvl="3">
      <w:start w:val="1"/>
      <w:numFmt w:val="decimal"/>
      <w:lvlText w:val=""/>
      <w:lvlJc w:val="left"/>
      <w:rPr>
        <w:rFonts w:cs="Times New Roman"/>
        <w:vertAlign w:val="baseline"/>
      </w:rPr>
    </w:lvl>
    <w:lvl w:ilvl="4">
      <w:start w:val="1"/>
      <w:numFmt w:val="decimal"/>
      <w:lvlText w:val=""/>
      <w:lvlJc w:val="left"/>
      <w:rPr>
        <w:rFonts w:cs="Times New Roman"/>
        <w:vertAlign w:val="baseline"/>
      </w:rPr>
    </w:lvl>
    <w:lvl w:ilvl="5">
      <w:start w:val="1"/>
      <w:numFmt w:val="decimal"/>
      <w:lvlText w:val=""/>
      <w:lvlJc w:val="left"/>
      <w:rPr>
        <w:rFonts w:cs="Times New Roman"/>
        <w:vertAlign w:val="baseline"/>
      </w:rPr>
    </w:lvl>
    <w:lvl w:ilvl="6">
      <w:start w:val="1"/>
      <w:numFmt w:val="decimal"/>
      <w:lvlText w:val=""/>
      <w:lvlJc w:val="left"/>
      <w:rPr>
        <w:rFonts w:cs="Times New Roman"/>
        <w:vertAlign w:val="baseline"/>
      </w:rPr>
    </w:lvl>
    <w:lvl w:ilvl="7">
      <w:start w:val="1"/>
      <w:numFmt w:val="decimal"/>
      <w:lvlText w:val=""/>
      <w:lvlJc w:val="left"/>
      <w:rPr>
        <w:rFonts w:cs="Times New Roman"/>
        <w:vertAlign w:val="baseline"/>
      </w:rPr>
    </w:lvl>
    <w:lvl w:ilvl="8">
      <w:start w:val="1"/>
      <w:numFmt w:val="decimal"/>
      <w:lvlText w:val=""/>
      <w:lvlJc w:val="left"/>
      <w:rPr>
        <w:rFonts w:cs="Times New Roman"/>
        <w:vertAlign w:val="baseline"/>
      </w:rPr>
    </w:lvl>
  </w:abstractNum>
  <w:abstractNum w:abstractNumId="15" w15:restartNumberingAfterBreak="0">
    <w:nsid w:val="4C6B570F"/>
    <w:multiLevelType w:val="multilevel"/>
    <w:tmpl w:val="2BBC2E60"/>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vertAlign w:val="baseline"/>
      </w:rPr>
    </w:lvl>
    <w:lvl w:ilvl="2">
      <w:start w:val="1"/>
      <w:numFmt w:val="decimal"/>
      <w:lvlText w:val=""/>
      <w:lvlJc w:val="left"/>
      <w:rPr>
        <w:rFonts w:cs="Times New Roman"/>
        <w:vertAlign w:val="baseline"/>
      </w:rPr>
    </w:lvl>
    <w:lvl w:ilvl="3">
      <w:start w:val="1"/>
      <w:numFmt w:val="decimal"/>
      <w:lvlText w:val=""/>
      <w:lvlJc w:val="left"/>
      <w:rPr>
        <w:rFonts w:cs="Times New Roman"/>
        <w:vertAlign w:val="baseline"/>
      </w:rPr>
    </w:lvl>
    <w:lvl w:ilvl="4">
      <w:start w:val="1"/>
      <w:numFmt w:val="decimal"/>
      <w:lvlText w:val=""/>
      <w:lvlJc w:val="left"/>
      <w:rPr>
        <w:rFonts w:cs="Times New Roman"/>
        <w:vertAlign w:val="baseline"/>
      </w:rPr>
    </w:lvl>
    <w:lvl w:ilvl="5">
      <w:start w:val="1"/>
      <w:numFmt w:val="decimal"/>
      <w:lvlText w:val=""/>
      <w:lvlJc w:val="left"/>
      <w:rPr>
        <w:rFonts w:cs="Times New Roman"/>
        <w:vertAlign w:val="baseline"/>
      </w:rPr>
    </w:lvl>
    <w:lvl w:ilvl="6">
      <w:start w:val="1"/>
      <w:numFmt w:val="decimal"/>
      <w:lvlText w:val=""/>
      <w:lvlJc w:val="left"/>
      <w:rPr>
        <w:rFonts w:cs="Times New Roman"/>
        <w:vertAlign w:val="baseline"/>
      </w:rPr>
    </w:lvl>
    <w:lvl w:ilvl="7">
      <w:start w:val="1"/>
      <w:numFmt w:val="decimal"/>
      <w:lvlText w:val=""/>
      <w:lvlJc w:val="left"/>
      <w:rPr>
        <w:rFonts w:cs="Times New Roman"/>
        <w:vertAlign w:val="baseline"/>
      </w:rPr>
    </w:lvl>
    <w:lvl w:ilvl="8">
      <w:start w:val="1"/>
      <w:numFmt w:val="decimal"/>
      <w:lvlText w:val=""/>
      <w:lvlJc w:val="left"/>
      <w:rPr>
        <w:rFonts w:cs="Times New Roman"/>
        <w:vertAlign w:val="baseline"/>
      </w:rPr>
    </w:lvl>
  </w:abstractNum>
  <w:abstractNum w:abstractNumId="16" w15:restartNumberingAfterBreak="0">
    <w:nsid w:val="4E3A3F68"/>
    <w:multiLevelType w:val="multilevel"/>
    <w:tmpl w:val="60C49C24"/>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vertAlign w:val="baseline"/>
      </w:rPr>
    </w:lvl>
    <w:lvl w:ilvl="2">
      <w:start w:val="1"/>
      <w:numFmt w:val="decimal"/>
      <w:lvlText w:val=""/>
      <w:lvlJc w:val="left"/>
      <w:rPr>
        <w:rFonts w:cs="Times New Roman"/>
        <w:vertAlign w:val="baseline"/>
      </w:rPr>
    </w:lvl>
    <w:lvl w:ilvl="3">
      <w:start w:val="1"/>
      <w:numFmt w:val="decimal"/>
      <w:lvlText w:val=""/>
      <w:lvlJc w:val="left"/>
      <w:rPr>
        <w:rFonts w:cs="Times New Roman"/>
        <w:vertAlign w:val="baseline"/>
      </w:rPr>
    </w:lvl>
    <w:lvl w:ilvl="4">
      <w:start w:val="1"/>
      <w:numFmt w:val="decimal"/>
      <w:lvlText w:val=""/>
      <w:lvlJc w:val="left"/>
      <w:rPr>
        <w:rFonts w:cs="Times New Roman"/>
        <w:vertAlign w:val="baseline"/>
      </w:rPr>
    </w:lvl>
    <w:lvl w:ilvl="5">
      <w:start w:val="1"/>
      <w:numFmt w:val="decimal"/>
      <w:lvlText w:val=""/>
      <w:lvlJc w:val="left"/>
      <w:rPr>
        <w:rFonts w:cs="Times New Roman"/>
        <w:vertAlign w:val="baseline"/>
      </w:rPr>
    </w:lvl>
    <w:lvl w:ilvl="6">
      <w:start w:val="1"/>
      <w:numFmt w:val="decimal"/>
      <w:lvlText w:val=""/>
      <w:lvlJc w:val="left"/>
      <w:rPr>
        <w:rFonts w:cs="Times New Roman"/>
        <w:vertAlign w:val="baseline"/>
      </w:rPr>
    </w:lvl>
    <w:lvl w:ilvl="7">
      <w:start w:val="1"/>
      <w:numFmt w:val="decimal"/>
      <w:lvlText w:val=""/>
      <w:lvlJc w:val="left"/>
      <w:rPr>
        <w:rFonts w:cs="Times New Roman"/>
        <w:vertAlign w:val="baseline"/>
      </w:rPr>
    </w:lvl>
    <w:lvl w:ilvl="8">
      <w:start w:val="1"/>
      <w:numFmt w:val="decimal"/>
      <w:lvlText w:val=""/>
      <w:lvlJc w:val="left"/>
      <w:rPr>
        <w:rFonts w:cs="Times New Roman"/>
        <w:vertAlign w:val="baseline"/>
      </w:rPr>
    </w:lvl>
  </w:abstractNum>
  <w:abstractNum w:abstractNumId="17" w15:restartNumberingAfterBreak="0">
    <w:nsid w:val="54EB0195"/>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15:restartNumberingAfterBreak="0">
    <w:nsid w:val="57966365"/>
    <w:multiLevelType w:val="multilevel"/>
    <w:tmpl w:val="FFFFFFFF"/>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vertAlign w:val="baseline"/>
      </w:rPr>
    </w:lvl>
    <w:lvl w:ilvl="2">
      <w:start w:val="1"/>
      <w:numFmt w:val="decimal"/>
      <w:lvlText w:val=""/>
      <w:lvlJc w:val="left"/>
      <w:rPr>
        <w:rFonts w:cs="Times New Roman"/>
        <w:vertAlign w:val="baseline"/>
      </w:rPr>
    </w:lvl>
    <w:lvl w:ilvl="3">
      <w:start w:val="1"/>
      <w:numFmt w:val="decimal"/>
      <w:lvlText w:val=""/>
      <w:lvlJc w:val="left"/>
      <w:rPr>
        <w:rFonts w:cs="Times New Roman"/>
        <w:vertAlign w:val="baseline"/>
      </w:rPr>
    </w:lvl>
    <w:lvl w:ilvl="4">
      <w:start w:val="1"/>
      <w:numFmt w:val="decimal"/>
      <w:lvlText w:val=""/>
      <w:lvlJc w:val="left"/>
      <w:rPr>
        <w:rFonts w:cs="Times New Roman"/>
        <w:vertAlign w:val="baseline"/>
      </w:rPr>
    </w:lvl>
    <w:lvl w:ilvl="5">
      <w:start w:val="1"/>
      <w:numFmt w:val="decimal"/>
      <w:lvlText w:val=""/>
      <w:lvlJc w:val="left"/>
      <w:rPr>
        <w:rFonts w:cs="Times New Roman"/>
        <w:vertAlign w:val="baseline"/>
      </w:rPr>
    </w:lvl>
    <w:lvl w:ilvl="6">
      <w:start w:val="1"/>
      <w:numFmt w:val="decimal"/>
      <w:lvlText w:val=""/>
      <w:lvlJc w:val="left"/>
      <w:rPr>
        <w:rFonts w:cs="Times New Roman"/>
        <w:vertAlign w:val="baseline"/>
      </w:rPr>
    </w:lvl>
    <w:lvl w:ilvl="7">
      <w:start w:val="1"/>
      <w:numFmt w:val="decimal"/>
      <w:lvlText w:val=""/>
      <w:lvlJc w:val="left"/>
      <w:rPr>
        <w:rFonts w:cs="Times New Roman"/>
        <w:vertAlign w:val="baseline"/>
      </w:rPr>
    </w:lvl>
    <w:lvl w:ilvl="8">
      <w:start w:val="1"/>
      <w:numFmt w:val="decimal"/>
      <w:lvlText w:val=""/>
      <w:lvlJc w:val="left"/>
      <w:rPr>
        <w:rFonts w:cs="Times New Roman"/>
        <w:vertAlign w:val="baseline"/>
      </w:rPr>
    </w:lvl>
  </w:abstractNum>
  <w:abstractNum w:abstractNumId="19" w15:restartNumberingAfterBreak="0">
    <w:nsid w:val="5AFF2647"/>
    <w:multiLevelType w:val="multilevel"/>
    <w:tmpl w:val="3534895C"/>
    <w:lvl w:ilvl="0">
      <w:start w:val="1"/>
      <w:numFmt w:val="decimal"/>
      <w:lvlText w:val="%1."/>
      <w:lvlJc w:val="left"/>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rPr>
        <w:rFonts w:cs="Times New Roman"/>
        <w:vertAlign w:val="baseline"/>
      </w:rPr>
    </w:lvl>
    <w:lvl w:ilvl="2">
      <w:start w:val="1"/>
      <w:numFmt w:val="decimal"/>
      <w:lvlText w:val=""/>
      <w:lvlJc w:val="left"/>
      <w:rPr>
        <w:rFonts w:cs="Times New Roman"/>
        <w:vertAlign w:val="baseline"/>
      </w:rPr>
    </w:lvl>
    <w:lvl w:ilvl="3">
      <w:start w:val="1"/>
      <w:numFmt w:val="decimal"/>
      <w:lvlText w:val=""/>
      <w:lvlJc w:val="left"/>
      <w:rPr>
        <w:rFonts w:cs="Times New Roman"/>
        <w:vertAlign w:val="baseline"/>
      </w:rPr>
    </w:lvl>
    <w:lvl w:ilvl="4">
      <w:start w:val="1"/>
      <w:numFmt w:val="decimal"/>
      <w:lvlText w:val=""/>
      <w:lvlJc w:val="left"/>
      <w:rPr>
        <w:rFonts w:cs="Times New Roman"/>
        <w:vertAlign w:val="baseline"/>
      </w:rPr>
    </w:lvl>
    <w:lvl w:ilvl="5">
      <w:start w:val="1"/>
      <w:numFmt w:val="decimal"/>
      <w:lvlText w:val=""/>
      <w:lvlJc w:val="left"/>
      <w:rPr>
        <w:rFonts w:cs="Times New Roman"/>
        <w:vertAlign w:val="baseline"/>
      </w:rPr>
    </w:lvl>
    <w:lvl w:ilvl="6">
      <w:start w:val="1"/>
      <w:numFmt w:val="decimal"/>
      <w:lvlText w:val=""/>
      <w:lvlJc w:val="left"/>
      <w:rPr>
        <w:rFonts w:cs="Times New Roman"/>
        <w:vertAlign w:val="baseline"/>
      </w:rPr>
    </w:lvl>
    <w:lvl w:ilvl="7">
      <w:start w:val="1"/>
      <w:numFmt w:val="decimal"/>
      <w:lvlText w:val=""/>
      <w:lvlJc w:val="left"/>
      <w:rPr>
        <w:rFonts w:cs="Times New Roman"/>
        <w:vertAlign w:val="baseline"/>
      </w:rPr>
    </w:lvl>
    <w:lvl w:ilvl="8">
      <w:start w:val="1"/>
      <w:numFmt w:val="decimal"/>
      <w:lvlText w:val=""/>
      <w:lvlJc w:val="left"/>
      <w:rPr>
        <w:rFonts w:cs="Times New Roman"/>
        <w:vertAlign w:val="baseline"/>
      </w:rPr>
    </w:lvl>
  </w:abstractNum>
  <w:abstractNum w:abstractNumId="20" w15:restartNumberingAfterBreak="0">
    <w:nsid w:val="61E27410"/>
    <w:multiLevelType w:val="multilevel"/>
    <w:tmpl w:val="FFFFFFFF"/>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vertAlign w:val="baseline"/>
      </w:rPr>
    </w:lvl>
    <w:lvl w:ilvl="2">
      <w:start w:val="1"/>
      <w:numFmt w:val="decimal"/>
      <w:lvlText w:val=""/>
      <w:lvlJc w:val="left"/>
      <w:rPr>
        <w:rFonts w:cs="Times New Roman"/>
        <w:vertAlign w:val="baseline"/>
      </w:rPr>
    </w:lvl>
    <w:lvl w:ilvl="3">
      <w:start w:val="1"/>
      <w:numFmt w:val="decimal"/>
      <w:lvlText w:val=""/>
      <w:lvlJc w:val="left"/>
      <w:rPr>
        <w:rFonts w:cs="Times New Roman"/>
        <w:vertAlign w:val="baseline"/>
      </w:rPr>
    </w:lvl>
    <w:lvl w:ilvl="4">
      <w:start w:val="1"/>
      <w:numFmt w:val="decimal"/>
      <w:lvlText w:val=""/>
      <w:lvlJc w:val="left"/>
      <w:rPr>
        <w:rFonts w:cs="Times New Roman"/>
        <w:vertAlign w:val="baseline"/>
      </w:rPr>
    </w:lvl>
    <w:lvl w:ilvl="5">
      <w:start w:val="1"/>
      <w:numFmt w:val="decimal"/>
      <w:lvlText w:val=""/>
      <w:lvlJc w:val="left"/>
      <w:rPr>
        <w:rFonts w:cs="Times New Roman"/>
        <w:vertAlign w:val="baseline"/>
      </w:rPr>
    </w:lvl>
    <w:lvl w:ilvl="6">
      <w:start w:val="1"/>
      <w:numFmt w:val="decimal"/>
      <w:lvlText w:val=""/>
      <w:lvlJc w:val="left"/>
      <w:rPr>
        <w:rFonts w:cs="Times New Roman"/>
        <w:vertAlign w:val="baseline"/>
      </w:rPr>
    </w:lvl>
    <w:lvl w:ilvl="7">
      <w:start w:val="1"/>
      <w:numFmt w:val="decimal"/>
      <w:lvlText w:val=""/>
      <w:lvlJc w:val="left"/>
      <w:rPr>
        <w:rFonts w:cs="Times New Roman"/>
        <w:vertAlign w:val="baseline"/>
      </w:rPr>
    </w:lvl>
    <w:lvl w:ilvl="8">
      <w:start w:val="1"/>
      <w:numFmt w:val="decimal"/>
      <w:lvlText w:val=""/>
      <w:lvlJc w:val="left"/>
      <w:rPr>
        <w:rFonts w:cs="Times New Roman"/>
        <w:vertAlign w:val="baseline"/>
      </w:rPr>
    </w:lvl>
  </w:abstractNum>
  <w:abstractNum w:abstractNumId="21" w15:restartNumberingAfterBreak="0">
    <w:nsid w:val="731B1263"/>
    <w:multiLevelType w:val="hybridMultilevel"/>
    <w:tmpl w:val="410CF72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2" w15:restartNumberingAfterBreak="0">
    <w:nsid w:val="764B6E4B"/>
    <w:multiLevelType w:val="hybridMultilevel"/>
    <w:tmpl w:val="DF683CC2"/>
    <w:lvl w:ilvl="0" w:tplc="5F0A55D2">
      <w:start w:val="3"/>
      <w:numFmt w:val="bullet"/>
      <w:lvlText w:val="-"/>
      <w:lvlJc w:val="left"/>
      <w:pPr>
        <w:ind w:left="433" w:hanging="360"/>
      </w:pPr>
      <w:rPr>
        <w:rFonts w:ascii="Times New Roman" w:eastAsia="Times New Roman" w:hAnsi="Times New Roman" w:hint="default"/>
      </w:rPr>
    </w:lvl>
    <w:lvl w:ilvl="1" w:tplc="04190003" w:tentative="1">
      <w:start w:val="1"/>
      <w:numFmt w:val="bullet"/>
      <w:lvlText w:val="o"/>
      <w:lvlJc w:val="left"/>
      <w:pPr>
        <w:ind w:left="1153" w:hanging="360"/>
      </w:pPr>
      <w:rPr>
        <w:rFonts w:ascii="Courier New" w:hAnsi="Courier New" w:hint="default"/>
      </w:rPr>
    </w:lvl>
    <w:lvl w:ilvl="2" w:tplc="04190005" w:tentative="1">
      <w:start w:val="1"/>
      <w:numFmt w:val="bullet"/>
      <w:lvlText w:val=""/>
      <w:lvlJc w:val="left"/>
      <w:pPr>
        <w:ind w:left="1873" w:hanging="360"/>
      </w:pPr>
      <w:rPr>
        <w:rFonts w:ascii="Wingdings" w:hAnsi="Wingdings" w:hint="default"/>
      </w:rPr>
    </w:lvl>
    <w:lvl w:ilvl="3" w:tplc="04190001" w:tentative="1">
      <w:start w:val="1"/>
      <w:numFmt w:val="bullet"/>
      <w:lvlText w:val=""/>
      <w:lvlJc w:val="left"/>
      <w:pPr>
        <w:ind w:left="2593" w:hanging="360"/>
      </w:pPr>
      <w:rPr>
        <w:rFonts w:ascii="Symbol" w:hAnsi="Symbol" w:hint="default"/>
      </w:rPr>
    </w:lvl>
    <w:lvl w:ilvl="4" w:tplc="04190003" w:tentative="1">
      <w:start w:val="1"/>
      <w:numFmt w:val="bullet"/>
      <w:lvlText w:val="o"/>
      <w:lvlJc w:val="left"/>
      <w:pPr>
        <w:ind w:left="3313" w:hanging="360"/>
      </w:pPr>
      <w:rPr>
        <w:rFonts w:ascii="Courier New" w:hAnsi="Courier New" w:hint="default"/>
      </w:rPr>
    </w:lvl>
    <w:lvl w:ilvl="5" w:tplc="04190005" w:tentative="1">
      <w:start w:val="1"/>
      <w:numFmt w:val="bullet"/>
      <w:lvlText w:val=""/>
      <w:lvlJc w:val="left"/>
      <w:pPr>
        <w:ind w:left="4033" w:hanging="360"/>
      </w:pPr>
      <w:rPr>
        <w:rFonts w:ascii="Wingdings" w:hAnsi="Wingdings" w:hint="default"/>
      </w:rPr>
    </w:lvl>
    <w:lvl w:ilvl="6" w:tplc="04190001" w:tentative="1">
      <w:start w:val="1"/>
      <w:numFmt w:val="bullet"/>
      <w:lvlText w:val=""/>
      <w:lvlJc w:val="left"/>
      <w:pPr>
        <w:ind w:left="4753" w:hanging="360"/>
      </w:pPr>
      <w:rPr>
        <w:rFonts w:ascii="Symbol" w:hAnsi="Symbol" w:hint="default"/>
      </w:rPr>
    </w:lvl>
    <w:lvl w:ilvl="7" w:tplc="04190003" w:tentative="1">
      <w:start w:val="1"/>
      <w:numFmt w:val="bullet"/>
      <w:lvlText w:val="o"/>
      <w:lvlJc w:val="left"/>
      <w:pPr>
        <w:ind w:left="5473" w:hanging="360"/>
      </w:pPr>
      <w:rPr>
        <w:rFonts w:ascii="Courier New" w:hAnsi="Courier New" w:hint="default"/>
      </w:rPr>
    </w:lvl>
    <w:lvl w:ilvl="8" w:tplc="04190005" w:tentative="1">
      <w:start w:val="1"/>
      <w:numFmt w:val="bullet"/>
      <w:lvlText w:val=""/>
      <w:lvlJc w:val="left"/>
      <w:pPr>
        <w:ind w:left="6193"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2"/>
  </w:num>
  <w:num w:numId="14">
    <w:abstractNumId w:val="10"/>
  </w:num>
  <w:num w:numId="15">
    <w:abstractNumId w:val="15"/>
  </w:num>
  <w:num w:numId="16">
    <w:abstractNumId w:val="16"/>
  </w:num>
  <w:num w:numId="17">
    <w:abstractNumId w:val="11"/>
  </w:num>
  <w:num w:numId="18">
    <w:abstractNumId w:val="14"/>
  </w:num>
  <w:num w:numId="19">
    <w:abstractNumId w:val="17"/>
  </w:num>
  <w:num w:numId="20">
    <w:abstractNumId w:val="18"/>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7B"/>
    <w:rsid w:val="000016AE"/>
    <w:rsid w:val="00001A2F"/>
    <w:rsid w:val="00001AA4"/>
    <w:rsid w:val="00003542"/>
    <w:rsid w:val="00003681"/>
    <w:rsid w:val="00004596"/>
    <w:rsid w:val="00005B3B"/>
    <w:rsid w:val="00006125"/>
    <w:rsid w:val="00006DF9"/>
    <w:rsid w:val="00013730"/>
    <w:rsid w:val="00013C0E"/>
    <w:rsid w:val="00013C15"/>
    <w:rsid w:val="00015220"/>
    <w:rsid w:val="0001577A"/>
    <w:rsid w:val="0002156C"/>
    <w:rsid w:val="00022BB7"/>
    <w:rsid w:val="00023AB6"/>
    <w:rsid w:val="00025480"/>
    <w:rsid w:val="00030EA2"/>
    <w:rsid w:val="00031943"/>
    <w:rsid w:val="00031E67"/>
    <w:rsid w:val="00032188"/>
    <w:rsid w:val="00033B43"/>
    <w:rsid w:val="00034F75"/>
    <w:rsid w:val="00040940"/>
    <w:rsid w:val="00041614"/>
    <w:rsid w:val="00042298"/>
    <w:rsid w:val="000428A4"/>
    <w:rsid w:val="000431EF"/>
    <w:rsid w:val="00043C29"/>
    <w:rsid w:val="00044A7E"/>
    <w:rsid w:val="000451EB"/>
    <w:rsid w:val="00045A87"/>
    <w:rsid w:val="000465B6"/>
    <w:rsid w:val="00046F75"/>
    <w:rsid w:val="0004738A"/>
    <w:rsid w:val="000519DB"/>
    <w:rsid w:val="000525F6"/>
    <w:rsid w:val="00052EBF"/>
    <w:rsid w:val="0005331B"/>
    <w:rsid w:val="00053755"/>
    <w:rsid w:val="00054EBE"/>
    <w:rsid w:val="00055504"/>
    <w:rsid w:val="00055647"/>
    <w:rsid w:val="00055F3E"/>
    <w:rsid w:val="0005621E"/>
    <w:rsid w:val="0005627A"/>
    <w:rsid w:val="00060798"/>
    <w:rsid w:val="00062432"/>
    <w:rsid w:val="00062696"/>
    <w:rsid w:val="00062D33"/>
    <w:rsid w:val="00063B18"/>
    <w:rsid w:val="00063B59"/>
    <w:rsid w:val="000648FE"/>
    <w:rsid w:val="0006553C"/>
    <w:rsid w:val="000656E2"/>
    <w:rsid w:val="000660FD"/>
    <w:rsid w:val="0006768B"/>
    <w:rsid w:val="00070BD6"/>
    <w:rsid w:val="0007143C"/>
    <w:rsid w:val="00071F5D"/>
    <w:rsid w:val="00073B76"/>
    <w:rsid w:val="00074373"/>
    <w:rsid w:val="0007682A"/>
    <w:rsid w:val="0008221D"/>
    <w:rsid w:val="00084F64"/>
    <w:rsid w:val="0009229A"/>
    <w:rsid w:val="000928E3"/>
    <w:rsid w:val="00094C3E"/>
    <w:rsid w:val="00095917"/>
    <w:rsid w:val="00097941"/>
    <w:rsid w:val="000A28C7"/>
    <w:rsid w:val="000A2FE2"/>
    <w:rsid w:val="000A31D1"/>
    <w:rsid w:val="000A361D"/>
    <w:rsid w:val="000A51A8"/>
    <w:rsid w:val="000A62C1"/>
    <w:rsid w:val="000A713C"/>
    <w:rsid w:val="000A77C8"/>
    <w:rsid w:val="000A796C"/>
    <w:rsid w:val="000B01D7"/>
    <w:rsid w:val="000B4A3C"/>
    <w:rsid w:val="000B570D"/>
    <w:rsid w:val="000B5E51"/>
    <w:rsid w:val="000B5E5A"/>
    <w:rsid w:val="000B69ED"/>
    <w:rsid w:val="000B7333"/>
    <w:rsid w:val="000C0BC8"/>
    <w:rsid w:val="000C0EB0"/>
    <w:rsid w:val="000C1E2A"/>
    <w:rsid w:val="000C24AB"/>
    <w:rsid w:val="000C2BE3"/>
    <w:rsid w:val="000C311C"/>
    <w:rsid w:val="000C3CFE"/>
    <w:rsid w:val="000C45B6"/>
    <w:rsid w:val="000C5107"/>
    <w:rsid w:val="000C6C8E"/>
    <w:rsid w:val="000C73AD"/>
    <w:rsid w:val="000D2397"/>
    <w:rsid w:val="000D2C72"/>
    <w:rsid w:val="000D40AF"/>
    <w:rsid w:val="000D5099"/>
    <w:rsid w:val="000D7275"/>
    <w:rsid w:val="000D7298"/>
    <w:rsid w:val="000D7B91"/>
    <w:rsid w:val="000E1122"/>
    <w:rsid w:val="000E1A1B"/>
    <w:rsid w:val="000E214C"/>
    <w:rsid w:val="000E37BF"/>
    <w:rsid w:val="000E4367"/>
    <w:rsid w:val="000E5AB9"/>
    <w:rsid w:val="000E66AC"/>
    <w:rsid w:val="000F02E0"/>
    <w:rsid w:val="000F0DB9"/>
    <w:rsid w:val="000F1E35"/>
    <w:rsid w:val="000F233E"/>
    <w:rsid w:val="000F3502"/>
    <w:rsid w:val="000F404B"/>
    <w:rsid w:val="000F4EA6"/>
    <w:rsid w:val="000F5E1C"/>
    <w:rsid w:val="000F6126"/>
    <w:rsid w:val="000F6D6F"/>
    <w:rsid w:val="000F788C"/>
    <w:rsid w:val="001005F1"/>
    <w:rsid w:val="0010064D"/>
    <w:rsid w:val="00101548"/>
    <w:rsid w:val="00102BA0"/>
    <w:rsid w:val="00103DEB"/>
    <w:rsid w:val="00104CD4"/>
    <w:rsid w:val="0010538E"/>
    <w:rsid w:val="00105674"/>
    <w:rsid w:val="00105AD1"/>
    <w:rsid w:val="0010705E"/>
    <w:rsid w:val="0010758B"/>
    <w:rsid w:val="001110E8"/>
    <w:rsid w:val="00111178"/>
    <w:rsid w:val="00111489"/>
    <w:rsid w:val="00111EBA"/>
    <w:rsid w:val="0011316F"/>
    <w:rsid w:val="00113E1F"/>
    <w:rsid w:val="00114D0B"/>
    <w:rsid w:val="00117002"/>
    <w:rsid w:val="0011714A"/>
    <w:rsid w:val="00120E5F"/>
    <w:rsid w:val="00121BAD"/>
    <w:rsid w:val="00123CC5"/>
    <w:rsid w:val="00125206"/>
    <w:rsid w:val="0012531D"/>
    <w:rsid w:val="001264C0"/>
    <w:rsid w:val="00127744"/>
    <w:rsid w:val="00127BB5"/>
    <w:rsid w:val="00130A56"/>
    <w:rsid w:val="001312E1"/>
    <w:rsid w:val="001326B3"/>
    <w:rsid w:val="001336B6"/>
    <w:rsid w:val="00135DF3"/>
    <w:rsid w:val="00137957"/>
    <w:rsid w:val="00137BDC"/>
    <w:rsid w:val="00140010"/>
    <w:rsid w:val="00140514"/>
    <w:rsid w:val="001407ED"/>
    <w:rsid w:val="00140892"/>
    <w:rsid w:val="001408B9"/>
    <w:rsid w:val="00140946"/>
    <w:rsid w:val="00141144"/>
    <w:rsid w:val="00144A0C"/>
    <w:rsid w:val="00146FB4"/>
    <w:rsid w:val="00147F3D"/>
    <w:rsid w:val="00151354"/>
    <w:rsid w:val="00151C12"/>
    <w:rsid w:val="00157B4A"/>
    <w:rsid w:val="0016132C"/>
    <w:rsid w:val="00161AAB"/>
    <w:rsid w:val="00161FDB"/>
    <w:rsid w:val="0017050C"/>
    <w:rsid w:val="00171194"/>
    <w:rsid w:val="00171373"/>
    <w:rsid w:val="001713D9"/>
    <w:rsid w:val="0017212C"/>
    <w:rsid w:val="00172975"/>
    <w:rsid w:val="00173E16"/>
    <w:rsid w:val="00175951"/>
    <w:rsid w:val="00176DBB"/>
    <w:rsid w:val="001779ED"/>
    <w:rsid w:val="00177C52"/>
    <w:rsid w:val="0018127C"/>
    <w:rsid w:val="00181BD6"/>
    <w:rsid w:val="00181FDF"/>
    <w:rsid w:val="00182B4F"/>
    <w:rsid w:val="00184517"/>
    <w:rsid w:val="00184ADA"/>
    <w:rsid w:val="001857BD"/>
    <w:rsid w:val="0018782E"/>
    <w:rsid w:val="00187E3E"/>
    <w:rsid w:val="00190DFB"/>
    <w:rsid w:val="001912CB"/>
    <w:rsid w:val="0019146D"/>
    <w:rsid w:val="00192727"/>
    <w:rsid w:val="0019340B"/>
    <w:rsid w:val="00195D91"/>
    <w:rsid w:val="00196C56"/>
    <w:rsid w:val="00197F20"/>
    <w:rsid w:val="001A025A"/>
    <w:rsid w:val="001A06CA"/>
    <w:rsid w:val="001A3DA9"/>
    <w:rsid w:val="001A640E"/>
    <w:rsid w:val="001A7403"/>
    <w:rsid w:val="001A770E"/>
    <w:rsid w:val="001B03F9"/>
    <w:rsid w:val="001B1CC6"/>
    <w:rsid w:val="001B3B2B"/>
    <w:rsid w:val="001B550D"/>
    <w:rsid w:val="001B58BC"/>
    <w:rsid w:val="001C0E9F"/>
    <w:rsid w:val="001C2186"/>
    <w:rsid w:val="001C21BC"/>
    <w:rsid w:val="001C2205"/>
    <w:rsid w:val="001C3175"/>
    <w:rsid w:val="001C49E3"/>
    <w:rsid w:val="001C5E58"/>
    <w:rsid w:val="001C687B"/>
    <w:rsid w:val="001C6A97"/>
    <w:rsid w:val="001C78D1"/>
    <w:rsid w:val="001D0CE8"/>
    <w:rsid w:val="001D12D4"/>
    <w:rsid w:val="001D2FD8"/>
    <w:rsid w:val="001D439D"/>
    <w:rsid w:val="001E152F"/>
    <w:rsid w:val="001E2B94"/>
    <w:rsid w:val="001E2BE6"/>
    <w:rsid w:val="001E3224"/>
    <w:rsid w:val="001E5EA8"/>
    <w:rsid w:val="001E60A7"/>
    <w:rsid w:val="001E629D"/>
    <w:rsid w:val="001E751D"/>
    <w:rsid w:val="001F1A25"/>
    <w:rsid w:val="001F2319"/>
    <w:rsid w:val="001F2741"/>
    <w:rsid w:val="001F2FE5"/>
    <w:rsid w:val="001F3C67"/>
    <w:rsid w:val="001F4E53"/>
    <w:rsid w:val="001F5168"/>
    <w:rsid w:val="001F58F6"/>
    <w:rsid w:val="001F723F"/>
    <w:rsid w:val="002015AC"/>
    <w:rsid w:val="002037E4"/>
    <w:rsid w:val="00204972"/>
    <w:rsid w:val="00205F49"/>
    <w:rsid w:val="00206D2F"/>
    <w:rsid w:val="002106C8"/>
    <w:rsid w:val="002107AE"/>
    <w:rsid w:val="002121AF"/>
    <w:rsid w:val="0021252D"/>
    <w:rsid w:val="0021268C"/>
    <w:rsid w:val="0021296D"/>
    <w:rsid w:val="002139BE"/>
    <w:rsid w:val="002149DA"/>
    <w:rsid w:val="00216059"/>
    <w:rsid w:val="002167A8"/>
    <w:rsid w:val="002178F5"/>
    <w:rsid w:val="00220A81"/>
    <w:rsid w:val="0022192F"/>
    <w:rsid w:val="0022243B"/>
    <w:rsid w:val="002245B6"/>
    <w:rsid w:val="00224D5C"/>
    <w:rsid w:val="00225E81"/>
    <w:rsid w:val="002274F9"/>
    <w:rsid w:val="00227B5A"/>
    <w:rsid w:val="00227CD5"/>
    <w:rsid w:val="00231A8C"/>
    <w:rsid w:val="00231DD2"/>
    <w:rsid w:val="002324F3"/>
    <w:rsid w:val="0023253B"/>
    <w:rsid w:val="00234221"/>
    <w:rsid w:val="00236707"/>
    <w:rsid w:val="00236E6C"/>
    <w:rsid w:val="002400D9"/>
    <w:rsid w:val="00240AD5"/>
    <w:rsid w:val="00241586"/>
    <w:rsid w:val="00241B67"/>
    <w:rsid w:val="00241EBC"/>
    <w:rsid w:val="00242485"/>
    <w:rsid w:val="00242F8D"/>
    <w:rsid w:val="00243631"/>
    <w:rsid w:val="00243B3F"/>
    <w:rsid w:val="0024597F"/>
    <w:rsid w:val="00245A4B"/>
    <w:rsid w:val="00255D0C"/>
    <w:rsid w:val="0025674A"/>
    <w:rsid w:val="00257C50"/>
    <w:rsid w:val="00257D45"/>
    <w:rsid w:val="00257D81"/>
    <w:rsid w:val="00257F03"/>
    <w:rsid w:val="00260543"/>
    <w:rsid w:val="00261B51"/>
    <w:rsid w:val="00261F3D"/>
    <w:rsid w:val="00261FE5"/>
    <w:rsid w:val="002626D8"/>
    <w:rsid w:val="002630D3"/>
    <w:rsid w:val="00263AA9"/>
    <w:rsid w:val="00266134"/>
    <w:rsid w:val="0026680B"/>
    <w:rsid w:val="002678A4"/>
    <w:rsid w:val="00271725"/>
    <w:rsid w:val="00271D26"/>
    <w:rsid w:val="002723BF"/>
    <w:rsid w:val="00272F85"/>
    <w:rsid w:val="0027348B"/>
    <w:rsid w:val="002735E9"/>
    <w:rsid w:val="00274A6B"/>
    <w:rsid w:val="00276062"/>
    <w:rsid w:val="00280A01"/>
    <w:rsid w:val="002835A5"/>
    <w:rsid w:val="00285614"/>
    <w:rsid w:val="002857CF"/>
    <w:rsid w:val="00286BA7"/>
    <w:rsid w:val="00291F5B"/>
    <w:rsid w:val="00292B93"/>
    <w:rsid w:val="00292E24"/>
    <w:rsid w:val="002943E5"/>
    <w:rsid w:val="002945DE"/>
    <w:rsid w:val="00297D12"/>
    <w:rsid w:val="002A03B7"/>
    <w:rsid w:val="002A0799"/>
    <w:rsid w:val="002A0A27"/>
    <w:rsid w:val="002A3260"/>
    <w:rsid w:val="002A46C5"/>
    <w:rsid w:val="002A4A92"/>
    <w:rsid w:val="002B017B"/>
    <w:rsid w:val="002B1E3F"/>
    <w:rsid w:val="002B2AAA"/>
    <w:rsid w:val="002B2F48"/>
    <w:rsid w:val="002B319D"/>
    <w:rsid w:val="002B505D"/>
    <w:rsid w:val="002B65D8"/>
    <w:rsid w:val="002B7BC7"/>
    <w:rsid w:val="002C1AC6"/>
    <w:rsid w:val="002C25AC"/>
    <w:rsid w:val="002C2ABF"/>
    <w:rsid w:val="002C457E"/>
    <w:rsid w:val="002C4788"/>
    <w:rsid w:val="002C5117"/>
    <w:rsid w:val="002C5185"/>
    <w:rsid w:val="002C63DF"/>
    <w:rsid w:val="002C7371"/>
    <w:rsid w:val="002D0371"/>
    <w:rsid w:val="002D1AD4"/>
    <w:rsid w:val="002D2507"/>
    <w:rsid w:val="002D34AD"/>
    <w:rsid w:val="002D3813"/>
    <w:rsid w:val="002D6866"/>
    <w:rsid w:val="002D7FCC"/>
    <w:rsid w:val="002E0D47"/>
    <w:rsid w:val="002E1799"/>
    <w:rsid w:val="002E36D6"/>
    <w:rsid w:val="002E5141"/>
    <w:rsid w:val="002E551D"/>
    <w:rsid w:val="002E724D"/>
    <w:rsid w:val="002E78C7"/>
    <w:rsid w:val="002E7F18"/>
    <w:rsid w:val="002F1183"/>
    <w:rsid w:val="002F1799"/>
    <w:rsid w:val="002F2CF6"/>
    <w:rsid w:val="002F302B"/>
    <w:rsid w:val="002F33A9"/>
    <w:rsid w:val="002F543E"/>
    <w:rsid w:val="002F71C5"/>
    <w:rsid w:val="0030099E"/>
    <w:rsid w:val="0030193F"/>
    <w:rsid w:val="00304320"/>
    <w:rsid w:val="00306CAF"/>
    <w:rsid w:val="00306E1C"/>
    <w:rsid w:val="00307FC3"/>
    <w:rsid w:val="003112A7"/>
    <w:rsid w:val="00313303"/>
    <w:rsid w:val="003147B7"/>
    <w:rsid w:val="00315B21"/>
    <w:rsid w:val="00315EB0"/>
    <w:rsid w:val="00315ED6"/>
    <w:rsid w:val="00320ED7"/>
    <w:rsid w:val="003225F0"/>
    <w:rsid w:val="00322DFB"/>
    <w:rsid w:val="00323213"/>
    <w:rsid w:val="00324523"/>
    <w:rsid w:val="00324EF5"/>
    <w:rsid w:val="00327103"/>
    <w:rsid w:val="00327306"/>
    <w:rsid w:val="003301FE"/>
    <w:rsid w:val="00331D8B"/>
    <w:rsid w:val="003338C0"/>
    <w:rsid w:val="00333A87"/>
    <w:rsid w:val="00334295"/>
    <w:rsid w:val="00335D41"/>
    <w:rsid w:val="003366C7"/>
    <w:rsid w:val="00340123"/>
    <w:rsid w:val="0034087B"/>
    <w:rsid w:val="00341EB8"/>
    <w:rsid w:val="003434E2"/>
    <w:rsid w:val="00344EEA"/>
    <w:rsid w:val="0034558B"/>
    <w:rsid w:val="00345D09"/>
    <w:rsid w:val="003463C0"/>
    <w:rsid w:val="003478E5"/>
    <w:rsid w:val="00350865"/>
    <w:rsid w:val="0035122E"/>
    <w:rsid w:val="00351F11"/>
    <w:rsid w:val="00356EDD"/>
    <w:rsid w:val="003603EB"/>
    <w:rsid w:val="00362766"/>
    <w:rsid w:val="00362DC1"/>
    <w:rsid w:val="003649F5"/>
    <w:rsid w:val="0036503A"/>
    <w:rsid w:val="003652C4"/>
    <w:rsid w:val="00365864"/>
    <w:rsid w:val="0036616B"/>
    <w:rsid w:val="00366493"/>
    <w:rsid w:val="00366566"/>
    <w:rsid w:val="00372469"/>
    <w:rsid w:val="00373C90"/>
    <w:rsid w:val="00375108"/>
    <w:rsid w:val="003761F4"/>
    <w:rsid w:val="00376588"/>
    <w:rsid w:val="00377BEA"/>
    <w:rsid w:val="003810A3"/>
    <w:rsid w:val="0038162A"/>
    <w:rsid w:val="0038342A"/>
    <w:rsid w:val="00384504"/>
    <w:rsid w:val="00384BC3"/>
    <w:rsid w:val="003872CB"/>
    <w:rsid w:val="0038756C"/>
    <w:rsid w:val="00387E71"/>
    <w:rsid w:val="00391013"/>
    <w:rsid w:val="0039183E"/>
    <w:rsid w:val="0039185E"/>
    <w:rsid w:val="00391891"/>
    <w:rsid w:val="003919BE"/>
    <w:rsid w:val="00395B3A"/>
    <w:rsid w:val="003968FD"/>
    <w:rsid w:val="003977C4"/>
    <w:rsid w:val="003A2A36"/>
    <w:rsid w:val="003A4EA0"/>
    <w:rsid w:val="003A56B7"/>
    <w:rsid w:val="003A5925"/>
    <w:rsid w:val="003B1825"/>
    <w:rsid w:val="003B1851"/>
    <w:rsid w:val="003B1E3C"/>
    <w:rsid w:val="003B479C"/>
    <w:rsid w:val="003B60A3"/>
    <w:rsid w:val="003C0C2A"/>
    <w:rsid w:val="003C194F"/>
    <w:rsid w:val="003C2B59"/>
    <w:rsid w:val="003C2DBB"/>
    <w:rsid w:val="003C2E19"/>
    <w:rsid w:val="003C4590"/>
    <w:rsid w:val="003C477F"/>
    <w:rsid w:val="003C6972"/>
    <w:rsid w:val="003C71E3"/>
    <w:rsid w:val="003C7E0E"/>
    <w:rsid w:val="003D0950"/>
    <w:rsid w:val="003D0B3F"/>
    <w:rsid w:val="003D5362"/>
    <w:rsid w:val="003D634B"/>
    <w:rsid w:val="003D7139"/>
    <w:rsid w:val="003D7766"/>
    <w:rsid w:val="003D7D44"/>
    <w:rsid w:val="003E102C"/>
    <w:rsid w:val="003E135B"/>
    <w:rsid w:val="003E1B58"/>
    <w:rsid w:val="003E24A5"/>
    <w:rsid w:val="003E3857"/>
    <w:rsid w:val="003E4C15"/>
    <w:rsid w:val="003E6EC8"/>
    <w:rsid w:val="003F0052"/>
    <w:rsid w:val="003F2847"/>
    <w:rsid w:val="003F42FF"/>
    <w:rsid w:val="003F5D2E"/>
    <w:rsid w:val="003F6A3A"/>
    <w:rsid w:val="00400FB7"/>
    <w:rsid w:val="00402276"/>
    <w:rsid w:val="00403993"/>
    <w:rsid w:val="00405A16"/>
    <w:rsid w:val="004075FF"/>
    <w:rsid w:val="004119DC"/>
    <w:rsid w:val="00412996"/>
    <w:rsid w:val="00412C9F"/>
    <w:rsid w:val="004130C8"/>
    <w:rsid w:val="00413469"/>
    <w:rsid w:val="00413FEE"/>
    <w:rsid w:val="0041492A"/>
    <w:rsid w:val="0041538D"/>
    <w:rsid w:val="004176D2"/>
    <w:rsid w:val="004201C2"/>
    <w:rsid w:val="0042056F"/>
    <w:rsid w:val="00422629"/>
    <w:rsid w:val="004236F3"/>
    <w:rsid w:val="00424B31"/>
    <w:rsid w:val="0042715F"/>
    <w:rsid w:val="00427E24"/>
    <w:rsid w:val="004302CC"/>
    <w:rsid w:val="00430517"/>
    <w:rsid w:val="00430922"/>
    <w:rsid w:val="00430A83"/>
    <w:rsid w:val="00430A99"/>
    <w:rsid w:val="00432B07"/>
    <w:rsid w:val="00434423"/>
    <w:rsid w:val="00435699"/>
    <w:rsid w:val="00436AB8"/>
    <w:rsid w:val="00437438"/>
    <w:rsid w:val="0043769D"/>
    <w:rsid w:val="00437728"/>
    <w:rsid w:val="00437CD3"/>
    <w:rsid w:val="00437D5B"/>
    <w:rsid w:val="00440DEB"/>
    <w:rsid w:val="00440E5D"/>
    <w:rsid w:val="00441AD1"/>
    <w:rsid w:val="00441FE9"/>
    <w:rsid w:val="00443AAE"/>
    <w:rsid w:val="0044408D"/>
    <w:rsid w:val="004502DD"/>
    <w:rsid w:val="00450D65"/>
    <w:rsid w:val="0045218D"/>
    <w:rsid w:val="004533A4"/>
    <w:rsid w:val="00461AA9"/>
    <w:rsid w:val="00463E7B"/>
    <w:rsid w:val="00464018"/>
    <w:rsid w:val="0046457D"/>
    <w:rsid w:val="00464E90"/>
    <w:rsid w:val="0046632D"/>
    <w:rsid w:val="00466C7C"/>
    <w:rsid w:val="00467A5A"/>
    <w:rsid w:val="0047097C"/>
    <w:rsid w:val="004709E2"/>
    <w:rsid w:val="00471129"/>
    <w:rsid w:val="00471382"/>
    <w:rsid w:val="004740D9"/>
    <w:rsid w:val="00475C32"/>
    <w:rsid w:val="004771A8"/>
    <w:rsid w:val="00480714"/>
    <w:rsid w:val="00480B92"/>
    <w:rsid w:val="00480FCE"/>
    <w:rsid w:val="00482C95"/>
    <w:rsid w:val="004838D3"/>
    <w:rsid w:val="00483C25"/>
    <w:rsid w:val="004869A7"/>
    <w:rsid w:val="00486BEC"/>
    <w:rsid w:val="0049028E"/>
    <w:rsid w:val="00490EE4"/>
    <w:rsid w:val="0049217A"/>
    <w:rsid w:val="0049517B"/>
    <w:rsid w:val="0049529C"/>
    <w:rsid w:val="004977CC"/>
    <w:rsid w:val="004A0D4B"/>
    <w:rsid w:val="004A1746"/>
    <w:rsid w:val="004A231A"/>
    <w:rsid w:val="004A27FD"/>
    <w:rsid w:val="004A2C5A"/>
    <w:rsid w:val="004A2D0D"/>
    <w:rsid w:val="004A2F42"/>
    <w:rsid w:val="004A4A1F"/>
    <w:rsid w:val="004A5296"/>
    <w:rsid w:val="004A5CB1"/>
    <w:rsid w:val="004B15B4"/>
    <w:rsid w:val="004B1A47"/>
    <w:rsid w:val="004B237F"/>
    <w:rsid w:val="004B2F4A"/>
    <w:rsid w:val="004B2F60"/>
    <w:rsid w:val="004B384D"/>
    <w:rsid w:val="004B3877"/>
    <w:rsid w:val="004B3DF1"/>
    <w:rsid w:val="004B46A4"/>
    <w:rsid w:val="004B47D0"/>
    <w:rsid w:val="004B4BB4"/>
    <w:rsid w:val="004B51C7"/>
    <w:rsid w:val="004B5277"/>
    <w:rsid w:val="004B5AF8"/>
    <w:rsid w:val="004B67A7"/>
    <w:rsid w:val="004B7DCB"/>
    <w:rsid w:val="004C0284"/>
    <w:rsid w:val="004C098E"/>
    <w:rsid w:val="004C0A61"/>
    <w:rsid w:val="004C0C7B"/>
    <w:rsid w:val="004C3DEF"/>
    <w:rsid w:val="004C483F"/>
    <w:rsid w:val="004C571B"/>
    <w:rsid w:val="004C62CE"/>
    <w:rsid w:val="004C7A75"/>
    <w:rsid w:val="004D11F5"/>
    <w:rsid w:val="004D241A"/>
    <w:rsid w:val="004D2511"/>
    <w:rsid w:val="004D298A"/>
    <w:rsid w:val="004D5985"/>
    <w:rsid w:val="004D78E0"/>
    <w:rsid w:val="004E18E6"/>
    <w:rsid w:val="004E22CE"/>
    <w:rsid w:val="004E26EB"/>
    <w:rsid w:val="004E4A14"/>
    <w:rsid w:val="004E5AC2"/>
    <w:rsid w:val="004E60F7"/>
    <w:rsid w:val="004E6A80"/>
    <w:rsid w:val="004F30FC"/>
    <w:rsid w:val="004F35F4"/>
    <w:rsid w:val="004F3A5D"/>
    <w:rsid w:val="004F3A86"/>
    <w:rsid w:val="004F6043"/>
    <w:rsid w:val="004F6C13"/>
    <w:rsid w:val="004F792A"/>
    <w:rsid w:val="005015E0"/>
    <w:rsid w:val="00502182"/>
    <w:rsid w:val="00502291"/>
    <w:rsid w:val="0050420F"/>
    <w:rsid w:val="00505607"/>
    <w:rsid w:val="00505690"/>
    <w:rsid w:val="00506F11"/>
    <w:rsid w:val="0050740B"/>
    <w:rsid w:val="005079E7"/>
    <w:rsid w:val="005104F8"/>
    <w:rsid w:val="005111E7"/>
    <w:rsid w:val="00511EC4"/>
    <w:rsid w:val="005125F8"/>
    <w:rsid w:val="0051360C"/>
    <w:rsid w:val="0051520A"/>
    <w:rsid w:val="00515C71"/>
    <w:rsid w:val="00516B8F"/>
    <w:rsid w:val="00516BFD"/>
    <w:rsid w:val="0051719B"/>
    <w:rsid w:val="00517300"/>
    <w:rsid w:val="005178DF"/>
    <w:rsid w:val="00517AE5"/>
    <w:rsid w:val="00521D9A"/>
    <w:rsid w:val="0052440A"/>
    <w:rsid w:val="00525CD9"/>
    <w:rsid w:val="00526A4F"/>
    <w:rsid w:val="005271C8"/>
    <w:rsid w:val="00527287"/>
    <w:rsid w:val="00527C2E"/>
    <w:rsid w:val="0053083C"/>
    <w:rsid w:val="00532110"/>
    <w:rsid w:val="0053236A"/>
    <w:rsid w:val="005328BF"/>
    <w:rsid w:val="0053357B"/>
    <w:rsid w:val="00533FF9"/>
    <w:rsid w:val="00535DBE"/>
    <w:rsid w:val="00536EEA"/>
    <w:rsid w:val="00537ACD"/>
    <w:rsid w:val="00540A3E"/>
    <w:rsid w:val="00541772"/>
    <w:rsid w:val="00541F03"/>
    <w:rsid w:val="00543024"/>
    <w:rsid w:val="00543533"/>
    <w:rsid w:val="00544FDB"/>
    <w:rsid w:val="00547991"/>
    <w:rsid w:val="005512F4"/>
    <w:rsid w:val="0055143E"/>
    <w:rsid w:val="005524E1"/>
    <w:rsid w:val="0055407D"/>
    <w:rsid w:val="00555F77"/>
    <w:rsid w:val="0055606D"/>
    <w:rsid w:val="00556235"/>
    <w:rsid w:val="0055670E"/>
    <w:rsid w:val="00556711"/>
    <w:rsid w:val="00556E0E"/>
    <w:rsid w:val="00562E03"/>
    <w:rsid w:val="00563030"/>
    <w:rsid w:val="005632DE"/>
    <w:rsid w:val="00563933"/>
    <w:rsid w:val="0056443C"/>
    <w:rsid w:val="005653BF"/>
    <w:rsid w:val="00567411"/>
    <w:rsid w:val="0057076A"/>
    <w:rsid w:val="00570CB7"/>
    <w:rsid w:val="00573EC0"/>
    <w:rsid w:val="00575B44"/>
    <w:rsid w:val="00575B85"/>
    <w:rsid w:val="00575F7C"/>
    <w:rsid w:val="0057643A"/>
    <w:rsid w:val="00576A5A"/>
    <w:rsid w:val="0057783C"/>
    <w:rsid w:val="005804E0"/>
    <w:rsid w:val="00580D6C"/>
    <w:rsid w:val="00582C6C"/>
    <w:rsid w:val="00582DBB"/>
    <w:rsid w:val="005839D5"/>
    <w:rsid w:val="00583A39"/>
    <w:rsid w:val="00583E99"/>
    <w:rsid w:val="00584CEE"/>
    <w:rsid w:val="0058521C"/>
    <w:rsid w:val="00585691"/>
    <w:rsid w:val="00585838"/>
    <w:rsid w:val="00586830"/>
    <w:rsid w:val="0059008D"/>
    <w:rsid w:val="00590ED7"/>
    <w:rsid w:val="0059100A"/>
    <w:rsid w:val="0059201E"/>
    <w:rsid w:val="00592F5B"/>
    <w:rsid w:val="00593D4C"/>
    <w:rsid w:val="00594C73"/>
    <w:rsid w:val="00595564"/>
    <w:rsid w:val="00596C10"/>
    <w:rsid w:val="0059738A"/>
    <w:rsid w:val="00597907"/>
    <w:rsid w:val="005A11CB"/>
    <w:rsid w:val="005A14DC"/>
    <w:rsid w:val="005A1638"/>
    <w:rsid w:val="005A1969"/>
    <w:rsid w:val="005A29D8"/>
    <w:rsid w:val="005A2B0F"/>
    <w:rsid w:val="005A3BC9"/>
    <w:rsid w:val="005A4F2E"/>
    <w:rsid w:val="005A5094"/>
    <w:rsid w:val="005A50F5"/>
    <w:rsid w:val="005A5297"/>
    <w:rsid w:val="005A6446"/>
    <w:rsid w:val="005B1019"/>
    <w:rsid w:val="005B11E0"/>
    <w:rsid w:val="005B2322"/>
    <w:rsid w:val="005B3D3B"/>
    <w:rsid w:val="005B3D53"/>
    <w:rsid w:val="005B644B"/>
    <w:rsid w:val="005B68FB"/>
    <w:rsid w:val="005B6B74"/>
    <w:rsid w:val="005B799A"/>
    <w:rsid w:val="005C0809"/>
    <w:rsid w:val="005C0D75"/>
    <w:rsid w:val="005C21F7"/>
    <w:rsid w:val="005C47F7"/>
    <w:rsid w:val="005C57B2"/>
    <w:rsid w:val="005C6734"/>
    <w:rsid w:val="005D0780"/>
    <w:rsid w:val="005D14F2"/>
    <w:rsid w:val="005D196C"/>
    <w:rsid w:val="005D2CBD"/>
    <w:rsid w:val="005D32C7"/>
    <w:rsid w:val="005D443F"/>
    <w:rsid w:val="005D4801"/>
    <w:rsid w:val="005D5181"/>
    <w:rsid w:val="005D5DDF"/>
    <w:rsid w:val="005E0B95"/>
    <w:rsid w:val="005E0FB2"/>
    <w:rsid w:val="005E39CB"/>
    <w:rsid w:val="005E5010"/>
    <w:rsid w:val="005E56D5"/>
    <w:rsid w:val="005E5FE2"/>
    <w:rsid w:val="005F08B8"/>
    <w:rsid w:val="005F29C9"/>
    <w:rsid w:val="005F2CED"/>
    <w:rsid w:val="005F361F"/>
    <w:rsid w:val="005F4FBC"/>
    <w:rsid w:val="005F6BCB"/>
    <w:rsid w:val="005F777F"/>
    <w:rsid w:val="005F78AC"/>
    <w:rsid w:val="006016FC"/>
    <w:rsid w:val="0060303C"/>
    <w:rsid w:val="006034F1"/>
    <w:rsid w:val="0060362F"/>
    <w:rsid w:val="00603F9C"/>
    <w:rsid w:val="00604489"/>
    <w:rsid w:val="006062BC"/>
    <w:rsid w:val="006066E2"/>
    <w:rsid w:val="006076A6"/>
    <w:rsid w:val="00607F38"/>
    <w:rsid w:val="006228B3"/>
    <w:rsid w:val="006244CF"/>
    <w:rsid w:val="00624B17"/>
    <w:rsid w:val="006251FC"/>
    <w:rsid w:val="006253F7"/>
    <w:rsid w:val="00626142"/>
    <w:rsid w:val="006274FC"/>
    <w:rsid w:val="00630D26"/>
    <w:rsid w:val="006315CB"/>
    <w:rsid w:val="0063167C"/>
    <w:rsid w:val="0063172F"/>
    <w:rsid w:val="00636962"/>
    <w:rsid w:val="00636C9A"/>
    <w:rsid w:val="00637772"/>
    <w:rsid w:val="00637BD3"/>
    <w:rsid w:val="00641F13"/>
    <w:rsid w:val="0064280D"/>
    <w:rsid w:val="00643708"/>
    <w:rsid w:val="006438BA"/>
    <w:rsid w:val="00643944"/>
    <w:rsid w:val="00644204"/>
    <w:rsid w:val="00644430"/>
    <w:rsid w:val="00645EB4"/>
    <w:rsid w:val="0064613F"/>
    <w:rsid w:val="00656220"/>
    <w:rsid w:val="00660398"/>
    <w:rsid w:val="00662D3E"/>
    <w:rsid w:val="006631DF"/>
    <w:rsid w:val="00663E8C"/>
    <w:rsid w:val="006645EB"/>
    <w:rsid w:val="00664C28"/>
    <w:rsid w:val="00664C85"/>
    <w:rsid w:val="006653AE"/>
    <w:rsid w:val="00667AC1"/>
    <w:rsid w:val="00670144"/>
    <w:rsid w:val="00670434"/>
    <w:rsid w:val="006747DE"/>
    <w:rsid w:val="00676747"/>
    <w:rsid w:val="00677562"/>
    <w:rsid w:val="00681BA0"/>
    <w:rsid w:val="00683080"/>
    <w:rsid w:val="00683323"/>
    <w:rsid w:val="0068445F"/>
    <w:rsid w:val="0068652F"/>
    <w:rsid w:val="006865E8"/>
    <w:rsid w:val="00691712"/>
    <w:rsid w:val="0069224D"/>
    <w:rsid w:val="006940FB"/>
    <w:rsid w:val="0069478B"/>
    <w:rsid w:val="006962A2"/>
    <w:rsid w:val="006972BA"/>
    <w:rsid w:val="006A211F"/>
    <w:rsid w:val="006A24A3"/>
    <w:rsid w:val="006A275C"/>
    <w:rsid w:val="006A2957"/>
    <w:rsid w:val="006A2C05"/>
    <w:rsid w:val="006A39D5"/>
    <w:rsid w:val="006A48A1"/>
    <w:rsid w:val="006A4A85"/>
    <w:rsid w:val="006A57FD"/>
    <w:rsid w:val="006A6CBE"/>
    <w:rsid w:val="006A7E49"/>
    <w:rsid w:val="006B0117"/>
    <w:rsid w:val="006B1CEA"/>
    <w:rsid w:val="006B2417"/>
    <w:rsid w:val="006B2A1E"/>
    <w:rsid w:val="006B3093"/>
    <w:rsid w:val="006B544F"/>
    <w:rsid w:val="006C1BBA"/>
    <w:rsid w:val="006C1D16"/>
    <w:rsid w:val="006C2AB6"/>
    <w:rsid w:val="006C4318"/>
    <w:rsid w:val="006C5205"/>
    <w:rsid w:val="006C5FFB"/>
    <w:rsid w:val="006C669B"/>
    <w:rsid w:val="006C707C"/>
    <w:rsid w:val="006C7D16"/>
    <w:rsid w:val="006D0FF7"/>
    <w:rsid w:val="006D636F"/>
    <w:rsid w:val="006D68DE"/>
    <w:rsid w:val="006E3602"/>
    <w:rsid w:val="006E361E"/>
    <w:rsid w:val="006E4545"/>
    <w:rsid w:val="006E631E"/>
    <w:rsid w:val="006E722C"/>
    <w:rsid w:val="006E775B"/>
    <w:rsid w:val="006E79D0"/>
    <w:rsid w:val="006F090A"/>
    <w:rsid w:val="006F0A11"/>
    <w:rsid w:val="006F0A71"/>
    <w:rsid w:val="006F0AC6"/>
    <w:rsid w:val="006F1099"/>
    <w:rsid w:val="006F1641"/>
    <w:rsid w:val="006F306B"/>
    <w:rsid w:val="006F3329"/>
    <w:rsid w:val="006F3891"/>
    <w:rsid w:val="006F4507"/>
    <w:rsid w:val="006F459E"/>
    <w:rsid w:val="006F5FAC"/>
    <w:rsid w:val="006F6399"/>
    <w:rsid w:val="006F7106"/>
    <w:rsid w:val="007008F7"/>
    <w:rsid w:val="00703BC9"/>
    <w:rsid w:val="0070690D"/>
    <w:rsid w:val="00706D2A"/>
    <w:rsid w:val="00707140"/>
    <w:rsid w:val="00710A4B"/>
    <w:rsid w:val="00710E66"/>
    <w:rsid w:val="00711F08"/>
    <w:rsid w:val="00712381"/>
    <w:rsid w:val="007134EF"/>
    <w:rsid w:val="00713E02"/>
    <w:rsid w:val="007148D0"/>
    <w:rsid w:val="00714BAD"/>
    <w:rsid w:val="00714C09"/>
    <w:rsid w:val="00714DB5"/>
    <w:rsid w:val="00715A1A"/>
    <w:rsid w:val="00716506"/>
    <w:rsid w:val="00716D48"/>
    <w:rsid w:val="00717BFD"/>
    <w:rsid w:val="00720CA7"/>
    <w:rsid w:val="00721FE0"/>
    <w:rsid w:val="00722A20"/>
    <w:rsid w:val="007271B8"/>
    <w:rsid w:val="0072766E"/>
    <w:rsid w:val="00727DC7"/>
    <w:rsid w:val="00730212"/>
    <w:rsid w:val="00731FB1"/>
    <w:rsid w:val="00736A2A"/>
    <w:rsid w:val="00737792"/>
    <w:rsid w:val="00737797"/>
    <w:rsid w:val="00737D95"/>
    <w:rsid w:val="0074063C"/>
    <w:rsid w:val="00740FCB"/>
    <w:rsid w:val="007416A0"/>
    <w:rsid w:val="00741C5C"/>
    <w:rsid w:val="007425A2"/>
    <w:rsid w:val="00745C21"/>
    <w:rsid w:val="00747CEC"/>
    <w:rsid w:val="00750C03"/>
    <w:rsid w:val="007515C5"/>
    <w:rsid w:val="00751811"/>
    <w:rsid w:val="00751A31"/>
    <w:rsid w:val="00753117"/>
    <w:rsid w:val="007532D0"/>
    <w:rsid w:val="00755A51"/>
    <w:rsid w:val="00755E0B"/>
    <w:rsid w:val="007574C9"/>
    <w:rsid w:val="00760549"/>
    <w:rsid w:val="007607B4"/>
    <w:rsid w:val="007618D8"/>
    <w:rsid w:val="00762735"/>
    <w:rsid w:val="00763C30"/>
    <w:rsid w:val="00764D1C"/>
    <w:rsid w:val="00770312"/>
    <w:rsid w:val="00774DC8"/>
    <w:rsid w:val="007754B1"/>
    <w:rsid w:val="007754C6"/>
    <w:rsid w:val="00781954"/>
    <w:rsid w:val="00781AFF"/>
    <w:rsid w:val="00781BFB"/>
    <w:rsid w:val="00783996"/>
    <w:rsid w:val="007841DB"/>
    <w:rsid w:val="0078558B"/>
    <w:rsid w:val="00785D32"/>
    <w:rsid w:val="00786203"/>
    <w:rsid w:val="0078703C"/>
    <w:rsid w:val="0078796A"/>
    <w:rsid w:val="00787D1F"/>
    <w:rsid w:val="00793E61"/>
    <w:rsid w:val="00793F83"/>
    <w:rsid w:val="007941FE"/>
    <w:rsid w:val="00794C98"/>
    <w:rsid w:val="007950F1"/>
    <w:rsid w:val="007962AE"/>
    <w:rsid w:val="00796F94"/>
    <w:rsid w:val="007A053F"/>
    <w:rsid w:val="007A2E2D"/>
    <w:rsid w:val="007A3A84"/>
    <w:rsid w:val="007A3D47"/>
    <w:rsid w:val="007A4695"/>
    <w:rsid w:val="007A4B50"/>
    <w:rsid w:val="007A5842"/>
    <w:rsid w:val="007A7E31"/>
    <w:rsid w:val="007B15FB"/>
    <w:rsid w:val="007B38B5"/>
    <w:rsid w:val="007C3E2C"/>
    <w:rsid w:val="007C3E67"/>
    <w:rsid w:val="007C4362"/>
    <w:rsid w:val="007C4D85"/>
    <w:rsid w:val="007C59E4"/>
    <w:rsid w:val="007C61B3"/>
    <w:rsid w:val="007C7B07"/>
    <w:rsid w:val="007D1C6E"/>
    <w:rsid w:val="007D22A1"/>
    <w:rsid w:val="007D2429"/>
    <w:rsid w:val="007D2F04"/>
    <w:rsid w:val="007D3ACD"/>
    <w:rsid w:val="007D5A41"/>
    <w:rsid w:val="007E1E55"/>
    <w:rsid w:val="007E26EE"/>
    <w:rsid w:val="007E2E90"/>
    <w:rsid w:val="007E468A"/>
    <w:rsid w:val="007E4DF4"/>
    <w:rsid w:val="007E68A5"/>
    <w:rsid w:val="007E6989"/>
    <w:rsid w:val="007F1397"/>
    <w:rsid w:val="007F19CF"/>
    <w:rsid w:val="007F3EF8"/>
    <w:rsid w:val="007F4E10"/>
    <w:rsid w:val="007F6156"/>
    <w:rsid w:val="007F6B4E"/>
    <w:rsid w:val="008022E1"/>
    <w:rsid w:val="008043AC"/>
    <w:rsid w:val="00804982"/>
    <w:rsid w:val="00805FBE"/>
    <w:rsid w:val="00810FFA"/>
    <w:rsid w:val="00812735"/>
    <w:rsid w:val="00812B7D"/>
    <w:rsid w:val="00815043"/>
    <w:rsid w:val="008152F5"/>
    <w:rsid w:val="00815535"/>
    <w:rsid w:val="008155E6"/>
    <w:rsid w:val="00816E4F"/>
    <w:rsid w:val="00817B26"/>
    <w:rsid w:val="00823EA2"/>
    <w:rsid w:val="00823F8E"/>
    <w:rsid w:val="008250FC"/>
    <w:rsid w:val="00827411"/>
    <w:rsid w:val="0083186F"/>
    <w:rsid w:val="0083393D"/>
    <w:rsid w:val="008339ED"/>
    <w:rsid w:val="00833A93"/>
    <w:rsid w:val="00833E53"/>
    <w:rsid w:val="00834394"/>
    <w:rsid w:val="0083596F"/>
    <w:rsid w:val="00835A79"/>
    <w:rsid w:val="00835B3E"/>
    <w:rsid w:val="008363C7"/>
    <w:rsid w:val="00843480"/>
    <w:rsid w:val="008437AD"/>
    <w:rsid w:val="00844634"/>
    <w:rsid w:val="00844D3C"/>
    <w:rsid w:val="0084545D"/>
    <w:rsid w:val="00845A2C"/>
    <w:rsid w:val="00846A60"/>
    <w:rsid w:val="00847B96"/>
    <w:rsid w:val="0085004F"/>
    <w:rsid w:val="00850652"/>
    <w:rsid w:val="00850679"/>
    <w:rsid w:val="00850DB9"/>
    <w:rsid w:val="00851D81"/>
    <w:rsid w:val="008538D1"/>
    <w:rsid w:val="008538E8"/>
    <w:rsid w:val="00855298"/>
    <w:rsid w:val="008552D7"/>
    <w:rsid w:val="008570F0"/>
    <w:rsid w:val="008573D6"/>
    <w:rsid w:val="00860466"/>
    <w:rsid w:val="00860541"/>
    <w:rsid w:val="008627A3"/>
    <w:rsid w:val="00863CA6"/>
    <w:rsid w:val="0086452E"/>
    <w:rsid w:val="008649D2"/>
    <w:rsid w:val="0086794D"/>
    <w:rsid w:val="00867DFA"/>
    <w:rsid w:val="0087095B"/>
    <w:rsid w:val="008724FD"/>
    <w:rsid w:val="008733FE"/>
    <w:rsid w:val="008736F1"/>
    <w:rsid w:val="00873A9E"/>
    <w:rsid w:val="00873C5B"/>
    <w:rsid w:val="00874567"/>
    <w:rsid w:val="00874A25"/>
    <w:rsid w:val="00874E8F"/>
    <w:rsid w:val="00875723"/>
    <w:rsid w:val="00876187"/>
    <w:rsid w:val="0087624C"/>
    <w:rsid w:val="008771A0"/>
    <w:rsid w:val="008827F7"/>
    <w:rsid w:val="008836E4"/>
    <w:rsid w:val="008879BA"/>
    <w:rsid w:val="00892CAF"/>
    <w:rsid w:val="00892E34"/>
    <w:rsid w:val="008940CD"/>
    <w:rsid w:val="00895DE1"/>
    <w:rsid w:val="0089724E"/>
    <w:rsid w:val="00897A99"/>
    <w:rsid w:val="008A0693"/>
    <w:rsid w:val="008A1E16"/>
    <w:rsid w:val="008A29C1"/>
    <w:rsid w:val="008A3D63"/>
    <w:rsid w:val="008A4F2D"/>
    <w:rsid w:val="008A6E06"/>
    <w:rsid w:val="008A7066"/>
    <w:rsid w:val="008A7778"/>
    <w:rsid w:val="008A7F0E"/>
    <w:rsid w:val="008B026E"/>
    <w:rsid w:val="008B14FD"/>
    <w:rsid w:val="008B20B4"/>
    <w:rsid w:val="008B25B3"/>
    <w:rsid w:val="008B269D"/>
    <w:rsid w:val="008B2A79"/>
    <w:rsid w:val="008B3BFF"/>
    <w:rsid w:val="008B3D1D"/>
    <w:rsid w:val="008B5468"/>
    <w:rsid w:val="008B570C"/>
    <w:rsid w:val="008B575B"/>
    <w:rsid w:val="008B69A9"/>
    <w:rsid w:val="008B71BB"/>
    <w:rsid w:val="008B794D"/>
    <w:rsid w:val="008B7BDF"/>
    <w:rsid w:val="008B7D81"/>
    <w:rsid w:val="008C0D1A"/>
    <w:rsid w:val="008C1EEC"/>
    <w:rsid w:val="008C3E9D"/>
    <w:rsid w:val="008C400E"/>
    <w:rsid w:val="008C4097"/>
    <w:rsid w:val="008C47F0"/>
    <w:rsid w:val="008C49BF"/>
    <w:rsid w:val="008C63C4"/>
    <w:rsid w:val="008D1D4E"/>
    <w:rsid w:val="008D27B2"/>
    <w:rsid w:val="008D4630"/>
    <w:rsid w:val="008D568D"/>
    <w:rsid w:val="008D78D2"/>
    <w:rsid w:val="008E0358"/>
    <w:rsid w:val="008E1530"/>
    <w:rsid w:val="008E19FF"/>
    <w:rsid w:val="008E29FB"/>
    <w:rsid w:val="008E3EA4"/>
    <w:rsid w:val="008E7A0F"/>
    <w:rsid w:val="008E7C93"/>
    <w:rsid w:val="008F22DB"/>
    <w:rsid w:val="008F32BA"/>
    <w:rsid w:val="008F5E91"/>
    <w:rsid w:val="008F748A"/>
    <w:rsid w:val="00902635"/>
    <w:rsid w:val="00903174"/>
    <w:rsid w:val="00904129"/>
    <w:rsid w:val="009058F1"/>
    <w:rsid w:val="009069CC"/>
    <w:rsid w:val="00906C0B"/>
    <w:rsid w:val="0090793B"/>
    <w:rsid w:val="009109A8"/>
    <w:rsid w:val="00911295"/>
    <w:rsid w:val="00911B4D"/>
    <w:rsid w:val="009137D0"/>
    <w:rsid w:val="00914DDA"/>
    <w:rsid w:val="009161B9"/>
    <w:rsid w:val="00917CC8"/>
    <w:rsid w:val="009216F3"/>
    <w:rsid w:val="009238BA"/>
    <w:rsid w:val="00923F26"/>
    <w:rsid w:val="00925DB5"/>
    <w:rsid w:val="00927888"/>
    <w:rsid w:val="00930776"/>
    <w:rsid w:val="0093128F"/>
    <w:rsid w:val="00933247"/>
    <w:rsid w:val="0093523D"/>
    <w:rsid w:val="00935740"/>
    <w:rsid w:val="00935811"/>
    <w:rsid w:val="00935CEF"/>
    <w:rsid w:val="009361BD"/>
    <w:rsid w:val="00936ED1"/>
    <w:rsid w:val="00937AC3"/>
    <w:rsid w:val="0094010E"/>
    <w:rsid w:val="00940908"/>
    <w:rsid w:val="009417EE"/>
    <w:rsid w:val="009430D9"/>
    <w:rsid w:val="009446F9"/>
    <w:rsid w:val="009452CC"/>
    <w:rsid w:val="00946663"/>
    <w:rsid w:val="00946F47"/>
    <w:rsid w:val="00950A03"/>
    <w:rsid w:val="00952F4B"/>
    <w:rsid w:val="00953B88"/>
    <w:rsid w:val="00954251"/>
    <w:rsid w:val="0095571B"/>
    <w:rsid w:val="00955EE3"/>
    <w:rsid w:val="0095622F"/>
    <w:rsid w:val="00960315"/>
    <w:rsid w:val="00960CC3"/>
    <w:rsid w:val="009625D2"/>
    <w:rsid w:val="0096347C"/>
    <w:rsid w:val="00964B11"/>
    <w:rsid w:val="00965BBB"/>
    <w:rsid w:val="009672B9"/>
    <w:rsid w:val="00973039"/>
    <w:rsid w:val="009734CE"/>
    <w:rsid w:val="009769B0"/>
    <w:rsid w:val="009773D4"/>
    <w:rsid w:val="00977A54"/>
    <w:rsid w:val="009803CB"/>
    <w:rsid w:val="00980891"/>
    <w:rsid w:val="00983F1C"/>
    <w:rsid w:val="00984E5E"/>
    <w:rsid w:val="00990A5B"/>
    <w:rsid w:val="0099124F"/>
    <w:rsid w:val="009915CA"/>
    <w:rsid w:val="00991BE3"/>
    <w:rsid w:val="00992368"/>
    <w:rsid w:val="00992631"/>
    <w:rsid w:val="00993030"/>
    <w:rsid w:val="00993999"/>
    <w:rsid w:val="0099406E"/>
    <w:rsid w:val="0099564A"/>
    <w:rsid w:val="009968A2"/>
    <w:rsid w:val="00997B74"/>
    <w:rsid w:val="009A0B82"/>
    <w:rsid w:val="009A27C9"/>
    <w:rsid w:val="009A3153"/>
    <w:rsid w:val="009A4409"/>
    <w:rsid w:val="009A56F5"/>
    <w:rsid w:val="009A6418"/>
    <w:rsid w:val="009A6E91"/>
    <w:rsid w:val="009B0190"/>
    <w:rsid w:val="009B1042"/>
    <w:rsid w:val="009B28F0"/>
    <w:rsid w:val="009B2CA9"/>
    <w:rsid w:val="009B2D23"/>
    <w:rsid w:val="009B391F"/>
    <w:rsid w:val="009B3BD0"/>
    <w:rsid w:val="009B4F0A"/>
    <w:rsid w:val="009B50B9"/>
    <w:rsid w:val="009B554E"/>
    <w:rsid w:val="009B5C02"/>
    <w:rsid w:val="009B660A"/>
    <w:rsid w:val="009B76A5"/>
    <w:rsid w:val="009C22BE"/>
    <w:rsid w:val="009C3A74"/>
    <w:rsid w:val="009C3CD3"/>
    <w:rsid w:val="009C55AB"/>
    <w:rsid w:val="009C5D09"/>
    <w:rsid w:val="009C78BD"/>
    <w:rsid w:val="009D3B3A"/>
    <w:rsid w:val="009D4133"/>
    <w:rsid w:val="009D58A8"/>
    <w:rsid w:val="009D61BB"/>
    <w:rsid w:val="009E0DDD"/>
    <w:rsid w:val="009E22AF"/>
    <w:rsid w:val="009E2606"/>
    <w:rsid w:val="009E2D1C"/>
    <w:rsid w:val="009E3177"/>
    <w:rsid w:val="009E37F8"/>
    <w:rsid w:val="009E51A7"/>
    <w:rsid w:val="009E682E"/>
    <w:rsid w:val="009E6F5F"/>
    <w:rsid w:val="009F11F7"/>
    <w:rsid w:val="009F15D4"/>
    <w:rsid w:val="009F40E5"/>
    <w:rsid w:val="009F4B79"/>
    <w:rsid w:val="009F5BF1"/>
    <w:rsid w:val="009F618E"/>
    <w:rsid w:val="009F7A7C"/>
    <w:rsid w:val="009F7EAF"/>
    <w:rsid w:val="00A022F5"/>
    <w:rsid w:val="00A023BD"/>
    <w:rsid w:val="00A03741"/>
    <w:rsid w:val="00A037B8"/>
    <w:rsid w:val="00A03D7D"/>
    <w:rsid w:val="00A04CF8"/>
    <w:rsid w:val="00A055BC"/>
    <w:rsid w:val="00A059E3"/>
    <w:rsid w:val="00A1078D"/>
    <w:rsid w:val="00A11E93"/>
    <w:rsid w:val="00A1429F"/>
    <w:rsid w:val="00A14856"/>
    <w:rsid w:val="00A155FF"/>
    <w:rsid w:val="00A1586B"/>
    <w:rsid w:val="00A15927"/>
    <w:rsid w:val="00A17398"/>
    <w:rsid w:val="00A2019C"/>
    <w:rsid w:val="00A20743"/>
    <w:rsid w:val="00A20AFC"/>
    <w:rsid w:val="00A2270F"/>
    <w:rsid w:val="00A23381"/>
    <w:rsid w:val="00A233D9"/>
    <w:rsid w:val="00A25A83"/>
    <w:rsid w:val="00A27A47"/>
    <w:rsid w:val="00A30E0D"/>
    <w:rsid w:val="00A31318"/>
    <w:rsid w:val="00A31688"/>
    <w:rsid w:val="00A34248"/>
    <w:rsid w:val="00A350AE"/>
    <w:rsid w:val="00A36C85"/>
    <w:rsid w:val="00A36FAF"/>
    <w:rsid w:val="00A371F7"/>
    <w:rsid w:val="00A37455"/>
    <w:rsid w:val="00A37EA8"/>
    <w:rsid w:val="00A40303"/>
    <w:rsid w:val="00A40FDD"/>
    <w:rsid w:val="00A41AF1"/>
    <w:rsid w:val="00A42F93"/>
    <w:rsid w:val="00A43A06"/>
    <w:rsid w:val="00A4424B"/>
    <w:rsid w:val="00A44869"/>
    <w:rsid w:val="00A452DB"/>
    <w:rsid w:val="00A45471"/>
    <w:rsid w:val="00A45707"/>
    <w:rsid w:val="00A4744E"/>
    <w:rsid w:val="00A477AF"/>
    <w:rsid w:val="00A47EBB"/>
    <w:rsid w:val="00A51019"/>
    <w:rsid w:val="00A53155"/>
    <w:rsid w:val="00A56C50"/>
    <w:rsid w:val="00A57105"/>
    <w:rsid w:val="00A613C5"/>
    <w:rsid w:val="00A6174B"/>
    <w:rsid w:val="00A64F7F"/>
    <w:rsid w:val="00A66084"/>
    <w:rsid w:val="00A66484"/>
    <w:rsid w:val="00A72A50"/>
    <w:rsid w:val="00A73BD5"/>
    <w:rsid w:val="00A80B34"/>
    <w:rsid w:val="00A818BC"/>
    <w:rsid w:val="00A819FC"/>
    <w:rsid w:val="00A82D60"/>
    <w:rsid w:val="00A82ECF"/>
    <w:rsid w:val="00A830DC"/>
    <w:rsid w:val="00A836FE"/>
    <w:rsid w:val="00A84B47"/>
    <w:rsid w:val="00A84F82"/>
    <w:rsid w:val="00A85309"/>
    <w:rsid w:val="00A8534F"/>
    <w:rsid w:val="00A8564E"/>
    <w:rsid w:val="00A85B95"/>
    <w:rsid w:val="00A86205"/>
    <w:rsid w:val="00A870EA"/>
    <w:rsid w:val="00A904E6"/>
    <w:rsid w:val="00A91D2A"/>
    <w:rsid w:val="00A9309B"/>
    <w:rsid w:val="00A93315"/>
    <w:rsid w:val="00A94095"/>
    <w:rsid w:val="00A95AF0"/>
    <w:rsid w:val="00AA0853"/>
    <w:rsid w:val="00AA0913"/>
    <w:rsid w:val="00AA17D7"/>
    <w:rsid w:val="00AA2A3C"/>
    <w:rsid w:val="00AA3281"/>
    <w:rsid w:val="00AA5CB8"/>
    <w:rsid w:val="00AA6CDA"/>
    <w:rsid w:val="00AA6DE1"/>
    <w:rsid w:val="00AA73F5"/>
    <w:rsid w:val="00AA7C6E"/>
    <w:rsid w:val="00AA7D04"/>
    <w:rsid w:val="00AA7FA3"/>
    <w:rsid w:val="00AB0870"/>
    <w:rsid w:val="00AB2A9B"/>
    <w:rsid w:val="00AB4BFD"/>
    <w:rsid w:val="00AB5981"/>
    <w:rsid w:val="00AB5AA4"/>
    <w:rsid w:val="00AB6617"/>
    <w:rsid w:val="00AB6C5F"/>
    <w:rsid w:val="00AC1B78"/>
    <w:rsid w:val="00AC2385"/>
    <w:rsid w:val="00AC39B3"/>
    <w:rsid w:val="00AC5437"/>
    <w:rsid w:val="00AC585A"/>
    <w:rsid w:val="00AC60FF"/>
    <w:rsid w:val="00AC6843"/>
    <w:rsid w:val="00AC7D62"/>
    <w:rsid w:val="00AD1F51"/>
    <w:rsid w:val="00AD234A"/>
    <w:rsid w:val="00AD27C0"/>
    <w:rsid w:val="00AD5341"/>
    <w:rsid w:val="00AD56D3"/>
    <w:rsid w:val="00AD6124"/>
    <w:rsid w:val="00AD70AB"/>
    <w:rsid w:val="00AD7398"/>
    <w:rsid w:val="00AE0E85"/>
    <w:rsid w:val="00AE1BD4"/>
    <w:rsid w:val="00AE2195"/>
    <w:rsid w:val="00AE53A7"/>
    <w:rsid w:val="00AE7CA2"/>
    <w:rsid w:val="00AF1672"/>
    <w:rsid w:val="00AF3D5F"/>
    <w:rsid w:val="00AF4C37"/>
    <w:rsid w:val="00AF505A"/>
    <w:rsid w:val="00AF5694"/>
    <w:rsid w:val="00AF6D64"/>
    <w:rsid w:val="00AF6FFB"/>
    <w:rsid w:val="00AF7BE9"/>
    <w:rsid w:val="00B015E0"/>
    <w:rsid w:val="00B02011"/>
    <w:rsid w:val="00B02A3F"/>
    <w:rsid w:val="00B040C8"/>
    <w:rsid w:val="00B04C65"/>
    <w:rsid w:val="00B04DA1"/>
    <w:rsid w:val="00B07B4A"/>
    <w:rsid w:val="00B1110E"/>
    <w:rsid w:val="00B112F5"/>
    <w:rsid w:val="00B11791"/>
    <w:rsid w:val="00B13DF3"/>
    <w:rsid w:val="00B14CE9"/>
    <w:rsid w:val="00B15778"/>
    <w:rsid w:val="00B15B92"/>
    <w:rsid w:val="00B16FDD"/>
    <w:rsid w:val="00B20B5B"/>
    <w:rsid w:val="00B241ED"/>
    <w:rsid w:val="00B2552A"/>
    <w:rsid w:val="00B26779"/>
    <w:rsid w:val="00B26904"/>
    <w:rsid w:val="00B26E9A"/>
    <w:rsid w:val="00B277A0"/>
    <w:rsid w:val="00B27A4F"/>
    <w:rsid w:val="00B27B05"/>
    <w:rsid w:val="00B31094"/>
    <w:rsid w:val="00B310A5"/>
    <w:rsid w:val="00B3208E"/>
    <w:rsid w:val="00B33796"/>
    <w:rsid w:val="00B34926"/>
    <w:rsid w:val="00B36037"/>
    <w:rsid w:val="00B36068"/>
    <w:rsid w:val="00B36D9B"/>
    <w:rsid w:val="00B37211"/>
    <w:rsid w:val="00B41146"/>
    <w:rsid w:val="00B451D5"/>
    <w:rsid w:val="00B5168E"/>
    <w:rsid w:val="00B516AF"/>
    <w:rsid w:val="00B518D0"/>
    <w:rsid w:val="00B52CAD"/>
    <w:rsid w:val="00B53D45"/>
    <w:rsid w:val="00B53FEF"/>
    <w:rsid w:val="00B552CE"/>
    <w:rsid w:val="00B55663"/>
    <w:rsid w:val="00B55A9B"/>
    <w:rsid w:val="00B56FB8"/>
    <w:rsid w:val="00B57C44"/>
    <w:rsid w:val="00B64020"/>
    <w:rsid w:val="00B64913"/>
    <w:rsid w:val="00B7043B"/>
    <w:rsid w:val="00B710F6"/>
    <w:rsid w:val="00B71561"/>
    <w:rsid w:val="00B72E59"/>
    <w:rsid w:val="00B73EA7"/>
    <w:rsid w:val="00B742B5"/>
    <w:rsid w:val="00B74D65"/>
    <w:rsid w:val="00B775EA"/>
    <w:rsid w:val="00B82363"/>
    <w:rsid w:val="00B83937"/>
    <w:rsid w:val="00B83BB7"/>
    <w:rsid w:val="00B84BE3"/>
    <w:rsid w:val="00B85E95"/>
    <w:rsid w:val="00B85FE0"/>
    <w:rsid w:val="00B86790"/>
    <w:rsid w:val="00B908BE"/>
    <w:rsid w:val="00B90BBB"/>
    <w:rsid w:val="00B91043"/>
    <w:rsid w:val="00B916C6"/>
    <w:rsid w:val="00B91823"/>
    <w:rsid w:val="00B9212B"/>
    <w:rsid w:val="00B94CE5"/>
    <w:rsid w:val="00B97117"/>
    <w:rsid w:val="00BA136F"/>
    <w:rsid w:val="00BA4212"/>
    <w:rsid w:val="00BA5A6E"/>
    <w:rsid w:val="00BA5FCE"/>
    <w:rsid w:val="00BA6D95"/>
    <w:rsid w:val="00BA700C"/>
    <w:rsid w:val="00BB0612"/>
    <w:rsid w:val="00BB062E"/>
    <w:rsid w:val="00BB0EB8"/>
    <w:rsid w:val="00BB32DA"/>
    <w:rsid w:val="00BB40E5"/>
    <w:rsid w:val="00BB4DC8"/>
    <w:rsid w:val="00BB5E7E"/>
    <w:rsid w:val="00BB7B73"/>
    <w:rsid w:val="00BC03E4"/>
    <w:rsid w:val="00BC2913"/>
    <w:rsid w:val="00BC30EB"/>
    <w:rsid w:val="00BC3F17"/>
    <w:rsid w:val="00BC52D8"/>
    <w:rsid w:val="00BC5A00"/>
    <w:rsid w:val="00BC5F07"/>
    <w:rsid w:val="00BC632E"/>
    <w:rsid w:val="00BC7CB7"/>
    <w:rsid w:val="00BD00A3"/>
    <w:rsid w:val="00BD11F3"/>
    <w:rsid w:val="00BD2130"/>
    <w:rsid w:val="00BD3861"/>
    <w:rsid w:val="00BD6FB2"/>
    <w:rsid w:val="00BE1CF5"/>
    <w:rsid w:val="00BE2E5C"/>
    <w:rsid w:val="00BE4312"/>
    <w:rsid w:val="00BE4A78"/>
    <w:rsid w:val="00BE512F"/>
    <w:rsid w:val="00BF0F5A"/>
    <w:rsid w:val="00BF171A"/>
    <w:rsid w:val="00BF20FB"/>
    <w:rsid w:val="00BF3058"/>
    <w:rsid w:val="00BF3BC7"/>
    <w:rsid w:val="00BF4286"/>
    <w:rsid w:val="00BF4685"/>
    <w:rsid w:val="00BF5639"/>
    <w:rsid w:val="00C00FCC"/>
    <w:rsid w:val="00C011B8"/>
    <w:rsid w:val="00C01958"/>
    <w:rsid w:val="00C03B77"/>
    <w:rsid w:val="00C05CD3"/>
    <w:rsid w:val="00C068DA"/>
    <w:rsid w:val="00C07B5D"/>
    <w:rsid w:val="00C10BD5"/>
    <w:rsid w:val="00C11C4D"/>
    <w:rsid w:val="00C1274B"/>
    <w:rsid w:val="00C13A88"/>
    <w:rsid w:val="00C1562A"/>
    <w:rsid w:val="00C17264"/>
    <w:rsid w:val="00C20DF5"/>
    <w:rsid w:val="00C246B7"/>
    <w:rsid w:val="00C25A10"/>
    <w:rsid w:val="00C25D7B"/>
    <w:rsid w:val="00C300EC"/>
    <w:rsid w:val="00C34B41"/>
    <w:rsid w:val="00C35181"/>
    <w:rsid w:val="00C411E6"/>
    <w:rsid w:val="00C41D6E"/>
    <w:rsid w:val="00C42C25"/>
    <w:rsid w:val="00C430B1"/>
    <w:rsid w:val="00C43BE9"/>
    <w:rsid w:val="00C43CBC"/>
    <w:rsid w:val="00C43ED0"/>
    <w:rsid w:val="00C4492D"/>
    <w:rsid w:val="00C44ED4"/>
    <w:rsid w:val="00C45A99"/>
    <w:rsid w:val="00C4622D"/>
    <w:rsid w:val="00C465F9"/>
    <w:rsid w:val="00C469E4"/>
    <w:rsid w:val="00C519B3"/>
    <w:rsid w:val="00C51E30"/>
    <w:rsid w:val="00C520A6"/>
    <w:rsid w:val="00C538EC"/>
    <w:rsid w:val="00C542D3"/>
    <w:rsid w:val="00C557E1"/>
    <w:rsid w:val="00C55F76"/>
    <w:rsid w:val="00C572E6"/>
    <w:rsid w:val="00C6088F"/>
    <w:rsid w:val="00C61C49"/>
    <w:rsid w:val="00C6440E"/>
    <w:rsid w:val="00C675E2"/>
    <w:rsid w:val="00C70345"/>
    <w:rsid w:val="00C70A34"/>
    <w:rsid w:val="00C71398"/>
    <w:rsid w:val="00C71887"/>
    <w:rsid w:val="00C71DFE"/>
    <w:rsid w:val="00C73521"/>
    <w:rsid w:val="00C8041F"/>
    <w:rsid w:val="00C807BF"/>
    <w:rsid w:val="00C817EA"/>
    <w:rsid w:val="00C82946"/>
    <w:rsid w:val="00C82DD3"/>
    <w:rsid w:val="00C83040"/>
    <w:rsid w:val="00C902CC"/>
    <w:rsid w:val="00C923CA"/>
    <w:rsid w:val="00C9600D"/>
    <w:rsid w:val="00C96BBB"/>
    <w:rsid w:val="00C97A49"/>
    <w:rsid w:val="00C97CE6"/>
    <w:rsid w:val="00CA1404"/>
    <w:rsid w:val="00CA156D"/>
    <w:rsid w:val="00CA15EC"/>
    <w:rsid w:val="00CA179D"/>
    <w:rsid w:val="00CA4926"/>
    <w:rsid w:val="00CA59E6"/>
    <w:rsid w:val="00CB0576"/>
    <w:rsid w:val="00CB260C"/>
    <w:rsid w:val="00CB2FC8"/>
    <w:rsid w:val="00CB3225"/>
    <w:rsid w:val="00CB38C9"/>
    <w:rsid w:val="00CB5520"/>
    <w:rsid w:val="00CB6AC8"/>
    <w:rsid w:val="00CC1F28"/>
    <w:rsid w:val="00CC2D5B"/>
    <w:rsid w:val="00CC36CD"/>
    <w:rsid w:val="00CC493C"/>
    <w:rsid w:val="00CC5EE3"/>
    <w:rsid w:val="00CC6EFC"/>
    <w:rsid w:val="00CC7418"/>
    <w:rsid w:val="00CD2CF2"/>
    <w:rsid w:val="00CD3968"/>
    <w:rsid w:val="00CD3DA5"/>
    <w:rsid w:val="00CD4F89"/>
    <w:rsid w:val="00CD5D22"/>
    <w:rsid w:val="00CD722D"/>
    <w:rsid w:val="00CD7C22"/>
    <w:rsid w:val="00CE05A9"/>
    <w:rsid w:val="00CE1195"/>
    <w:rsid w:val="00CE1B7E"/>
    <w:rsid w:val="00CE1C33"/>
    <w:rsid w:val="00CE47DC"/>
    <w:rsid w:val="00CE4D55"/>
    <w:rsid w:val="00CE4E46"/>
    <w:rsid w:val="00CE69AE"/>
    <w:rsid w:val="00CE7380"/>
    <w:rsid w:val="00CE7A4D"/>
    <w:rsid w:val="00CF10C7"/>
    <w:rsid w:val="00CF332E"/>
    <w:rsid w:val="00CF345A"/>
    <w:rsid w:val="00CF3E80"/>
    <w:rsid w:val="00CF46D4"/>
    <w:rsid w:val="00CF6EBD"/>
    <w:rsid w:val="00CF76A3"/>
    <w:rsid w:val="00D00AB3"/>
    <w:rsid w:val="00D00C5A"/>
    <w:rsid w:val="00D02D30"/>
    <w:rsid w:val="00D04350"/>
    <w:rsid w:val="00D04EEC"/>
    <w:rsid w:val="00D04F6A"/>
    <w:rsid w:val="00D06E7F"/>
    <w:rsid w:val="00D073D2"/>
    <w:rsid w:val="00D11084"/>
    <w:rsid w:val="00D11A5A"/>
    <w:rsid w:val="00D13566"/>
    <w:rsid w:val="00D13666"/>
    <w:rsid w:val="00D13870"/>
    <w:rsid w:val="00D14B5E"/>
    <w:rsid w:val="00D1551D"/>
    <w:rsid w:val="00D16269"/>
    <w:rsid w:val="00D16E29"/>
    <w:rsid w:val="00D16F85"/>
    <w:rsid w:val="00D1777E"/>
    <w:rsid w:val="00D2209F"/>
    <w:rsid w:val="00D220F5"/>
    <w:rsid w:val="00D225AA"/>
    <w:rsid w:val="00D2271B"/>
    <w:rsid w:val="00D236A0"/>
    <w:rsid w:val="00D24400"/>
    <w:rsid w:val="00D2500A"/>
    <w:rsid w:val="00D27F70"/>
    <w:rsid w:val="00D304F6"/>
    <w:rsid w:val="00D306F8"/>
    <w:rsid w:val="00D3119B"/>
    <w:rsid w:val="00D3130F"/>
    <w:rsid w:val="00D31578"/>
    <w:rsid w:val="00D32200"/>
    <w:rsid w:val="00D3293D"/>
    <w:rsid w:val="00D3378D"/>
    <w:rsid w:val="00D401D1"/>
    <w:rsid w:val="00D41670"/>
    <w:rsid w:val="00D4169F"/>
    <w:rsid w:val="00D423F3"/>
    <w:rsid w:val="00D45656"/>
    <w:rsid w:val="00D456F1"/>
    <w:rsid w:val="00D45814"/>
    <w:rsid w:val="00D46602"/>
    <w:rsid w:val="00D5110C"/>
    <w:rsid w:val="00D511C2"/>
    <w:rsid w:val="00D516F0"/>
    <w:rsid w:val="00D524F3"/>
    <w:rsid w:val="00D52623"/>
    <w:rsid w:val="00D565D4"/>
    <w:rsid w:val="00D57087"/>
    <w:rsid w:val="00D5777F"/>
    <w:rsid w:val="00D603AA"/>
    <w:rsid w:val="00D60ABF"/>
    <w:rsid w:val="00D60B82"/>
    <w:rsid w:val="00D616C9"/>
    <w:rsid w:val="00D6218E"/>
    <w:rsid w:val="00D633D8"/>
    <w:rsid w:val="00D64332"/>
    <w:rsid w:val="00D6751D"/>
    <w:rsid w:val="00D71FB2"/>
    <w:rsid w:val="00D727D6"/>
    <w:rsid w:val="00D75C4D"/>
    <w:rsid w:val="00D77273"/>
    <w:rsid w:val="00D800CC"/>
    <w:rsid w:val="00D848EC"/>
    <w:rsid w:val="00D85C06"/>
    <w:rsid w:val="00D85D9D"/>
    <w:rsid w:val="00D907C1"/>
    <w:rsid w:val="00D93EED"/>
    <w:rsid w:val="00D94023"/>
    <w:rsid w:val="00D95719"/>
    <w:rsid w:val="00D962E6"/>
    <w:rsid w:val="00D973FD"/>
    <w:rsid w:val="00D97D54"/>
    <w:rsid w:val="00DA15BE"/>
    <w:rsid w:val="00DA16EF"/>
    <w:rsid w:val="00DA3620"/>
    <w:rsid w:val="00DA509A"/>
    <w:rsid w:val="00DA55B0"/>
    <w:rsid w:val="00DA5770"/>
    <w:rsid w:val="00DA6422"/>
    <w:rsid w:val="00DA6775"/>
    <w:rsid w:val="00DA7A41"/>
    <w:rsid w:val="00DA7AEE"/>
    <w:rsid w:val="00DA7E94"/>
    <w:rsid w:val="00DB0B15"/>
    <w:rsid w:val="00DB18D7"/>
    <w:rsid w:val="00DB1E19"/>
    <w:rsid w:val="00DB28B0"/>
    <w:rsid w:val="00DB2F2B"/>
    <w:rsid w:val="00DB3C47"/>
    <w:rsid w:val="00DB4C08"/>
    <w:rsid w:val="00DB52A1"/>
    <w:rsid w:val="00DC13CA"/>
    <w:rsid w:val="00DC21EC"/>
    <w:rsid w:val="00DC7E50"/>
    <w:rsid w:val="00DD06CB"/>
    <w:rsid w:val="00DD081A"/>
    <w:rsid w:val="00DD428D"/>
    <w:rsid w:val="00DD45D0"/>
    <w:rsid w:val="00DD5D33"/>
    <w:rsid w:val="00DD6F64"/>
    <w:rsid w:val="00DD7441"/>
    <w:rsid w:val="00DE0A31"/>
    <w:rsid w:val="00DE0A61"/>
    <w:rsid w:val="00DE0D9F"/>
    <w:rsid w:val="00DE18EC"/>
    <w:rsid w:val="00DE3D2A"/>
    <w:rsid w:val="00DE5EE8"/>
    <w:rsid w:val="00DF042B"/>
    <w:rsid w:val="00DF0B53"/>
    <w:rsid w:val="00DF0B8A"/>
    <w:rsid w:val="00DF12DA"/>
    <w:rsid w:val="00DF145A"/>
    <w:rsid w:val="00DF1E78"/>
    <w:rsid w:val="00DF359C"/>
    <w:rsid w:val="00DF48C7"/>
    <w:rsid w:val="00E00244"/>
    <w:rsid w:val="00E01D46"/>
    <w:rsid w:val="00E020F8"/>
    <w:rsid w:val="00E02609"/>
    <w:rsid w:val="00E02BB6"/>
    <w:rsid w:val="00E02FBB"/>
    <w:rsid w:val="00E038F6"/>
    <w:rsid w:val="00E05423"/>
    <w:rsid w:val="00E057DC"/>
    <w:rsid w:val="00E1087F"/>
    <w:rsid w:val="00E11E13"/>
    <w:rsid w:val="00E17DFD"/>
    <w:rsid w:val="00E20AE1"/>
    <w:rsid w:val="00E22BD8"/>
    <w:rsid w:val="00E22C12"/>
    <w:rsid w:val="00E230DF"/>
    <w:rsid w:val="00E2406B"/>
    <w:rsid w:val="00E2449F"/>
    <w:rsid w:val="00E24B75"/>
    <w:rsid w:val="00E24D02"/>
    <w:rsid w:val="00E25DA5"/>
    <w:rsid w:val="00E30137"/>
    <w:rsid w:val="00E30164"/>
    <w:rsid w:val="00E31115"/>
    <w:rsid w:val="00E31469"/>
    <w:rsid w:val="00E333AB"/>
    <w:rsid w:val="00E33B78"/>
    <w:rsid w:val="00E349A5"/>
    <w:rsid w:val="00E34A55"/>
    <w:rsid w:val="00E35EE1"/>
    <w:rsid w:val="00E372EA"/>
    <w:rsid w:val="00E374F2"/>
    <w:rsid w:val="00E401D5"/>
    <w:rsid w:val="00E40F06"/>
    <w:rsid w:val="00E415E8"/>
    <w:rsid w:val="00E44724"/>
    <w:rsid w:val="00E4508F"/>
    <w:rsid w:val="00E45EF8"/>
    <w:rsid w:val="00E466BA"/>
    <w:rsid w:val="00E47160"/>
    <w:rsid w:val="00E505C9"/>
    <w:rsid w:val="00E51C45"/>
    <w:rsid w:val="00E52E4C"/>
    <w:rsid w:val="00E534CA"/>
    <w:rsid w:val="00E553F3"/>
    <w:rsid w:val="00E56E97"/>
    <w:rsid w:val="00E6011D"/>
    <w:rsid w:val="00E61CAA"/>
    <w:rsid w:val="00E6320F"/>
    <w:rsid w:val="00E639C8"/>
    <w:rsid w:val="00E64725"/>
    <w:rsid w:val="00E649A8"/>
    <w:rsid w:val="00E65684"/>
    <w:rsid w:val="00E66B88"/>
    <w:rsid w:val="00E673D1"/>
    <w:rsid w:val="00E6758F"/>
    <w:rsid w:val="00E711E0"/>
    <w:rsid w:val="00E71341"/>
    <w:rsid w:val="00E744F7"/>
    <w:rsid w:val="00E74F11"/>
    <w:rsid w:val="00E7628F"/>
    <w:rsid w:val="00E80DA1"/>
    <w:rsid w:val="00E82BFC"/>
    <w:rsid w:val="00E83883"/>
    <w:rsid w:val="00E84A46"/>
    <w:rsid w:val="00E84D0D"/>
    <w:rsid w:val="00E856E6"/>
    <w:rsid w:val="00E85E47"/>
    <w:rsid w:val="00E85F96"/>
    <w:rsid w:val="00E864FD"/>
    <w:rsid w:val="00E87957"/>
    <w:rsid w:val="00E87CAA"/>
    <w:rsid w:val="00E9160C"/>
    <w:rsid w:val="00E9189B"/>
    <w:rsid w:val="00E967D2"/>
    <w:rsid w:val="00E9771B"/>
    <w:rsid w:val="00E97CD3"/>
    <w:rsid w:val="00E97FF9"/>
    <w:rsid w:val="00EA0B91"/>
    <w:rsid w:val="00EA0C68"/>
    <w:rsid w:val="00EA2134"/>
    <w:rsid w:val="00EA5331"/>
    <w:rsid w:val="00EA5730"/>
    <w:rsid w:val="00EA583E"/>
    <w:rsid w:val="00EA59BB"/>
    <w:rsid w:val="00EA6E82"/>
    <w:rsid w:val="00EA7519"/>
    <w:rsid w:val="00EA7A4F"/>
    <w:rsid w:val="00EB0EB5"/>
    <w:rsid w:val="00EB19E8"/>
    <w:rsid w:val="00EB5231"/>
    <w:rsid w:val="00EC037A"/>
    <w:rsid w:val="00EC1470"/>
    <w:rsid w:val="00EC1831"/>
    <w:rsid w:val="00EC272A"/>
    <w:rsid w:val="00EC43D8"/>
    <w:rsid w:val="00EC45FB"/>
    <w:rsid w:val="00EC4F9D"/>
    <w:rsid w:val="00EC6416"/>
    <w:rsid w:val="00EC6949"/>
    <w:rsid w:val="00EC6D64"/>
    <w:rsid w:val="00EC7B8A"/>
    <w:rsid w:val="00ED0C5B"/>
    <w:rsid w:val="00ED1DDA"/>
    <w:rsid w:val="00ED3284"/>
    <w:rsid w:val="00ED3941"/>
    <w:rsid w:val="00ED478C"/>
    <w:rsid w:val="00ED4CAB"/>
    <w:rsid w:val="00ED5FBC"/>
    <w:rsid w:val="00ED73A1"/>
    <w:rsid w:val="00EE2707"/>
    <w:rsid w:val="00EE280A"/>
    <w:rsid w:val="00EE3450"/>
    <w:rsid w:val="00EE5643"/>
    <w:rsid w:val="00EE6A4D"/>
    <w:rsid w:val="00EF0084"/>
    <w:rsid w:val="00EF0379"/>
    <w:rsid w:val="00EF4662"/>
    <w:rsid w:val="00EF4E4F"/>
    <w:rsid w:val="00EF7B40"/>
    <w:rsid w:val="00F009EB"/>
    <w:rsid w:val="00F02ACA"/>
    <w:rsid w:val="00F034BF"/>
    <w:rsid w:val="00F03EAB"/>
    <w:rsid w:val="00F0401E"/>
    <w:rsid w:val="00F04088"/>
    <w:rsid w:val="00F0422E"/>
    <w:rsid w:val="00F04E75"/>
    <w:rsid w:val="00F0620C"/>
    <w:rsid w:val="00F10135"/>
    <w:rsid w:val="00F1053C"/>
    <w:rsid w:val="00F13803"/>
    <w:rsid w:val="00F14246"/>
    <w:rsid w:val="00F148B2"/>
    <w:rsid w:val="00F15AB0"/>
    <w:rsid w:val="00F15C27"/>
    <w:rsid w:val="00F17374"/>
    <w:rsid w:val="00F17F90"/>
    <w:rsid w:val="00F203F5"/>
    <w:rsid w:val="00F2098E"/>
    <w:rsid w:val="00F209AB"/>
    <w:rsid w:val="00F21A90"/>
    <w:rsid w:val="00F244E2"/>
    <w:rsid w:val="00F2581C"/>
    <w:rsid w:val="00F25DCD"/>
    <w:rsid w:val="00F26A2A"/>
    <w:rsid w:val="00F2721E"/>
    <w:rsid w:val="00F3046E"/>
    <w:rsid w:val="00F30ADA"/>
    <w:rsid w:val="00F31ADC"/>
    <w:rsid w:val="00F333BF"/>
    <w:rsid w:val="00F33927"/>
    <w:rsid w:val="00F33D15"/>
    <w:rsid w:val="00F348A2"/>
    <w:rsid w:val="00F379F5"/>
    <w:rsid w:val="00F45787"/>
    <w:rsid w:val="00F466E5"/>
    <w:rsid w:val="00F46791"/>
    <w:rsid w:val="00F46915"/>
    <w:rsid w:val="00F47422"/>
    <w:rsid w:val="00F4798F"/>
    <w:rsid w:val="00F54035"/>
    <w:rsid w:val="00F5512A"/>
    <w:rsid w:val="00F55588"/>
    <w:rsid w:val="00F60CB5"/>
    <w:rsid w:val="00F61863"/>
    <w:rsid w:val="00F6221A"/>
    <w:rsid w:val="00F63847"/>
    <w:rsid w:val="00F63EDE"/>
    <w:rsid w:val="00F645C1"/>
    <w:rsid w:val="00F6577C"/>
    <w:rsid w:val="00F6586C"/>
    <w:rsid w:val="00F6653C"/>
    <w:rsid w:val="00F705BA"/>
    <w:rsid w:val="00F70760"/>
    <w:rsid w:val="00F70F45"/>
    <w:rsid w:val="00F714B7"/>
    <w:rsid w:val="00F71D68"/>
    <w:rsid w:val="00F743E4"/>
    <w:rsid w:val="00F74445"/>
    <w:rsid w:val="00F77C73"/>
    <w:rsid w:val="00F801D2"/>
    <w:rsid w:val="00F81C23"/>
    <w:rsid w:val="00F81D0F"/>
    <w:rsid w:val="00F8290D"/>
    <w:rsid w:val="00F83F45"/>
    <w:rsid w:val="00F842EC"/>
    <w:rsid w:val="00F84E29"/>
    <w:rsid w:val="00F851BB"/>
    <w:rsid w:val="00F85E85"/>
    <w:rsid w:val="00F86509"/>
    <w:rsid w:val="00F866AA"/>
    <w:rsid w:val="00F90594"/>
    <w:rsid w:val="00F90923"/>
    <w:rsid w:val="00F91D52"/>
    <w:rsid w:val="00F946F8"/>
    <w:rsid w:val="00F94DAC"/>
    <w:rsid w:val="00F9543B"/>
    <w:rsid w:val="00F95C1F"/>
    <w:rsid w:val="00F96502"/>
    <w:rsid w:val="00F96D97"/>
    <w:rsid w:val="00F9753F"/>
    <w:rsid w:val="00F97BA8"/>
    <w:rsid w:val="00FA1475"/>
    <w:rsid w:val="00FA1CF2"/>
    <w:rsid w:val="00FA1DF0"/>
    <w:rsid w:val="00FA323D"/>
    <w:rsid w:val="00FA33E1"/>
    <w:rsid w:val="00FA3E15"/>
    <w:rsid w:val="00FA4AFA"/>
    <w:rsid w:val="00FA5385"/>
    <w:rsid w:val="00FA55B0"/>
    <w:rsid w:val="00FA62EC"/>
    <w:rsid w:val="00FA667D"/>
    <w:rsid w:val="00FA734D"/>
    <w:rsid w:val="00FB0C70"/>
    <w:rsid w:val="00FB2531"/>
    <w:rsid w:val="00FB58AE"/>
    <w:rsid w:val="00FB759A"/>
    <w:rsid w:val="00FB798C"/>
    <w:rsid w:val="00FC0A99"/>
    <w:rsid w:val="00FC135B"/>
    <w:rsid w:val="00FC1F07"/>
    <w:rsid w:val="00FC3885"/>
    <w:rsid w:val="00FC6EC1"/>
    <w:rsid w:val="00FD097A"/>
    <w:rsid w:val="00FD0AE6"/>
    <w:rsid w:val="00FD43CA"/>
    <w:rsid w:val="00FD54A7"/>
    <w:rsid w:val="00FD632E"/>
    <w:rsid w:val="00FD756D"/>
    <w:rsid w:val="00FE025E"/>
    <w:rsid w:val="00FE1367"/>
    <w:rsid w:val="00FE19FA"/>
    <w:rsid w:val="00FE19FE"/>
    <w:rsid w:val="00FE373F"/>
    <w:rsid w:val="00FE5593"/>
    <w:rsid w:val="00FE6E38"/>
    <w:rsid w:val="00FF09D2"/>
    <w:rsid w:val="00FF1181"/>
    <w:rsid w:val="00FF1B50"/>
    <w:rsid w:val="00FF4BBC"/>
    <w:rsid w:val="00FF5E16"/>
    <w:rsid w:val="00FF5E6F"/>
    <w:rsid w:val="00FF651A"/>
    <w:rsid w:val="00FF74AE"/>
    <w:rsid w:val="00FF7B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65DCE0-9C46-4F3F-8582-5D64295F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80"/>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link w:val="10"/>
    <w:qFormat/>
    <w:rsid w:val="005A1638"/>
    <w:pPr>
      <w:keepNext/>
      <w:keepLines/>
      <w:spacing w:before="480" w:after="120"/>
    </w:pPr>
    <w:rPr>
      <w:rFonts w:ascii="Cambria" w:hAnsi="Cambria" w:cs="Times New Roman"/>
      <w:b/>
      <w:bCs/>
      <w:kern w:val="32"/>
      <w:position w:val="0"/>
      <w:sz w:val="32"/>
      <w:szCs w:val="32"/>
    </w:rPr>
  </w:style>
  <w:style w:type="paragraph" w:styleId="2">
    <w:name w:val="heading 2"/>
    <w:basedOn w:val="a"/>
    <w:next w:val="a"/>
    <w:link w:val="20"/>
    <w:qFormat/>
    <w:rsid w:val="005A1638"/>
    <w:pPr>
      <w:keepNext/>
      <w:keepLines/>
      <w:spacing w:before="360" w:after="80"/>
      <w:outlineLvl w:val="1"/>
    </w:pPr>
    <w:rPr>
      <w:rFonts w:ascii="Cambria" w:hAnsi="Cambria" w:cs="Times New Roman"/>
      <w:b/>
      <w:bCs/>
      <w:i/>
      <w:iCs/>
      <w:position w:val="0"/>
      <w:sz w:val="28"/>
      <w:szCs w:val="28"/>
    </w:rPr>
  </w:style>
  <w:style w:type="paragraph" w:styleId="3">
    <w:name w:val="heading 3"/>
    <w:basedOn w:val="a"/>
    <w:next w:val="a"/>
    <w:link w:val="30"/>
    <w:qFormat/>
    <w:rsid w:val="005A1638"/>
    <w:pPr>
      <w:keepNext/>
      <w:keepLines/>
      <w:spacing w:before="280" w:after="80"/>
      <w:outlineLvl w:val="2"/>
    </w:pPr>
    <w:rPr>
      <w:rFonts w:cs="Times New Roman"/>
      <w:b/>
      <w:position w:val="0"/>
      <w:sz w:val="28"/>
      <w:szCs w:val="20"/>
    </w:rPr>
  </w:style>
  <w:style w:type="paragraph" w:styleId="4">
    <w:name w:val="heading 4"/>
    <w:basedOn w:val="a"/>
    <w:next w:val="a"/>
    <w:link w:val="40"/>
    <w:qFormat/>
    <w:rsid w:val="005A1638"/>
    <w:pPr>
      <w:keepNext/>
      <w:keepLines/>
      <w:spacing w:before="240" w:after="40"/>
      <w:outlineLvl w:val="3"/>
    </w:pPr>
    <w:rPr>
      <w:rFonts w:cs="Times New Roman"/>
      <w:b/>
      <w:bCs/>
      <w:position w:val="0"/>
      <w:sz w:val="28"/>
      <w:szCs w:val="28"/>
    </w:rPr>
  </w:style>
  <w:style w:type="paragraph" w:styleId="5">
    <w:name w:val="heading 5"/>
    <w:basedOn w:val="a"/>
    <w:next w:val="a"/>
    <w:link w:val="50"/>
    <w:qFormat/>
    <w:rsid w:val="005A1638"/>
    <w:pPr>
      <w:keepNext/>
      <w:keepLines/>
      <w:spacing w:before="220" w:after="40"/>
      <w:outlineLvl w:val="4"/>
    </w:pPr>
    <w:rPr>
      <w:rFonts w:cs="Times New Roman"/>
      <w:b/>
      <w:bCs/>
      <w:i/>
      <w:iCs/>
      <w:position w:val="0"/>
      <w:sz w:val="26"/>
      <w:szCs w:val="26"/>
    </w:rPr>
  </w:style>
  <w:style w:type="paragraph" w:styleId="6">
    <w:name w:val="heading 6"/>
    <w:basedOn w:val="a"/>
    <w:next w:val="a"/>
    <w:link w:val="60"/>
    <w:qFormat/>
    <w:rsid w:val="005A1638"/>
    <w:pPr>
      <w:keepNext/>
      <w:keepLines/>
      <w:spacing w:before="200" w:after="40"/>
      <w:outlineLvl w:val="5"/>
    </w:pPr>
    <w:rPr>
      <w:rFonts w:cs="Times New Roman"/>
      <w:b/>
      <w:bCs/>
      <w:positio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4063C"/>
    <w:rPr>
      <w:rFonts w:ascii="Cambria" w:hAnsi="Cambria"/>
      <w:b/>
      <w:kern w:val="32"/>
      <w:sz w:val="32"/>
      <w:lang w:val="uk-UA" w:eastAsia="en-US"/>
    </w:rPr>
  </w:style>
  <w:style w:type="character" w:customStyle="1" w:styleId="20">
    <w:name w:val="Заголовок 2 Знак"/>
    <w:link w:val="2"/>
    <w:semiHidden/>
    <w:locked/>
    <w:rsid w:val="0074063C"/>
    <w:rPr>
      <w:rFonts w:ascii="Cambria" w:hAnsi="Cambria"/>
      <w:b/>
      <w:i/>
      <w:sz w:val="28"/>
      <w:lang w:val="uk-UA" w:eastAsia="en-US"/>
    </w:rPr>
  </w:style>
  <w:style w:type="character" w:customStyle="1" w:styleId="30">
    <w:name w:val="Заголовок 3 Знак"/>
    <w:link w:val="3"/>
    <w:locked/>
    <w:rsid w:val="00A1078D"/>
    <w:rPr>
      <w:rFonts w:ascii="Calibri" w:hAnsi="Calibri"/>
      <w:b/>
      <w:sz w:val="28"/>
      <w:lang w:val="uk-UA" w:eastAsia="en-US"/>
    </w:rPr>
  </w:style>
  <w:style w:type="character" w:customStyle="1" w:styleId="40">
    <w:name w:val="Заголовок 4 Знак"/>
    <w:link w:val="4"/>
    <w:semiHidden/>
    <w:locked/>
    <w:rsid w:val="0074063C"/>
    <w:rPr>
      <w:rFonts w:ascii="Calibri" w:hAnsi="Calibri"/>
      <w:b/>
      <w:sz w:val="28"/>
      <w:lang w:val="uk-UA" w:eastAsia="en-US"/>
    </w:rPr>
  </w:style>
  <w:style w:type="character" w:customStyle="1" w:styleId="50">
    <w:name w:val="Заголовок 5 Знак"/>
    <w:link w:val="5"/>
    <w:semiHidden/>
    <w:locked/>
    <w:rsid w:val="0074063C"/>
    <w:rPr>
      <w:rFonts w:ascii="Calibri" w:hAnsi="Calibri"/>
      <w:b/>
      <w:i/>
      <w:sz w:val="26"/>
      <w:lang w:val="uk-UA" w:eastAsia="en-US"/>
    </w:rPr>
  </w:style>
  <w:style w:type="character" w:customStyle="1" w:styleId="60">
    <w:name w:val="Заголовок 6 Знак"/>
    <w:link w:val="6"/>
    <w:semiHidden/>
    <w:locked/>
    <w:rsid w:val="0074063C"/>
    <w:rPr>
      <w:rFonts w:ascii="Calibri" w:hAnsi="Calibri"/>
      <w:b/>
      <w:lang w:val="uk-UA" w:eastAsia="en-US"/>
    </w:rPr>
  </w:style>
  <w:style w:type="paragraph" w:customStyle="1" w:styleId="tj">
    <w:name w:val="tj"/>
    <w:basedOn w:val="a"/>
    <w:rsid w:val="00A1078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sz w:val="24"/>
      <w:szCs w:val="24"/>
    </w:rPr>
  </w:style>
  <w:style w:type="table" w:customStyle="1" w:styleId="TableNormal1">
    <w:name w:val="Table Normal1"/>
    <w:rsid w:val="005A1638"/>
    <w:rPr>
      <w:lang w:eastAsia="en-US"/>
    </w:rPr>
    <w:tblPr>
      <w:tblCellMar>
        <w:top w:w="0" w:type="dxa"/>
        <w:left w:w="0" w:type="dxa"/>
        <w:bottom w:w="0" w:type="dxa"/>
        <w:right w:w="0" w:type="dxa"/>
      </w:tblCellMar>
    </w:tblPr>
  </w:style>
  <w:style w:type="paragraph" w:styleId="a3">
    <w:name w:val="Title"/>
    <w:basedOn w:val="a"/>
    <w:next w:val="a"/>
    <w:link w:val="a4"/>
    <w:qFormat/>
    <w:rsid w:val="005A1638"/>
    <w:pPr>
      <w:keepNext/>
      <w:keepLines/>
      <w:spacing w:before="480" w:after="120"/>
    </w:pPr>
    <w:rPr>
      <w:rFonts w:ascii="Cambria" w:hAnsi="Cambria" w:cs="Times New Roman"/>
      <w:b/>
      <w:bCs/>
      <w:kern w:val="28"/>
      <w:position w:val="0"/>
      <w:sz w:val="32"/>
      <w:szCs w:val="32"/>
    </w:rPr>
  </w:style>
  <w:style w:type="character" w:customStyle="1" w:styleId="a4">
    <w:name w:val="Назва Знак"/>
    <w:link w:val="a3"/>
    <w:locked/>
    <w:rsid w:val="0074063C"/>
    <w:rPr>
      <w:rFonts w:ascii="Cambria" w:hAnsi="Cambria"/>
      <w:b/>
      <w:kern w:val="28"/>
      <w:sz w:val="32"/>
      <w:lang w:val="uk-UA" w:eastAsia="en-US"/>
    </w:rPr>
  </w:style>
  <w:style w:type="table" w:customStyle="1" w:styleId="TableNormal2">
    <w:name w:val="Table Normal2"/>
    <w:rsid w:val="005A1638"/>
    <w:rPr>
      <w:lang w:eastAsia="en-US"/>
    </w:rPr>
    <w:tblPr>
      <w:tblCellMar>
        <w:top w:w="0" w:type="dxa"/>
        <w:left w:w="0" w:type="dxa"/>
        <w:bottom w:w="0" w:type="dxa"/>
        <w:right w:w="0" w:type="dxa"/>
      </w:tblCellMar>
    </w:tblPr>
  </w:style>
  <w:style w:type="table" w:customStyle="1" w:styleId="TableNormal3">
    <w:name w:val="Table Normal3"/>
    <w:rsid w:val="005A1638"/>
    <w:rPr>
      <w:lang w:eastAsia="en-US"/>
    </w:rPr>
    <w:tblPr>
      <w:tblCellMar>
        <w:top w:w="0" w:type="dxa"/>
        <w:left w:w="0" w:type="dxa"/>
        <w:bottom w:w="0" w:type="dxa"/>
        <w:right w:w="0" w:type="dxa"/>
      </w:tblCellMar>
    </w:tblPr>
  </w:style>
  <w:style w:type="table" w:customStyle="1" w:styleId="TableNormal4">
    <w:name w:val="Table Normal4"/>
    <w:rsid w:val="005A1638"/>
    <w:rPr>
      <w:lang w:eastAsia="en-US"/>
    </w:rPr>
    <w:tblPr>
      <w:tblCellMar>
        <w:top w:w="0" w:type="dxa"/>
        <w:left w:w="0" w:type="dxa"/>
        <w:bottom w:w="0" w:type="dxa"/>
        <w:right w:w="0" w:type="dxa"/>
      </w:tblCellMar>
    </w:tblPr>
  </w:style>
  <w:style w:type="table" w:customStyle="1" w:styleId="TableNormal5">
    <w:name w:val="Table Normal5"/>
    <w:rsid w:val="005A1638"/>
    <w:rPr>
      <w:lang w:eastAsia="en-US"/>
    </w:rPr>
    <w:tblPr>
      <w:tblCellMar>
        <w:top w:w="0" w:type="dxa"/>
        <w:left w:w="0" w:type="dxa"/>
        <w:bottom w:w="0" w:type="dxa"/>
        <w:right w:w="0" w:type="dxa"/>
      </w:tblCellMar>
    </w:tblPr>
  </w:style>
  <w:style w:type="paragraph" w:styleId="a5">
    <w:name w:val="Subtitle"/>
    <w:basedOn w:val="a"/>
    <w:next w:val="a"/>
    <w:link w:val="a6"/>
    <w:qFormat/>
    <w:rsid w:val="005A1638"/>
    <w:pPr>
      <w:keepNext/>
      <w:keepLines/>
      <w:spacing w:before="360" w:after="80"/>
    </w:pPr>
    <w:rPr>
      <w:rFonts w:ascii="Cambria" w:hAnsi="Cambria" w:cs="Times New Roman"/>
      <w:position w:val="0"/>
      <w:sz w:val="24"/>
      <w:szCs w:val="24"/>
    </w:rPr>
  </w:style>
  <w:style w:type="character" w:customStyle="1" w:styleId="a6">
    <w:name w:val="Підзаголовок Знак"/>
    <w:link w:val="a5"/>
    <w:locked/>
    <w:rsid w:val="0074063C"/>
    <w:rPr>
      <w:rFonts w:ascii="Cambria" w:hAnsi="Cambria"/>
      <w:sz w:val="24"/>
      <w:lang w:val="uk-UA" w:eastAsia="en-US"/>
    </w:rPr>
  </w:style>
  <w:style w:type="table" w:customStyle="1" w:styleId="a7">
    <w:name w:val="Стиль"/>
    <w:rsid w:val="005A1638"/>
    <w:pPr>
      <w:suppressAutoHyphens/>
      <w:spacing w:line="1" w:lineRule="atLeast"/>
      <w:ind w:leftChars="-1" w:left="-1" w:hangingChars="1" w:hanging="1"/>
      <w:textDirection w:val="btLr"/>
      <w:textAlignment w:val="top"/>
      <w:outlineLvl w:val="0"/>
    </w:pPr>
    <w:rPr>
      <w:position w:val="-1"/>
      <w:lang w:val="en-US" w:eastAsia="en-US"/>
    </w:rPr>
    <w:tblPr>
      <w:tblStyleRowBandSize w:val="1"/>
      <w:tblStyleColBandSize w:val="1"/>
      <w:tblInd w:w="0" w:type="dxa"/>
      <w:tblCellMar>
        <w:top w:w="0" w:type="dxa"/>
        <w:left w:w="108" w:type="dxa"/>
        <w:bottom w:w="0" w:type="dxa"/>
        <w:right w:w="108" w:type="dxa"/>
      </w:tblCellMar>
    </w:tblPr>
  </w:style>
  <w:style w:type="paragraph" w:styleId="a8">
    <w:name w:val="annotation text"/>
    <w:basedOn w:val="a"/>
    <w:link w:val="a9"/>
    <w:rsid w:val="005A1638"/>
    <w:pPr>
      <w:spacing w:line="240" w:lineRule="auto"/>
    </w:pPr>
    <w:rPr>
      <w:rFonts w:cs="Times New Roman"/>
      <w:position w:val="0"/>
      <w:sz w:val="20"/>
      <w:szCs w:val="20"/>
      <w:lang w:val="en-US" w:eastAsia="ru-RU"/>
    </w:rPr>
  </w:style>
  <w:style w:type="character" w:customStyle="1" w:styleId="a9">
    <w:name w:val="Текст примітки Знак"/>
    <w:link w:val="a8"/>
    <w:locked/>
    <w:rsid w:val="005A1638"/>
    <w:rPr>
      <w:w w:val="100"/>
      <w:sz w:val="20"/>
      <w:effect w:val="none"/>
      <w:vertAlign w:val="baseline"/>
      <w:em w:val="none"/>
    </w:rPr>
  </w:style>
  <w:style w:type="character" w:styleId="aa">
    <w:name w:val="annotation reference"/>
    <w:rsid w:val="005A1638"/>
    <w:rPr>
      <w:w w:val="100"/>
      <w:sz w:val="16"/>
      <w:effect w:val="none"/>
      <w:vertAlign w:val="baseline"/>
      <w:em w:val="none"/>
    </w:rPr>
  </w:style>
  <w:style w:type="paragraph" w:styleId="ab">
    <w:name w:val="Balloon Text"/>
    <w:basedOn w:val="a"/>
    <w:link w:val="ac"/>
    <w:rsid w:val="005A1638"/>
    <w:pPr>
      <w:spacing w:after="0" w:line="240" w:lineRule="auto"/>
    </w:pPr>
    <w:rPr>
      <w:rFonts w:ascii="Tahoma" w:hAnsi="Tahoma" w:cs="Times New Roman"/>
      <w:position w:val="0"/>
      <w:sz w:val="16"/>
      <w:szCs w:val="20"/>
    </w:rPr>
  </w:style>
  <w:style w:type="character" w:customStyle="1" w:styleId="ac">
    <w:name w:val="Текст у виносці Знак"/>
    <w:link w:val="ab"/>
    <w:locked/>
    <w:rsid w:val="005A1638"/>
    <w:rPr>
      <w:rFonts w:ascii="Tahoma" w:hAnsi="Tahoma"/>
      <w:w w:val="100"/>
      <w:sz w:val="16"/>
      <w:effect w:val="none"/>
      <w:vertAlign w:val="baseline"/>
      <w:em w:val="none"/>
      <w:lang w:val="uk-UA" w:eastAsia="en-US"/>
    </w:rPr>
  </w:style>
  <w:style w:type="paragraph" w:customStyle="1" w:styleId="rvps7">
    <w:name w:val="rvps7"/>
    <w:basedOn w:val="a"/>
    <w:rsid w:val="005A1638"/>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9">
    <w:name w:val="rvts9"/>
    <w:rsid w:val="005A1638"/>
    <w:rPr>
      <w:w w:val="100"/>
      <w:effect w:val="none"/>
      <w:vertAlign w:val="baseline"/>
      <w:em w:val="none"/>
    </w:rPr>
  </w:style>
  <w:style w:type="paragraph" w:customStyle="1" w:styleId="rvps2">
    <w:name w:val="rvps2"/>
    <w:basedOn w:val="a"/>
    <w:rsid w:val="005A1638"/>
    <w:pPr>
      <w:spacing w:before="100" w:beforeAutospacing="1" w:after="100" w:afterAutospacing="1" w:line="240" w:lineRule="auto"/>
    </w:pPr>
    <w:rPr>
      <w:rFonts w:ascii="Times New Roman" w:hAnsi="Times New Roman" w:cs="Times New Roman"/>
      <w:sz w:val="24"/>
      <w:szCs w:val="24"/>
      <w:lang w:val="ru-RU" w:eastAsia="ru-RU"/>
    </w:rPr>
  </w:style>
  <w:style w:type="character" w:styleId="ad">
    <w:name w:val="Hyperlink"/>
    <w:rsid w:val="005A1638"/>
    <w:rPr>
      <w:color w:val="0000FF"/>
      <w:w w:val="100"/>
      <w:u w:val="single"/>
      <w:effect w:val="none"/>
      <w:vertAlign w:val="baseline"/>
      <w:em w:val="none"/>
    </w:rPr>
  </w:style>
  <w:style w:type="character" w:customStyle="1" w:styleId="apple-converted-space">
    <w:name w:val="apple-converted-space"/>
    <w:rsid w:val="005A1638"/>
    <w:rPr>
      <w:w w:val="100"/>
      <w:effect w:val="none"/>
      <w:vertAlign w:val="baseline"/>
      <w:em w:val="none"/>
    </w:rPr>
  </w:style>
  <w:style w:type="table" w:customStyle="1" w:styleId="9">
    <w:name w:val="Стиль9"/>
    <w:basedOn w:val="TableNormal5"/>
    <w:rsid w:val="005A1638"/>
    <w:tblPr>
      <w:tblStyleRowBandSize w:val="1"/>
      <w:tblStyleColBandSize w:val="1"/>
      <w:tblCellMar>
        <w:left w:w="108" w:type="dxa"/>
        <w:right w:w="108" w:type="dxa"/>
      </w:tblCellMar>
    </w:tblPr>
  </w:style>
  <w:style w:type="table" w:customStyle="1" w:styleId="8">
    <w:name w:val="Стиль8"/>
    <w:basedOn w:val="TableNormal5"/>
    <w:rsid w:val="005A1638"/>
    <w:tblPr>
      <w:tblStyleRowBandSize w:val="1"/>
      <w:tblStyleColBandSize w:val="1"/>
      <w:tblCellMar>
        <w:left w:w="108" w:type="dxa"/>
        <w:right w:w="108" w:type="dxa"/>
      </w:tblCellMar>
    </w:tblPr>
  </w:style>
  <w:style w:type="table" w:customStyle="1" w:styleId="7">
    <w:name w:val="Стиль7"/>
    <w:basedOn w:val="TableNormal5"/>
    <w:rsid w:val="005A1638"/>
    <w:tblPr>
      <w:tblStyleRowBandSize w:val="1"/>
      <w:tblStyleColBandSize w:val="1"/>
      <w:tblCellMar>
        <w:left w:w="108" w:type="dxa"/>
        <w:right w:w="108" w:type="dxa"/>
      </w:tblCellMar>
    </w:tblPr>
  </w:style>
  <w:style w:type="table" w:customStyle="1" w:styleId="61">
    <w:name w:val="Стиль6"/>
    <w:basedOn w:val="TableNormal5"/>
    <w:rsid w:val="005A1638"/>
    <w:tblPr>
      <w:tblStyleRowBandSize w:val="1"/>
      <w:tblStyleColBandSize w:val="1"/>
      <w:tblCellMar>
        <w:left w:w="108" w:type="dxa"/>
        <w:right w:w="108" w:type="dxa"/>
      </w:tblCellMar>
    </w:tblPr>
  </w:style>
  <w:style w:type="table" w:customStyle="1" w:styleId="51">
    <w:name w:val="Стиль5"/>
    <w:basedOn w:val="TableNormal5"/>
    <w:rsid w:val="005A1638"/>
    <w:tblPr>
      <w:tblStyleRowBandSize w:val="1"/>
      <w:tblStyleColBandSize w:val="1"/>
      <w:tblCellMar>
        <w:left w:w="108" w:type="dxa"/>
        <w:right w:w="108" w:type="dxa"/>
      </w:tblCellMar>
    </w:tblPr>
  </w:style>
  <w:style w:type="table" w:customStyle="1" w:styleId="41">
    <w:name w:val="Стиль4"/>
    <w:basedOn w:val="TableNormal5"/>
    <w:rsid w:val="005A1638"/>
    <w:tblPr>
      <w:tblStyleRowBandSize w:val="1"/>
      <w:tblStyleColBandSize w:val="1"/>
      <w:tblCellMar>
        <w:left w:w="108" w:type="dxa"/>
        <w:right w:w="108" w:type="dxa"/>
      </w:tblCellMar>
    </w:tblPr>
  </w:style>
  <w:style w:type="table" w:customStyle="1" w:styleId="31">
    <w:name w:val="Стиль3"/>
    <w:basedOn w:val="TableNormal5"/>
    <w:rsid w:val="005A1638"/>
    <w:tblPr>
      <w:tblStyleRowBandSize w:val="1"/>
      <w:tblStyleColBandSize w:val="1"/>
      <w:tblCellMar>
        <w:left w:w="108" w:type="dxa"/>
        <w:right w:w="108" w:type="dxa"/>
      </w:tblCellMar>
    </w:tblPr>
  </w:style>
  <w:style w:type="table" w:customStyle="1" w:styleId="21">
    <w:name w:val="Стиль2"/>
    <w:basedOn w:val="TableNormal5"/>
    <w:rsid w:val="005A1638"/>
    <w:tblPr>
      <w:tblStyleRowBandSize w:val="1"/>
      <w:tblStyleColBandSize w:val="1"/>
      <w:tblCellMar>
        <w:left w:w="108" w:type="dxa"/>
        <w:right w:w="108" w:type="dxa"/>
      </w:tblCellMar>
    </w:tblPr>
  </w:style>
  <w:style w:type="table" w:customStyle="1" w:styleId="11">
    <w:name w:val="Стиль1"/>
    <w:basedOn w:val="TableNormal5"/>
    <w:rsid w:val="005A1638"/>
    <w:tblPr>
      <w:tblStyleRowBandSize w:val="1"/>
      <w:tblStyleColBandSize w:val="1"/>
      <w:tblCellMar>
        <w:left w:w="108" w:type="dxa"/>
        <w:right w:w="108" w:type="dxa"/>
      </w:tblCellMar>
    </w:tblPr>
  </w:style>
  <w:style w:type="paragraph" w:customStyle="1" w:styleId="tr">
    <w:name w:val="tr"/>
    <w:basedOn w:val="a"/>
    <w:rsid w:val="00A1078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sz w:val="24"/>
      <w:szCs w:val="24"/>
    </w:rPr>
  </w:style>
  <w:style w:type="character" w:customStyle="1" w:styleId="rvts37">
    <w:name w:val="rvts37"/>
    <w:rsid w:val="005524E1"/>
  </w:style>
  <w:style w:type="character" w:customStyle="1" w:styleId="rvts46">
    <w:name w:val="rvts46"/>
    <w:rsid w:val="008F748A"/>
  </w:style>
  <w:style w:type="paragraph" w:customStyle="1" w:styleId="StyleZakonu">
    <w:name w:val="StyleZakonu"/>
    <w:basedOn w:val="a"/>
    <w:rsid w:val="008A29C1"/>
    <w:pPr>
      <w:suppressAutoHyphens w:val="0"/>
      <w:spacing w:after="60" w:line="220" w:lineRule="exact"/>
      <w:ind w:leftChars="0" w:left="0" w:firstLineChars="0" w:firstLine="284"/>
      <w:jc w:val="both"/>
      <w:textDirection w:val="lrTb"/>
      <w:textAlignment w:val="auto"/>
      <w:outlineLvl w:val="9"/>
    </w:pPr>
    <w:rPr>
      <w:rFonts w:ascii="Times New Roman" w:hAnsi="Times New Roman" w:cs="Times New Roman"/>
      <w:position w:val="0"/>
      <w:sz w:val="20"/>
      <w:szCs w:val="20"/>
      <w:lang w:eastAsia="ru-RU"/>
    </w:rPr>
  </w:style>
  <w:style w:type="paragraph" w:customStyle="1" w:styleId="normal2">
    <w:name w:val="normal2"/>
    <w:rsid w:val="00D6218E"/>
    <w:rPr>
      <w:lang w:eastAsia="en-US"/>
    </w:rPr>
  </w:style>
  <w:style w:type="paragraph" w:customStyle="1" w:styleId="Revision1">
    <w:name w:val="Revision1"/>
    <w:hidden/>
    <w:semiHidden/>
    <w:rsid w:val="000F6126"/>
    <w:rPr>
      <w:position w:val="-1"/>
      <w:sz w:val="22"/>
      <w:szCs w:val="22"/>
      <w:lang w:eastAsia="en-US"/>
    </w:rPr>
  </w:style>
  <w:style w:type="paragraph" w:styleId="ae">
    <w:name w:val="annotation subject"/>
    <w:basedOn w:val="a8"/>
    <w:next w:val="a8"/>
    <w:link w:val="af"/>
    <w:rsid w:val="00B97117"/>
    <w:pPr>
      <w:spacing w:line="259" w:lineRule="auto"/>
    </w:pPr>
    <w:rPr>
      <w:b/>
      <w:bCs/>
      <w:position w:val="-1"/>
      <w:lang w:val="uk-UA" w:eastAsia="en-US"/>
    </w:rPr>
  </w:style>
  <w:style w:type="character" w:customStyle="1" w:styleId="af">
    <w:name w:val="Тема примітки Знак"/>
    <w:link w:val="ae"/>
    <w:locked/>
    <w:rsid w:val="00B97117"/>
    <w:rPr>
      <w:b/>
      <w:w w:val="100"/>
      <w:sz w:val="20"/>
      <w:effect w:val="none"/>
      <w:vertAlign w:val="baseline"/>
      <w:em w:val="none"/>
      <w:lang w:val="uk-UA" w:eastAsia="en-US"/>
    </w:rPr>
  </w:style>
  <w:style w:type="paragraph" w:styleId="af0">
    <w:name w:val="header"/>
    <w:basedOn w:val="a"/>
    <w:link w:val="af1"/>
    <w:rsid w:val="00245A4B"/>
    <w:pPr>
      <w:tabs>
        <w:tab w:val="center" w:pos="4677"/>
        <w:tab w:val="right" w:pos="9355"/>
      </w:tabs>
    </w:pPr>
    <w:rPr>
      <w:rFonts w:cs="Times New Roman"/>
    </w:rPr>
  </w:style>
  <w:style w:type="character" w:customStyle="1" w:styleId="af1">
    <w:name w:val="Верхній колонтитул Знак"/>
    <w:link w:val="af0"/>
    <w:locked/>
    <w:rsid w:val="00245A4B"/>
    <w:rPr>
      <w:sz w:val="22"/>
      <w:lang w:val="uk-UA" w:eastAsia="en-US"/>
    </w:rPr>
  </w:style>
  <w:style w:type="paragraph" w:styleId="af2">
    <w:name w:val="footer"/>
    <w:basedOn w:val="a"/>
    <w:link w:val="af3"/>
    <w:rsid w:val="00245A4B"/>
    <w:pPr>
      <w:tabs>
        <w:tab w:val="center" w:pos="4677"/>
        <w:tab w:val="right" w:pos="9355"/>
      </w:tabs>
    </w:pPr>
    <w:rPr>
      <w:rFonts w:cs="Times New Roman"/>
    </w:rPr>
  </w:style>
  <w:style w:type="character" w:customStyle="1" w:styleId="af3">
    <w:name w:val="Нижній колонтитул Знак"/>
    <w:link w:val="af2"/>
    <w:locked/>
    <w:rsid w:val="00245A4B"/>
    <w:rPr>
      <w:sz w:val="22"/>
      <w:lang w:val="uk-UA" w:eastAsia="en-US"/>
    </w:rPr>
  </w:style>
  <w:style w:type="paragraph" w:customStyle="1" w:styleId="Normal1">
    <w:name w:val="Normal1"/>
    <w:rsid w:val="002D1AD4"/>
    <w:rPr>
      <w:rFonts w:ascii="Times New Roman" w:hAnsi="Times New Roman" w:cs="Times New Roman"/>
      <w:lang w:eastAsia="en-US"/>
    </w:rPr>
  </w:style>
  <w:style w:type="paragraph" w:customStyle="1" w:styleId="xfmc3">
    <w:name w:val="xfmc3"/>
    <w:basedOn w:val="a"/>
    <w:rsid w:val="00D9402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sz w:val="24"/>
      <w:szCs w:val="24"/>
      <w:lang w:val="ru-RU" w:eastAsia="ru-RU"/>
    </w:rPr>
  </w:style>
  <w:style w:type="paragraph" w:styleId="af4">
    <w:name w:val="Normal (Web)"/>
    <w:basedOn w:val="a"/>
    <w:rsid w:val="00F15C2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sz w:val="24"/>
      <w:szCs w:val="24"/>
      <w:lang w:eastAsia="uk-UA"/>
    </w:rPr>
  </w:style>
  <w:style w:type="paragraph" w:customStyle="1" w:styleId="12">
    <w:name w:val="Без інтервалів1"/>
    <w:rsid w:val="002C5117"/>
    <w:pPr>
      <w:suppressAutoHyphens/>
      <w:ind w:leftChars="-1" w:left="-1" w:hangingChars="1" w:hanging="1"/>
      <w:textDirection w:val="btLr"/>
      <w:textAlignment w:val="top"/>
      <w:outlineLvl w:val="0"/>
    </w:pPr>
    <w:rPr>
      <w:position w:val="-1"/>
      <w:sz w:val="22"/>
      <w:szCs w:val="22"/>
      <w:lang w:eastAsia="en-US"/>
    </w:rPr>
  </w:style>
  <w:style w:type="paragraph" w:customStyle="1" w:styleId="13">
    <w:name w:val="Абзац списку1"/>
    <w:basedOn w:val="a"/>
    <w:rsid w:val="00C9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27F61-8915-4ADE-B819-7F0318C573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67F783-9F24-4DE3-BFD2-F98CB8671BB6}">
  <ds:schemaRefs>
    <ds:schemaRef ds:uri="http://schemas.microsoft.com/sharepoint/v3/contenttype/forms"/>
  </ds:schemaRefs>
</ds:datastoreItem>
</file>

<file path=customXml/itemProps3.xml><?xml version="1.0" encoding="utf-8"?>
<ds:datastoreItem xmlns:ds="http://schemas.openxmlformats.org/officeDocument/2006/customXml" ds:itemID="{BE8295BD-9C96-46AC-BB66-66C40565A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65682</Words>
  <Characters>37440</Characters>
  <Application>Microsoft Office Word</Application>
  <DocSecurity>0</DocSecurity>
  <Lines>312</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ПОРІВНЯЛЬНА ТАБЛИЦЯ</vt:lpstr>
    </vt:vector>
  </TitlesOfParts>
  <Company/>
  <LinksUpToDate>false</LinksUpToDate>
  <CharactersWithSpaces>102917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2021-10-05T13:37:00Z</dcterms:created>
  <dcterms:modified xsi:type="dcterms:W3CDTF">2021-10-05T13:37:00Z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