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15" w:rsidRPr="00CE1398" w:rsidRDefault="002E3E75" w:rsidP="002E3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1398">
        <w:rPr>
          <w:rFonts w:ascii="Times New Roman" w:hAnsi="Times New Roman"/>
          <w:b/>
          <w:sz w:val="28"/>
          <w:szCs w:val="28"/>
        </w:rPr>
        <w:t xml:space="preserve">ПОЯСНЮВАЛЬНА ЗАПИСКА </w:t>
      </w:r>
      <w:r w:rsidR="008E352C" w:rsidRPr="00CE139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036EDE" w:rsidRPr="00CE1398" w:rsidRDefault="00632DCD" w:rsidP="007D5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398">
        <w:rPr>
          <w:rFonts w:ascii="Times New Roman" w:hAnsi="Times New Roman"/>
          <w:b/>
          <w:sz w:val="28"/>
          <w:szCs w:val="28"/>
        </w:rPr>
        <w:t xml:space="preserve">до проекту </w:t>
      </w:r>
      <w:r w:rsidR="00036EDE" w:rsidRPr="00CE1398">
        <w:rPr>
          <w:rFonts w:ascii="Times New Roman" w:hAnsi="Times New Roman"/>
          <w:b/>
          <w:sz w:val="28"/>
          <w:szCs w:val="28"/>
        </w:rPr>
        <w:t>постанови Верховної Ради</w:t>
      </w:r>
      <w:r w:rsidRPr="00CE1398">
        <w:rPr>
          <w:rFonts w:ascii="Times New Roman" w:hAnsi="Times New Roman"/>
          <w:b/>
          <w:sz w:val="28"/>
          <w:szCs w:val="28"/>
        </w:rPr>
        <w:t xml:space="preserve"> України </w:t>
      </w:r>
    </w:p>
    <w:p w:rsidR="007B5F24" w:rsidRPr="00CE1398" w:rsidRDefault="00E36A32" w:rsidP="007B5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398">
        <w:rPr>
          <w:rFonts w:ascii="Times New Roman" w:hAnsi="Times New Roman"/>
          <w:b/>
          <w:spacing w:val="-2"/>
          <w:sz w:val="28"/>
          <w:szCs w:val="28"/>
        </w:rPr>
        <w:t>"</w:t>
      </w:r>
      <w:r w:rsidR="00036EDE" w:rsidRPr="00CE1398">
        <w:rPr>
          <w:rFonts w:ascii="Times New Roman" w:hAnsi="Times New Roman"/>
          <w:b/>
          <w:sz w:val="28"/>
          <w:szCs w:val="28"/>
        </w:rPr>
        <w:t xml:space="preserve">Про </w:t>
      </w:r>
      <w:r w:rsidR="007B5F24" w:rsidRPr="00CE1398">
        <w:rPr>
          <w:rFonts w:ascii="Times New Roman" w:hAnsi="Times New Roman"/>
          <w:b/>
          <w:sz w:val="28"/>
          <w:szCs w:val="28"/>
        </w:rPr>
        <w:t>звернення до Кабінету Міністрів України</w:t>
      </w:r>
    </w:p>
    <w:p w:rsidR="00632DCD" w:rsidRPr="00CE1398" w:rsidRDefault="007B5F24" w:rsidP="007B5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398">
        <w:rPr>
          <w:rFonts w:ascii="Times New Roman" w:hAnsi="Times New Roman"/>
          <w:b/>
          <w:sz w:val="28"/>
          <w:szCs w:val="28"/>
        </w:rPr>
        <w:t>щодо вжиття невідкладних заходів для підвищення пенсій</w:t>
      </w:r>
      <w:r w:rsidR="00E36A32" w:rsidRPr="00CE1398">
        <w:rPr>
          <w:rFonts w:ascii="Times New Roman" w:hAnsi="Times New Roman"/>
          <w:b/>
          <w:spacing w:val="-2"/>
          <w:sz w:val="28"/>
          <w:szCs w:val="28"/>
        </w:rPr>
        <w:t>"</w:t>
      </w:r>
    </w:p>
    <w:p w:rsidR="00632DCD" w:rsidRPr="00CE1398" w:rsidRDefault="00632DCD" w:rsidP="002E3E75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</w:p>
    <w:p w:rsidR="002E3E75" w:rsidRPr="00CE1398" w:rsidRDefault="002E3E75" w:rsidP="008D0D1A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CE1398">
        <w:rPr>
          <w:rFonts w:ascii="Times New Roman" w:hAnsi="Times New Roman"/>
          <w:b/>
          <w:sz w:val="28"/>
          <w:szCs w:val="28"/>
        </w:rPr>
        <w:t>1. Обґрунтування необхідності прийняття акта</w:t>
      </w:r>
    </w:p>
    <w:p w:rsidR="00353779" w:rsidRPr="00CE1398" w:rsidRDefault="007A2DC1" w:rsidP="00036ED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 xml:space="preserve">Починаючи з 2014 року в Україні відбулося кардинальне погіршення пенсійного забезпечення та соціального захисту українських громадян пенсійного віку. За підсумками 2016 р. розміри мінімальної </w:t>
      </w:r>
      <w:r w:rsidR="00353779" w:rsidRPr="00CE1398">
        <w:rPr>
          <w:rFonts w:ascii="Times New Roman" w:hAnsi="Times New Roman"/>
          <w:sz w:val="28"/>
          <w:szCs w:val="28"/>
        </w:rPr>
        <w:t xml:space="preserve">та середньої </w:t>
      </w:r>
      <w:r w:rsidRPr="00CE1398">
        <w:rPr>
          <w:rFonts w:ascii="Times New Roman" w:hAnsi="Times New Roman"/>
          <w:sz w:val="28"/>
          <w:szCs w:val="28"/>
        </w:rPr>
        <w:t>пенсійної виплати, оцінені у валютному еквіваленті, скоротилися практично утричі порівняно з 2013 р.</w:t>
      </w:r>
      <w:r w:rsidR="00353779" w:rsidRPr="00CE1398">
        <w:rPr>
          <w:rFonts w:ascii="Times New Roman" w:hAnsi="Times New Roman"/>
          <w:sz w:val="28"/>
          <w:szCs w:val="28"/>
        </w:rPr>
        <w:t>, що катастрофічним чином позначилося на якості та рівні життя українських пенсіонерів. Не змогли виправити ситуацію і подальші спроби реформування пенсійної системи України.</w:t>
      </w:r>
    </w:p>
    <w:p w:rsidR="00F3041A" w:rsidRPr="00CE1398" w:rsidRDefault="003B3D8A" w:rsidP="003B3D8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 xml:space="preserve">Ухвалена </w:t>
      </w:r>
      <w:r w:rsidR="00072179" w:rsidRPr="00CE1398">
        <w:rPr>
          <w:rFonts w:ascii="Times New Roman" w:hAnsi="Times New Roman"/>
          <w:sz w:val="28"/>
          <w:szCs w:val="28"/>
        </w:rPr>
        <w:t>законом України від</w:t>
      </w:r>
      <w:r w:rsidR="00072179" w:rsidRPr="00CE1398">
        <w:t xml:space="preserve"> </w:t>
      </w:r>
      <w:r w:rsidR="00072179" w:rsidRPr="00CE1398">
        <w:rPr>
          <w:rFonts w:ascii="Times New Roman" w:hAnsi="Times New Roman"/>
          <w:sz w:val="28"/>
          <w:szCs w:val="28"/>
        </w:rPr>
        <w:t xml:space="preserve">3 жовтня 2017 року № 2148-VIII </w:t>
      </w:r>
      <w:r w:rsidRPr="00CE1398">
        <w:rPr>
          <w:rFonts w:ascii="Times New Roman" w:hAnsi="Times New Roman"/>
          <w:sz w:val="28"/>
          <w:szCs w:val="28"/>
        </w:rPr>
        <w:t>пенсійна реформа</w:t>
      </w:r>
      <w:r w:rsidR="00F3041A" w:rsidRPr="00CE1398">
        <w:rPr>
          <w:rFonts w:ascii="Times New Roman" w:hAnsi="Times New Roman"/>
          <w:sz w:val="28"/>
          <w:szCs w:val="28"/>
        </w:rPr>
        <w:t>,</w:t>
      </w:r>
      <w:r w:rsidRPr="00CE1398">
        <w:rPr>
          <w:rFonts w:ascii="Times New Roman" w:hAnsi="Times New Roman"/>
          <w:sz w:val="28"/>
          <w:szCs w:val="28"/>
        </w:rPr>
        <w:t xml:space="preserve"> </w:t>
      </w:r>
      <w:r w:rsidR="00F3041A" w:rsidRPr="00CE1398">
        <w:rPr>
          <w:rFonts w:ascii="Times New Roman" w:hAnsi="Times New Roman"/>
          <w:sz w:val="28"/>
          <w:szCs w:val="28"/>
        </w:rPr>
        <w:t xml:space="preserve">яка мала на меті відчутне підвищення пенсій, а також зменшення фактичного дефіциту бюджету Пенсійного фонду держави, у кінцевому підсумку </w:t>
      </w:r>
      <w:r w:rsidRPr="00CE1398">
        <w:rPr>
          <w:rFonts w:ascii="Times New Roman" w:hAnsi="Times New Roman"/>
          <w:sz w:val="28"/>
          <w:szCs w:val="28"/>
        </w:rPr>
        <w:t>виявилася провальною</w:t>
      </w:r>
      <w:r w:rsidR="00F3041A" w:rsidRPr="00CE1398">
        <w:rPr>
          <w:rFonts w:ascii="Times New Roman" w:hAnsi="Times New Roman"/>
          <w:sz w:val="28"/>
          <w:szCs w:val="28"/>
        </w:rPr>
        <w:t xml:space="preserve">. Завуальоване підвищення пенсійного віку, різке погіршення умов виходу на пенсію, в тому числі за вислугою років, зміна формули розрахунку розміру пенсії у бік значного скорочення – ось справжня суть цієї псевдо-реформи. </w:t>
      </w:r>
      <w:r w:rsidR="00285A2E" w:rsidRPr="00CE1398">
        <w:rPr>
          <w:rFonts w:ascii="Times New Roman" w:hAnsi="Times New Roman"/>
          <w:sz w:val="28"/>
          <w:szCs w:val="28"/>
        </w:rPr>
        <w:t xml:space="preserve">У результаті вона </w:t>
      </w:r>
      <w:r w:rsidR="00072179" w:rsidRPr="00CE1398">
        <w:rPr>
          <w:rFonts w:ascii="Times New Roman" w:hAnsi="Times New Roman"/>
          <w:sz w:val="28"/>
          <w:szCs w:val="28"/>
        </w:rPr>
        <w:t xml:space="preserve">призвела до </w:t>
      </w:r>
      <w:r w:rsidR="00285A2E" w:rsidRPr="00CE1398">
        <w:rPr>
          <w:rFonts w:ascii="Times New Roman" w:hAnsi="Times New Roman"/>
          <w:sz w:val="28"/>
          <w:szCs w:val="28"/>
        </w:rPr>
        <w:t xml:space="preserve">грубого порушення низки норм Конституції України, якими гарантуються соціальні права українців, </w:t>
      </w:r>
      <w:r w:rsidR="00F8306C" w:rsidRPr="00CE1398">
        <w:rPr>
          <w:rFonts w:ascii="Times New Roman" w:hAnsi="Times New Roman"/>
          <w:sz w:val="28"/>
          <w:szCs w:val="28"/>
        </w:rPr>
        <w:t xml:space="preserve">та </w:t>
      </w:r>
      <w:r w:rsidR="00072179" w:rsidRPr="00CE1398">
        <w:rPr>
          <w:rFonts w:ascii="Times New Roman" w:hAnsi="Times New Roman"/>
          <w:sz w:val="28"/>
          <w:szCs w:val="28"/>
        </w:rPr>
        <w:t>значного погіршення пенсійного забезпечення</w:t>
      </w:r>
      <w:r w:rsidR="00F3041A" w:rsidRPr="00CE1398">
        <w:rPr>
          <w:rFonts w:ascii="Times New Roman" w:hAnsi="Times New Roman"/>
          <w:sz w:val="28"/>
          <w:szCs w:val="28"/>
        </w:rPr>
        <w:t xml:space="preserve"> </w:t>
      </w:r>
      <w:r w:rsidR="00F8306C" w:rsidRPr="00CE1398">
        <w:rPr>
          <w:rFonts w:ascii="Times New Roman" w:hAnsi="Times New Roman"/>
          <w:sz w:val="28"/>
          <w:szCs w:val="28"/>
        </w:rPr>
        <w:t xml:space="preserve">і різкого зниження рівня життя </w:t>
      </w:r>
      <w:r w:rsidR="00F3041A" w:rsidRPr="00CE1398">
        <w:rPr>
          <w:rFonts w:ascii="Times New Roman" w:hAnsi="Times New Roman"/>
          <w:sz w:val="28"/>
          <w:szCs w:val="28"/>
        </w:rPr>
        <w:t>громадян</w:t>
      </w:r>
      <w:r w:rsidR="00F8306C" w:rsidRPr="00CE1398">
        <w:rPr>
          <w:rFonts w:ascii="Times New Roman" w:hAnsi="Times New Roman"/>
          <w:sz w:val="28"/>
          <w:szCs w:val="28"/>
        </w:rPr>
        <w:t xml:space="preserve"> похилого віку.</w:t>
      </w:r>
    </w:p>
    <w:p w:rsidR="00EA0304" w:rsidRPr="00CE1398" w:rsidRDefault="00285A2E" w:rsidP="003B3D8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 xml:space="preserve">Зокрема, розмір </w:t>
      </w:r>
      <w:r w:rsidR="003B3D8A" w:rsidRPr="00CE1398">
        <w:rPr>
          <w:rFonts w:ascii="Times New Roman" w:hAnsi="Times New Roman"/>
          <w:sz w:val="28"/>
          <w:szCs w:val="28"/>
        </w:rPr>
        <w:t>мінімальн</w:t>
      </w:r>
      <w:r w:rsidRPr="00CE1398">
        <w:rPr>
          <w:rFonts w:ascii="Times New Roman" w:hAnsi="Times New Roman"/>
          <w:sz w:val="28"/>
          <w:szCs w:val="28"/>
        </w:rPr>
        <w:t>ої</w:t>
      </w:r>
      <w:r w:rsidR="003B3D8A" w:rsidRPr="00CE1398">
        <w:rPr>
          <w:rFonts w:ascii="Times New Roman" w:hAnsi="Times New Roman"/>
          <w:sz w:val="28"/>
          <w:szCs w:val="28"/>
        </w:rPr>
        <w:t xml:space="preserve"> пенсі</w:t>
      </w:r>
      <w:r w:rsidRPr="00CE1398">
        <w:rPr>
          <w:rFonts w:ascii="Times New Roman" w:hAnsi="Times New Roman"/>
          <w:sz w:val="28"/>
          <w:szCs w:val="28"/>
        </w:rPr>
        <w:t xml:space="preserve">йної виплати, що з 1 липня 2021 р. становить </w:t>
      </w:r>
      <w:r w:rsidR="003B3D8A" w:rsidRPr="00CE1398">
        <w:rPr>
          <w:rFonts w:ascii="Times New Roman" w:hAnsi="Times New Roman"/>
          <w:sz w:val="28"/>
          <w:szCs w:val="28"/>
        </w:rPr>
        <w:t>1854 грн.</w:t>
      </w:r>
      <w:r w:rsidRPr="00CE1398">
        <w:rPr>
          <w:rFonts w:ascii="Times New Roman" w:hAnsi="Times New Roman"/>
          <w:sz w:val="28"/>
          <w:szCs w:val="28"/>
        </w:rPr>
        <w:t xml:space="preserve">, на </w:t>
      </w:r>
      <w:r w:rsidR="003B3D8A" w:rsidRPr="00CE1398">
        <w:rPr>
          <w:rFonts w:ascii="Times New Roman" w:hAnsi="Times New Roman"/>
          <w:sz w:val="28"/>
          <w:szCs w:val="28"/>
        </w:rPr>
        <w:t xml:space="preserve">сьогодні </w:t>
      </w:r>
      <w:r w:rsidR="00985F56" w:rsidRPr="00CE1398">
        <w:rPr>
          <w:rFonts w:ascii="Times New Roman" w:hAnsi="Times New Roman"/>
          <w:sz w:val="28"/>
          <w:szCs w:val="28"/>
        </w:rPr>
        <w:t xml:space="preserve">практично </w:t>
      </w:r>
      <w:r w:rsidR="003B3D8A" w:rsidRPr="00CE1398">
        <w:rPr>
          <w:rFonts w:ascii="Times New Roman" w:hAnsi="Times New Roman"/>
          <w:sz w:val="28"/>
          <w:szCs w:val="28"/>
        </w:rPr>
        <w:t>в 2 рази нижч</w:t>
      </w:r>
      <w:r w:rsidR="00985F56" w:rsidRPr="00CE1398">
        <w:rPr>
          <w:rFonts w:ascii="Times New Roman" w:hAnsi="Times New Roman"/>
          <w:sz w:val="28"/>
          <w:szCs w:val="28"/>
        </w:rPr>
        <w:t xml:space="preserve">ий розміру </w:t>
      </w:r>
      <w:r w:rsidR="003B3D8A" w:rsidRPr="00CE1398">
        <w:rPr>
          <w:rFonts w:ascii="Times New Roman" w:hAnsi="Times New Roman"/>
          <w:sz w:val="28"/>
          <w:szCs w:val="28"/>
        </w:rPr>
        <w:t>фактичн</w:t>
      </w:r>
      <w:r w:rsidR="00985F56" w:rsidRPr="00CE1398">
        <w:rPr>
          <w:rFonts w:ascii="Times New Roman" w:hAnsi="Times New Roman"/>
          <w:sz w:val="28"/>
          <w:szCs w:val="28"/>
        </w:rPr>
        <w:t>ого</w:t>
      </w:r>
      <w:r w:rsidR="003B3D8A" w:rsidRPr="00CE1398">
        <w:rPr>
          <w:rFonts w:ascii="Times New Roman" w:hAnsi="Times New Roman"/>
          <w:sz w:val="28"/>
          <w:szCs w:val="28"/>
        </w:rPr>
        <w:t xml:space="preserve"> прожитков</w:t>
      </w:r>
      <w:r w:rsidR="00985F56" w:rsidRPr="00CE1398">
        <w:rPr>
          <w:rFonts w:ascii="Times New Roman" w:hAnsi="Times New Roman"/>
          <w:sz w:val="28"/>
          <w:szCs w:val="28"/>
        </w:rPr>
        <w:t>ого</w:t>
      </w:r>
      <w:r w:rsidR="003B3D8A" w:rsidRPr="00CE1398">
        <w:rPr>
          <w:rFonts w:ascii="Times New Roman" w:hAnsi="Times New Roman"/>
          <w:sz w:val="28"/>
          <w:szCs w:val="28"/>
        </w:rPr>
        <w:t xml:space="preserve"> мінімум</w:t>
      </w:r>
      <w:r w:rsidR="00985F56" w:rsidRPr="00CE1398">
        <w:rPr>
          <w:rFonts w:ascii="Times New Roman" w:hAnsi="Times New Roman"/>
          <w:sz w:val="28"/>
          <w:szCs w:val="28"/>
        </w:rPr>
        <w:t>у дл</w:t>
      </w:r>
      <w:r w:rsidR="003B3D8A" w:rsidRPr="00CE1398">
        <w:rPr>
          <w:rFonts w:ascii="Times New Roman" w:hAnsi="Times New Roman"/>
          <w:sz w:val="28"/>
          <w:szCs w:val="28"/>
        </w:rPr>
        <w:t>я осіб, які втратили працездатність</w:t>
      </w:r>
      <w:r w:rsidR="00985F56" w:rsidRPr="00CE1398">
        <w:rPr>
          <w:rFonts w:ascii="Times New Roman" w:hAnsi="Times New Roman"/>
          <w:sz w:val="28"/>
          <w:szCs w:val="28"/>
        </w:rPr>
        <w:t xml:space="preserve"> (</w:t>
      </w:r>
      <w:r w:rsidR="003B3D8A" w:rsidRPr="00CE1398">
        <w:rPr>
          <w:rFonts w:ascii="Times New Roman" w:hAnsi="Times New Roman"/>
          <w:sz w:val="28"/>
          <w:szCs w:val="28"/>
        </w:rPr>
        <w:t>365</w:t>
      </w:r>
      <w:r w:rsidR="00985F56" w:rsidRPr="00CE1398">
        <w:rPr>
          <w:rFonts w:ascii="Times New Roman" w:hAnsi="Times New Roman"/>
          <w:sz w:val="28"/>
          <w:szCs w:val="28"/>
        </w:rPr>
        <w:t>9 грн. у цінах сер</w:t>
      </w:r>
      <w:r w:rsidR="003B3D8A" w:rsidRPr="00CE1398">
        <w:rPr>
          <w:rFonts w:ascii="Times New Roman" w:hAnsi="Times New Roman"/>
          <w:sz w:val="28"/>
          <w:szCs w:val="28"/>
        </w:rPr>
        <w:t xml:space="preserve">пня </w:t>
      </w:r>
      <w:proofErr w:type="spellStart"/>
      <w:r w:rsidR="00985F56" w:rsidRPr="00CE1398">
        <w:rPr>
          <w:rFonts w:ascii="Times New Roman" w:hAnsi="Times New Roman"/>
          <w:sz w:val="28"/>
          <w:szCs w:val="28"/>
        </w:rPr>
        <w:t>ц.р</w:t>
      </w:r>
      <w:proofErr w:type="spellEnd"/>
      <w:r w:rsidR="00985F56" w:rsidRPr="00CE1398">
        <w:rPr>
          <w:rFonts w:ascii="Times New Roman" w:hAnsi="Times New Roman"/>
          <w:sz w:val="28"/>
          <w:szCs w:val="28"/>
        </w:rPr>
        <w:t>.)</w:t>
      </w:r>
      <w:r w:rsidR="003B3D8A" w:rsidRPr="00CE1398">
        <w:rPr>
          <w:rFonts w:ascii="Times New Roman" w:hAnsi="Times New Roman"/>
          <w:sz w:val="28"/>
          <w:szCs w:val="28"/>
        </w:rPr>
        <w:t xml:space="preserve">. </w:t>
      </w:r>
      <w:r w:rsidR="00F8306C" w:rsidRPr="00CE1398">
        <w:rPr>
          <w:rFonts w:ascii="Times New Roman" w:hAnsi="Times New Roman"/>
          <w:sz w:val="28"/>
          <w:szCs w:val="28"/>
        </w:rPr>
        <w:t>Такі неадекватні об’єктивним потребам людини державні соціальні стандарти для осіб</w:t>
      </w:r>
      <w:r w:rsidR="003B3D8A" w:rsidRPr="00CE1398">
        <w:rPr>
          <w:rFonts w:ascii="Times New Roman" w:hAnsi="Times New Roman"/>
          <w:sz w:val="28"/>
          <w:szCs w:val="28"/>
        </w:rPr>
        <w:t xml:space="preserve"> </w:t>
      </w:r>
      <w:r w:rsidR="00F8306C" w:rsidRPr="00CE1398">
        <w:rPr>
          <w:rFonts w:ascii="Times New Roman" w:hAnsi="Times New Roman"/>
          <w:sz w:val="28"/>
          <w:szCs w:val="28"/>
        </w:rPr>
        <w:t>похилого віку обумовлюють високий рівень бідності та маргіналізації серед українських пенсіонерів.</w:t>
      </w:r>
    </w:p>
    <w:p w:rsidR="003B3D8A" w:rsidRPr="00CE1398" w:rsidRDefault="00F8306C" w:rsidP="003B3D8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 xml:space="preserve">На сьогодні </w:t>
      </w:r>
      <w:r w:rsidR="003B3D8A" w:rsidRPr="00CE1398">
        <w:rPr>
          <w:rFonts w:ascii="Times New Roman" w:hAnsi="Times New Roman"/>
          <w:sz w:val="28"/>
          <w:szCs w:val="28"/>
        </w:rPr>
        <w:t xml:space="preserve"> переважна більшість – понад 70% з 10,9 млн. пенсіонерів </w:t>
      </w:r>
      <w:r w:rsidR="00985F56" w:rsidRPr="00CE1398">
        <w:rPr>
          <w:rFonts w:ascii="Times New Roman" w:hAnsi="Times New Roman"/>
          <w:sz w:val="28"/>
          <w:szCs w:val="28"/>
        </w:rPr>
        <w:t xml:space="preserve">в Україні </w:t>
      </w:r>
      <w:r w:rsidR="003B3D8A" w:rsidRPr="00CE1398">
        <w:rPr>
          <w:rFonts w:ascii="Times New Roman" w:hAnsi="Times New Roman"/>
          <w:sz w:val="28"/>
          <w:szCs w:val="28"/>
        </w:rPr>
        <w:t xml:space="preserve">знаходяться за межею бідності, отримуючи </w:t>
      </w:r>
      <w:r w:rsidR="00EA0304" w:rsidRPr="00CE1398">
        <w:rPr>
          <w:rFonts w:ascii="Times New Roman" w:hAnsi="Times New Roman"/>
          <w:sz w:val="28"/>
          <w:szCs w:val="28"/>
        </w:rPr>
        <w:t xml:space="preserve">середню </w:t>
      </w:r>
      <w:r w:rsidR="003B3D8A" w:rsidRPr="00CE1398">
        <w:rPr>
          <w:rFonts w:ascii="Times New Roman" w:hAnsi="Times New Roman"/>
          <w:sz w:val="28"/>
          <w:szCs w:val="28"/>
        </w:rPr>
        <w:t xml:space="preserve">пенсію набагато нижче </w:t>
      </w:r>
      <w:r w:rsidR="00985F56" w:rsidRPr="00CE1398">
        <w:rPr>
          <w:rFonts w:ascii="Times New Roman" w:hAnsi="Times New Roman"/>
          <w:sz w:val="28"/>
          <w:szCs w:val="28"/>
        </w:rPr>
        <w:t xml:space="preserve">вказаного прожиткового </w:t>
      </w:r>
      <w:r w:rsidR="003B3D8A" w:rsidRPr="00CE1398">
        <w:rPr>
          <w:rFonts w:ascii="Times New Roman" w:hAnsi="Times New Roman"/>
          <w:sz w:val="28"/>
          <w:szCs w:val="28"/>
        </w:rPr>
        <w:t>мінімуму.</w:t>
      </w:r>
      <w:r w:rsidR="00971A16" w:rsidRPr="00CE1398">
        <w:rPr>
          <w:rFonts w:ascii="Times New Roman" w:hAnsi="Times New Roman"/>
          <w:sz w:val="28"/>
          <w:szCs w:val="28"/>
        </w:rPr>
        <w:t xml:space="preserve"> </w:t>
      </w:r>
      <w:r w:rsidR="00EA0304" w:rsidRPr="00CE1398">
        <w:rPr>
          <w:rFonts w:ascii="Times New Roman" w:hAnsi="Times New Roman"/>
          <w:sz w:val="28"/>
          <w:szCs w:val="28"/>
        </w:rPr>
        <w:t>За офіційними даними Пенсійного фонду України, станом на 01.07.2021 р. середній розмір пенсії в Україні склав 3778</w:t>
      </w:r>
      <w:r w:rsidRPr="00CE1398">
        <w:rPr>
          <w:rFonts w:ascii="Times New Roman" w:hAnsi="Times New Roman"/>
          <w:sz w:val="28"/>
          <w:szCs w:val="28"/>
        </w:rPr>
        <w:t xml:space="preserve"> </w:t>
      </w:r>
      <w:r w:rsidR="00EA0304" w:rsidRPr="00CE1398">
        <w:rPr>
          <w:rFonts w:ascii="Times New Roman" w:hAnsi="Times New Roman"/>
          <w:sz w:val="28"/>
          <w:szCs w:val="28"/>
        </w:rPr>
        <w:t xml:space="preserve">гривень. </w:t>
      </w:r>
      <w:r w:rsidRPr="00CE1398">
        <w:rPr>
          <w:rFonts w:ascii="Times New Roman" w:hAnsi="Times New Roman"/>
          <w:sz w:val="28"/>
          <w:szCs w:val="28"/>
        </w:rPr>
        <w:t xml:space="preserve">При цьому </w:t>
      </w:r>
      <w:r w:rsidR="00EA0304" w:rsidRPr="00CE1398">
        <w:rPr>
          <w:rFonts w:ascii="Times New Roman" w:hAnsi="Times New Roman"/>
          <w:sz w:val="28"/>
          <w:szCs w:val="28"/>
        </w:rPr>
        <w:t>понад 1,7 млн. пенсіонерів або 15,6% їх загальної чисельності отримували середню пенсійну виплату у розмірі не більше 2 тис. гривень, тобто на рівні фізичного виживання людини.</w:t>
      </w:r>
    </w:p>
    <w:p w:rsidR="009269EA" w:rsidRPr="00CE1398" w:rsidRDefault="009269EA" w:rsidP="009269E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 xml:space="preserve">В той же час фактичний прожитковий мінімум, який обраховується Мінсоцполітики, є заниженим та не відповідає об'єктивно-необхідному прожитковому мінімуму, який визначається за офіційно-соціологічними обстеженнями шляхом прямого анкетування громадян. Тому держава повинна вживати всіх можливих заходів з метою встановлення мінімальної пенсії не лише не нижче фактичного прожиткового мінімуму, а й для поступового її досягнення реально-необхідного рівня. </w:t>
      </w:r>
    </w:p>
    <w:p w:rsidR="00F8306C" w:rsidRPr="00CE1398" w:rsidRDefault="00F8306C" w:rsidP="00F8306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 xml:space="preserve">Останніми роками в Україні стрімко зростають споживчі ціни на товари та послуги, у </w:t>
      </w:r>
      <w:proofErr w:type="spellStart"/>
      <w:r w:rsidRPr="00CE1398">
        <w:rPr>
          <w:rFonts w:ascii="Times New Roman" w:hAnsi="Times New Roman"/>
          <w:sz w:val="28"/>
          <w:szCs w:val="28"/>
        </w:rPr>
        <w:t>т.ч</w:t>
      </w:r>
      <w:proofErr w:type="spellEnd"/>
      <w:r w:rsidRPr="00CE1398">
        <w:rPr>
          <w:rFonts w:ascii="Times New Roman" w:hAnsi="Times New Roman"/>
          <w:sz w:val="28"/>
          <w:szCs w:val="28"/>
        </w:rPr>
        <w:t xml:space="preserve">. ціни на продукти, одяг, ліки, </w:t>
      </w:r>
      <w:r w:rsidR="009D51CC" w:rsidRPr="00CE1398">
        <w:rPr>
          <w:rFonts w:ascii="Times New Roman" w:hAnsi="Times New Roman"/>
          <w:sz w:val="28"/>
          <w:szCs w:val="28"/>
        </w:rPr>
        <w:t xml:space="preserve">а також </w:t>
      </w:r>
      <w:r w:rsidRPr="00CE1398">
        <w:rPr>
          <w:rFonts w:ascii="Times New Roman" w:hAnsi="Times New Roman"/>
          <w:sz w:val="28"/>
          <w:szCs w:val="28"/>
        </w:rPr>
        <w:t>тарифи на житлово-</w:t>
      </w:r>
      <w:r w:rsidRPr="00CE1398">
        <w:rPr>
          <w:rFonts w:ascii="Times New Roman" w:hAnsi="Times New Roman"/>
          <w:sz w:val="28"/>
          <w:szCs w:val="28"/>
        </w:rPr>
        <w:lastRenderedPageBreak/>
        <w:t>комунальні послуги</w:t>
      </w:r>
      <w:r w:rsidR="009D51CC" w:rsidRPr="00CE1398">
        <w:rPr>
          <w:rFonts w:ascii="Times New Roman" w:hAnsi="Times New Roman"/>
          <w:sz w:val="28"/>
          <w:szCs w:val="28"/>
        </w:rPr>
        <w:t>. Неконтрольована споживча інфляція знецінює і так вкрай низькі доходи українських пенсіонерів, однак адекватна реакція з боку Уряду на цю ситуацію практично відсутня. За офіційними даними Пенсійного фонду України, унаслідок проведеного у л</w:t>
      </w:r>
      <w:r w:rsidRPr="00CE1398">
        <w:rPr>
          <w:rFonts w:ascii="Times New Roman" w:hAnsi="Times New Roman"/>
          <w:sz w:val="28"/>
          <w:szCs w:val="28"/>
        </w:rPr>
        <w:t>ипн</w:t>
      </w:r>
      <w:r w:rsidR="009D51CC" w:rsidRPr="00CE1398">
        <w:rPr>
          <w:rFonts w:ascii="Times New Roman" w:hAnsi="Times New Roman"/>
          <w:sz w:val="28"/>
          <w:szCs w:val="28"/>
        </w:rPr>
        <w:t>і</w:t>
      </w:r>
      <w:r w:rsidRPr="00CE1398">
        <w:rPr>
          <w:rFonts w:ascii="Times New Roman" w:hAnsi="Times New Roman"/>
          <w:sz w:val="28"/>
          <w:szCs w:val="28"/>
        </w:rPr>
        <w:t xml:space="preserve"> 2021 р</w:t>
      </w:r>
      <w:r w:rsidR="009D51CC" w:rsidRPr="00CE1398">
        <w:rPr>
          <w:rFonts w:ascii="Times New Roman" w:hAnsi="Times New Roman"/>
          <w:sz w:val="28"/>
          <w:szCs w:val="28"/>
        </w:rPr>
        <w:t>. (</w:t>
      </w:r>
      <w:r w:rsidRPr="00CE1398">
        <w:rPr>
          <w:rFonts w:ascii="Times New Roman" w:hAnsi="Times New Roman"/>
          <w:sz w:val="28"/>
          <w:szCs w:val="28"/>
        </w:rPr>
        <w:t>у зв’язку зі зміною прожиткового мінімуму</w:t>
      </w:r>
      <w:r w:rsidR="009D51CC" w:rsidRPr="00CE1398">
        <w:rPr>
          <w:rFonts w:ascii="Times New Roman" w:hAnsi="Times New Roman"/>
          <w:sz w:val="28"/>
          <w:szCs w:val="28"/>
        </w:rPr>
        <w:t>)</w:t>
      </w:r>
      <w:r w:rsidRPr="00CE1398">
        <w:rPr>
          <w:rFonts w:ascii="Times New Roman" w:hAnsi="Times New Roman"/>
          <w:sz w:val="28"/>
          <w:szCs w:val="28"/>
        </w:rPr>
        <w:t xml:space="preserve"> </w:t>
      </w:r>
      <w:r w:rsidR="009D51CC" w:rsidRPr="00CE1398">
        <w:rPr>
          <w:rFonts w:ascii="Times New Roman" w:hAnsi="Times New Roman"/>
          <w:sz w:val="28"/>
          <w:szCs w:val="28"/>
        </w:rPr>
        <w:t xml:space="preserve">перерахунку було збільшено </w:t>
      </w:r>
      <w:r w:rsidRPr="00CE1398">
        <w:rPr>
          <w:rFonts w:ascii="Times New Roman" w:hAnsi="Times New Roman"/>
          <w:sz w:val="28"/>
          <w:szCs w:val="28"/>
        </w:rPr>
        <w:t xml:space="preserve">розмір пенсій </w:t>
      </w:r>
      <w:r w:rsidR="009D51CC" w:rsidRPr="00CE1398">
        <w:rPr>
          <w:rFonts w:ascii="Times New Roman" w:hAnsi="Times New Roman"/>
          <w:sz w:val="28"/>
          <w:szCs w:val="28"/>
        </w:rPr>
        <w:t xml:space="preserve">для </w:t>
      </w:r>
      <w:r w:rsidRPr="00CE1398">
        <w:rPr>
          <w:rFonts w:ascii="Times New Roman" w:hAnsi="Times New Roman"/>
          <w:sz w:val="28"/>
          <w:szCs w:val="28"/>
        </w:rPr>
        <w:t>5,4 млн</w:t>
      </w:r>
      <w:r w:rsidR="009D51CC" w:rsidRPr="00CE1398">
        <w:rPr>
          <w:rFonts w:ascii="Times New Roman" w:hAnsi="Times New Roman"/>
          <w:sz w:val="28"/>
          <w:szCs w:val="28"/>
        </w:rPr>
        <w:t xml:space="preserve">. пенсіонерів, при цьому </w:t>
      </w:r>
      <w:r w:rsidRPr="00CE1398">
        <w:rPr>
          <w:rFonts w:ascii="Times New Roman" w:hAnsi="Times New Roman"/>
          <w:sz w:val="28"/>
          <w:szCs w:val="28"/>
        </w:rPr>
        <w:t xml:space="preserve">середній розмір </w:t>
      </w:r>
      <w:r w:rsidR="009D51CC" w:rsidRPr="00CE1398">
        <w:rPr>
          <w:rFonts w:ascii="Times New Roman" w:hAnsi="Times New Roman"/>
          <w:sz w:val="28"/>
          <w:szCs w:val="28"/>
        </w:rPr>
        <w:t xml:space="preserve">такого </w:t>
      </w:r>
      <w:r w:rsidRPr="00CE1398">
        <w:rPr>
          <w:rFonts w:ascii="Times New Roman" w:hAnsi="Times New Roman"/>
          <w:sz w:val="28"/>
          <w:szCs w:val="28"/>
        </w:rPr>
        <w:t xml:space="preserve"> підвищення </w:t>
      </w:r>
      <w:r w:rsidR="009D51CC" w:rsidRPr="00CE1398">
        <w:rPr>
          <w:rFonts w:ascii="Times New Roman" w:hAnsi="Times New Roman"/>
          <w:sz w:val="28"/>
          <w:szCs w:val="28"/>
        </w:rPr>
        <w:t xml:space="preserve">склав лише </w:t>
      </w:r>
      <w:r w:rsidRPr="00CE1398">
        <w:rPr>
          <w:rFonts w:ascii="Times New Roman" w:hAnsi="Times New Roman"/>
          <w:sz w:val="28"/>
          <w:szCs w:val="28"/>
        </w:rPr>
        <w:t>49</w:t>
      </w:r>
      <w:r w:rsidR="009D51CC" w:rsidRPr="00CE1398">
        <w:rPr>
          <w:rFonts w:ascii="Times New Roman" w:hAnsi="Times New Roman"/>
          <w:sz w:val="28"/>
          <w:szCs w:val="28"/>
        </w:rPr>
        <w:t xml:space="preserve"> гривень 35 копійок (або 1,5 євро), що абсолютно неадекватно </w:t>
      </w:r>
      <w:proofErr w:type="spellStart"/>
      <w:r w:rsidR="009D51CC" w:rsidRPr="00CE1398">
        <w:rPr>
          <w:rFonts w:ascii="Times New Roman" w:hAnsi="Times New Roman"/>
          <w:sz w:val="28"/>
          <w:szCs w:val="28"/>
        </w:rPr>
        <w:t>здорожчанню</w:t>
      </w:r>
      <w:proofErr w:type="spellEnd"/>
      <w:r w:rsidR="009D51CC" w:rsidRPr="00CE1398">
        <w:rPr>
          <w:rFonts w:ascii="Times New Roman" w:hAnsi="Times New Roman"/>
          <w:sz w:val="28"/>
          <w:szCs w:val="28"/>
        </w:rPr>
        <w:t xml:space="preserve"> життя, яке відчувають пенсіонери.</w:t>
      </w:r>
    </w:p>
    <w:p w:rsidR="00985F56" w:rsidRPr="00CE1398" w:rsidRDefault="00985F56" w:rsidP="003B3D8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>Значне погіршення якості та спад рівня життя українських пенсіонерів проявляється у стрімкому ск</w:t>
      </w:r>
      <w:r w:rsidR="00725CDD">
        <w:rPr>
          <w:rFonts w:ascii="Times New Roman" w:hAnsi="Times New Roman"/>
          <w:sz w:val="28"/>
          <w:szCs w:val="28"/>
        </w:rPr>
        <w:t>ороченні їх чисельності</w:t>
      </w:r>
      <w:r w:rsidR="00F460FE" w:rsidRPr="00CE1398">
        <w:rPr>
          <w:rFonts w:ascii="Times New Roman" w:hAnsi="Times New Roman"/>
          <w:sz w:val="28"/>
          <w:szCs w:val="28"/>
        </w:rPr>
        <w:t xml:space="preserve"> – з 12,8 млн. осіб</w:t>
      </w:r>
      <w:r w:rsidRPr="00CE1398">
        <w:rPr>
          <w:rFonts w:ascii="Times New Roman" w:hAnsi="Times New Roman"/>
          <w:sz w:val="28"/>
          <w:szCs w:val="28"/>
        </w:rPr>
        <w:t xml:space="preserve"> на початок 2015 року </w:t>
      </w:r>
      <w:r w:rsidR="00F460FE" w:rsidRPr="00CE1398">
        <w:rPr>
          <w:rFonts w:ascii="Times New Roman" w:hAnsi="Times New Roman"/>
          <w:sz w:val="28"/>
          <w:szCs w:val="28"/>
        </w:rPr>
        <w:t xml:space="preserve">до 10,9 млн. осіб на початок липня 2021 р., тобто майже на </w:t>
      </w:r>
      <w:r w:rsidR="006813CF">
        <w:rPr>
          <w:rFonts w:ascii="Times New Roman" w:hAnsi="Times New Roman"/>
          <w:sz w:val="28"/>
          <w:szCs w:val="28"/>
        </w:rPr>
        <w:t>2</w:t>
      </w:r>
      <w:r w:rsidR="00F460FE" w:rsidRPr="00CE1398">
        <w:rPr>
          <w:rFonts w:ascii="Times New Roman" w:hAnsi="Times New Roman"/>
          <w:sz w:val="28"/>
          <w:szCs w:val="28"/>
        </w:rPr>
        <w:t xml:space="preserve"> млн. осіб. Ураховуючи усталені демографічні тенденції (Україна є швидкою старіючою нацією, де частка людей похилого віку неухильно зростає і перевищує частку молоді), динаміка чисельності пенсіонерів в країн</w:t>
      </w:r>
      <w:r w:rsidR="004A38DD" w:rsidRPr="00CE1398">
        <w:rPr>
          <w:rFonts w:ascii="Times New Roman" w:hAnsi="Times New Roman"/>
          <w:sz w:val="28"/>
          <w:szCs w:val="28"/>
        </w:rPr>
        <w:t>і</w:t>
      </w:r>
      <w:r w:rsidR="00F460FE" w:rsidRPr="00CE1398">
        <w:rPr>
          <w:rFonts w:ascii="Times New Roman" w:hAnsi="Times New Roman"/>
          <w:sz w:val="28"/>
          <w:szCs w:val="28"/>
        </w:rPr>
        <w:t xml:space="preserve"> має бути протилежною.</w:t>
      </w:r>
    </w:p>
    <w:p w:rsidR="003B3D8A" w:rsidRPr="00CE1398" w:rsidRDefault="00981BC1" w:rsidP="001A05D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 xml:space="preserve">Варто взяти до уваги і гостру необхідність </w:t>
      </w:r>
      <w:r w:rsidR="001A05DC" w:rsidRPr="00CE1398">
        <w:rPr>
          <w:rFonts w:ascii="Times New Roman" w:hAnsi="Times New Roman"/>
          <w:sz w:val="28"/>
          <w:szCs w:val="28"/>
        </w:rPr>
        <w:t xml:space="preserve">подолання соціальної несправедливості та відновлення порушених соціальних прав українських пенсіонерів. Так, </w:t>
      </w:r>
      <w:r w:rsidR="003B3D8A" w:rsidRPr="00CE1398">
        <w:rPr>
          <w:rFonts w:ascii="Times New Roman" w:hAnsi="Times New Roman"/>
          <w:sz w:val="28"/>
          <w:szCs w:val="28"/>
        </w:rPr>
        <w:t xml:space="preserve">Конституційний Суд </w:t>
      </w:r>
      <w:r w:rsidR="001A05DC" w:rsidRPr="00CE1398">
        <w:rPr>
          <w:rFonts w:ascii="Times New Roman" w:hAnsi="Times New Roman"/>
          <w:sz w:val="28"/>
          <w:szCs w:val="28"/>
        </w:rPr>
        <w:t xml:space="preserve">України </w:t>
      </w:r>
      <w:r w:rsidR="003B3D8A" w:rsidRPr="00CE1398">
        <w:rPr>
          <w:rFonts w:ascii="Times New Roman" w:hAnsi="Times New Roman"/>
          <w:sz w:val="28"/>
          <w:szCs w:val="28"/>
        </w:rPr>
        <w:t>своїми рішеннями</w:t>
      </w:r>
      <w:r w:rsidR="009D51CC" w:rsidRPr="00CE1398">
        <w:rPr>
          <w:rFonts w:ascii="Times New Roman" w:hAnsi="Times New Roman"/>
          <w:sz w:val="28"/>
          <w:szCs w:val="28"/>
        </w:rPr>
        <w:t xml:space="preserve"> № 5-р/2018 від 22.05.2018 р., </w:t>
      </w:r>
      <w:r w:rsidR="008E007D" w:rsidRPr="00CE1398">
        <w:rPr>
          <w:rFonts w:ascii="Times New Roman" w:hAnsi="Times New Roman"/>
          <w:sz w:val="28"/>
          <w:szCs w:val="28"/>
        </w:rPr>
        <w:t xml:space="preserve">№ 6-р/2018 від 17.07.2018 р., </w:t>
      </w:r>
      <w:r w:rsidR="001A05DC" w:rsidRPr="00CE1398">
        <w:rPr>
          <w:rFonts w:ascii="Times New Roman" w:hAnsi="Times New Roman"/>
          <w:sz w:val="28"/>
          <w:szCs w:val="28"/>
        </w:rPr>
        <w:t>№</w:t>
      </w:r>
      <w:r w:rsidR="003B3D8A" w:rsidRPr="00CE1398">
        <w:rPr>
          <w:rFonts w:ascii="Times New Roman" w:hAnsi="Times New Roman"/>
          <w:sz w:val="28"/>
          <w:szCs w:val="28"/>
        </w:rPr>
        <w:t xml:space="preserve"> 2-р/2019 від 04.06.2019</w:t>
      </w:r>
      <w:r w:rsidR="001A05DC" w:rsidRPr="00CE1398">
        <w:rPr>
          <w:rFonts w:ascii="Times New Roman" w:hAnsi="Times New Roman"/>
          <w:sz w:val="28"/>
          <w:szCs w:val="28"/>
        </w:rPr>
        <w:t xml:space="preserve"> р</w:t>
      </w:r>
      <w:r w:rsidR="008E007D" w:rsidRPr="00CE1398">
        <w:rPr>
          <w:rFonts w:ascii="Times New Roman" w:hAnsi="Times New Roman"/>
          <w:sz w:val="28"/>
          <w:szCs w:val="28"/>
        </w:rPr>
        <w:t>. та</w:t>
      </w:r>
      <w:r w:rsidR="009D51CC" w:rsidRPr="00CE1398">
        <w:rPr>
          <w:rFonts w:ascii="Times New Roman" w:hAnsi="Times New Roman"/>
          <w:sz w:val="28"/>
          <w:szCs w:val="28"/>
        </w:rPr>
        <w:t xml:space="preserve"> </w:t>
      </w:r>
      <w:r w:rsidR="003B3D8A" w:rsidRPr="00CE1398">
        <w:rPr>
          <w:rFonts w:ascii="Times New Roman" w:hAnsi="Times New Roman"/>
          <w:sz w:val="28"/>
          <w:szCs w:val="28"/>
        </w:rPr>
        <w:t>№ 1-р/2020 від 23.01.2020</w:t>
      </w:r>
      <w:r w:rsidR="001A05DC" w:rsidRPr="00CE1398">
        <w:rPr>
          <w:rFonts w:ascii="Times New Roman" w:hAnsi="Times New Roman"/>
          <w:sz w:val="28"/>
          <w:szCs w:val="28"/>
        </w:rPr>
        <w:t xml:space="preserve"> року визнав неконституційними низку законодавчо ухвалених у </w:t>
      </w:r>
      <w:r w:rsidR="009D51CC" w:rsidRPr="00CE1398">
        <w:rPr>
          <w:rFonts w:ascii="Times New Roman" w:hAnsi="Times New Roman"/>
          <w:sz w:val="28"/>
          <w:szCs w:val="28"/>
        </w:rPr>
        <w:t>2014-</w:t>
      </w:r>
      <w:r w:rsidR="001A05DC" w:rsidRPr="00CE1398">
        <w:rPr>
          <w:rFonts w:ascii="Times New Roman" w:hAnsi="Times New Roman"/>
          <w:sz w:val="28"/>
          <w:szCs w:val="28"/>
        </w:rPr>
        <w:t xml:space="preserve">2015 </w:t>
      </w:r>
      <w:r w:rsidR="009D51CC" w:rsidRPr="00CE1398">
        <w:rPr>
          <w:rFonts w:ascii="Times New Roman" w:hAnsi="Times New Roman"/>
          <w:sz w:val="28"/>
          <w:szCs w:val="28"/>
        </w:rPr>
        <w:t>р</w:t>
      </w:r>
      <w:r w:rsidR="001A05DC" w:rsidRPr="00CE1398">
        <w:rPr>
          <w:rFonts w:ascii="Times New Roman" w:hAnsi="Times New Roman"/>
          <w:sz w:val="28"/>
          <w:szCs w:val="28"/>
        </w:rPr>
        <w:t xml:space="preserve">р. рішень, </w:t>
      </w:r>
      <w:r w:rsidR="003B3D8A" w:rsidRPr="00CE1398">
        <w:rPr>
          <w:rFonts w:ascii="Times New Roman" w:hAnsi="Times New Roman"/>
          <w:sz w:val="28"/>
          <w:szCs w:val="28"/>
        </w:rPr>
        <w:t xml:space="preserve">що стосуються </w:t>
      </w:r>
      <w:r w:rsidR="008E007D" w:rsidRPr="00CE1398">
        <w:rPr>
          <w:rFonts w:ascii="Times New Roman" w:hAnsi="Times New Roman"/>
          <w:sz w:val="28"/>
          <w:szCs w:val="28"/>
        </w:rPr>
        <w:t xml:space="preserve">порушення пенсійних прав осіб, що постраждали унаслідок Чорнобильської катастрофи, </w:t>
      </w:r>
      <w:r w:rsidR="003B3D8A" w:rsidRPr="00CE1398">
        <w:rPr>
          <w:rFonts w:ascii="Times New Roman" w:hAnsi="Times New Roman"/>
          <w:sz w:val="28"/>
          <w:szCs w:val="28"/>
        </w:rPr>
        <w:t xml:space="preserve">підвищення пенсійного віку для виходу на пенсію за віком на пільгових умовах, а також </w:t>
      </w:r>
      <w:r w:rsidR="001A05DC" w:rsidRPr="00CE1398">
        <w:rPr>
          <w:rFonts w:ascii="Times New Roman" w:hAnsi="Times New Roman"/>
          <w:sz w:val="28"/>
          <w:szCs w:val="28"/>
        </w:rPr>
        <w:t xml:space="preserve">виходу </w:t>
      </w:r>
      <w:r w:rsidR="003B3D8A" w:rsidRPr="00CE1398">
        <w:rPr>
          <w:rFonts w:ascii="Times New Roman" w:hAnsi="Times New Roman"/>
          <w:sz w:val="28"/>
          <w:szCs w:val="28"/>
        </w:rPr>
        <w:t>на пенсію за вислугу років.</w:t>
      </w:r>
      <w:r w:rsidR="001A05DC" w:rsidRPr="00CE1398">
        <w:rPr>
          <w:rFonts w:ascii="Times New Roman" w:hAnsi="Times New Roman"/>
          <w:sz w:val="28"/>
          <w:szCs w:val="28"/>
        </w:rPr>
        <w:t xml:space="preserve"> Досі зазначені рішення Конституційного Суду України належним чином не виконуються, оскільки Урядом не розроблено відповідної нормативно-правової основи для їх</w:t>
      </w:r>
      <w:r w:rsidR="003B3D8A" w:rsidRPr="00CE1398">
        <w:rPr>
          <w:rFonts w:ascii="Times New Roman" w:hAnsi="Times New Roman"/>
          <w:sz w:val="28"/>
          <w:szCs w:val="28"/>
        </w:rPr>
        <w:t xml:space="preserve"> реалізації.</w:t>
      </w:r>
      <w:r w:rsidR="001A05DC" w:rsidRPr="00CE1398">
        <w:rPr>
          <w:rFonts w:ascii="Times New Roman" w:hAnsi="Times New Roman"/>
          <w:sz w:val="28"/>
          <w:szCs w:val="28"/>
        </w:rPr>
        <w:t xml:space="preserve"> Таким чином, актуалізується питання відновлення соціальної справедливості стосовно українських пенсіонерів.</w:t>
      </w:r>
    </w:p>
    <w:p w:rsidR="009233E1" w:rsidRPr="00CE1398" w:rsidRDefault="001A05DC" w:rsidP="003B3D8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 xml:space="preserve">Ситуація, що склалася на сьогодні у системі пенсійного забезпечення </w:t>
      </w:r>
      <w:r w:rsidR="008E007D" w:rsidRPr="00CE1398">
        <w:rPr>
          <w:rFonts w:ascii="Times New Roman" w:hAnsi="Times New Roman"/>
          <w:sz w:val="28"/>
          <w:szCs w:val="28"/>
        </w:rPr>
        <w:t xml:space="preserve">осіб похилого віку в </w:t>
      </w:r>
      <w:r w:rsidRPr="00CE1398">
        <w:rPr>
          <w:rFonts w:ascii="Times New Roman" w:hAnsi="Times New Roman"/>
          <w:sz w:val="28"/>
          <w:szCs w:val="28"/>
        </w:rPr>
        <w:t>Україн</w:t>
      </w:r>
      <w:r w:rsidR="008E007D" w:rsidRPr="00CE1398">
        <w:rPr>
          <w:rFonts w:ascii="Times New Roman" w:hAnsi="Times New Roman"/>
          <w:sz w:val="28"/>
          <w:szCs w:val="28"/>
        </w:rPr>
        <w:t>і</w:t>
      </w:r>
      <w:r w:rsidRPr="00CE1398">
        <w:rPr>
          <w:rFonts w:ascii="Times New Roman" w:hAnsi="Times New Roman"/>
          <w:sz w:val="28"/>
          <w:szCs w:val="28"/>
        </w:rPr>
        <w:t xml:space="preserve"> є надзвичайно гострою і </w:t>
      </w:r>
      <w:r w:rsidR="00427E9D" w:rsidRPr="00CE1398">
        <w:rPr>
          <w:rFonts w:ascii="Times New Roman" w:hAnsi="Times New Roman"/>
          <w:sz w:val="28"/>
          <w:szCs w:val="28"/>
        </w:rPr>
        <w:t>потенційно небезпечною</w:t>
      </w:r>
      <w:r w:rsidR="00DB1EF4" w:rsidRPr="00CE1398">
        <w:rPr>
          <w:rFonts w:ascii="Times New Roman" w:hAnsi="Times New Roman"/>
          <w:sz w:val="28"/>
          <w:szCs w:val="28"/>
        </w:rPr>
        <w:t xml:space="preserve"> </w:t>
      </w:r>
      <w:r w:rsidR="00427E9D" w:rsidRPr="00CE1398">
        <w:rPr>
          <w:rFonts w:ascii="Times New Roman" w:hAnsi="Times New Roman"/>
          <w:sz w:val="28"/>
          <w:szCs w:val="28"/>
        </w:rPr>
        <w:t xml:space="preserve">у соціальному контексті, та </w:t>
      </w:r>
      <w:r w:rsidR="00014426" w:rsidRPr="00CE1398">
        <w:rPr>
          <w:rFonts w:ascii="Times New Roman" w:hAnsi="Times New Roman"/>
          <w:sz w:val="28"/>
          <w:szCs w:val="28"/>
        </w:rPr>
        <w:t xml:space="preserve">потребує негайного втручання </w:t>
      </w:r>
      <w:r w:rsidR="009269EA" w:rsidRPr="00CE1398">
        <w:rPr>
          <w:rFonts w:ascii="Times New Roman" w:hAnsi="Times New Roman"/>
          <w:sz w:val="28"/>
          <w:szCs w:val="28"/>
        </w:rPr>
        <w:t xml:space="preserve">Верховної Ради України та </w:t>
      </w:r>
      <w:r w:rsidR="00014426" w:rsidRPr="00CE1398">
        <w:rPr>
          <w:rFonts w:ascii="Times New Roman" w:hAnsi="Times New Roman"/>
          <w:sz w:val="28"/>
          <w:szCs w:val="28"/>
        </w:rPr>
        <w:t>Уряду</w:t>
      </w:r>
      <w:r w:rsidR="00DB1EF4" w:rsidRPr="00CE1398">
        <w:rPr>
          <w:rFonts w:ascii="Times New Roman" w:hAnsi="Times New Roman"/>
          <w:sz w:val="28"/>
          <w:szCs w:val="28"/>
        </w:rPr>
        <w:t>.</w:t>
      </w:r>
    </w:p>
    <w:p w:rsidR="00441650" w:rsidRPr="00CE1398" w:rsidRDefault="00441650" w:rsidP="002E3E7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E3E75" w:rsidRPr="00CE1398" w:rsidRDefault="002E3E75" w:rsidP="002E3E7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 w:rsidRPr="00CE1398">
        <w:rPr>
          <w:rFonts w:ascii="Times New Roman" w:hAnsi="Times New Roman"/>
          <w:b/>
          <w:bCs/>
          <w:sz w:val="28"/>
          <w:szCs w:val="28"/>
        </w:rPr>
        <w:t xml:space="preserve">2. Цілі і завдання прийняття акта </w:t>
      </w:r>
    </w:p>
    <w:p w:rsidR="002E3E75" w:rsidRPr="00CE1398" w:rsidRDefault="00420ABC" w:rsidP="00DB1EF4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 xml:space="preserve">Метою проекту </w:t>
      </w:r>
      <w:r w:rsidR="00036EDE" w:rsidRPr="00CE1398">
        <w:rPr>
          <w:rFonts w:ascii="Times New Roman" w:hAnsi="Times New Roman"/>
          <w:sz w:val="28"/>
          <w:szCs w:val="28"/>
        </w:rPr>
        <w:t xml:space="preserve">постанови </w:t>
      </w:r>
      <w:r w:rsidRPr="00CE1398">
        <w:rPr>
          <w:rFonts w:ascii="Times New Roman" w:hAnsi="Times New Roman"/>
          <w:sz w:val="28"/>
          <w:szCs w:val="28"/>
        </w:rPr>
        <w:t xml:space="preserve">є </w:t>
      </w:r>
      <w:r w:rsidR="003B3D8A" w:rsidRPr="00CE1398">
        <w:rPr>
          <w:rFonts w:ascii="Times New Roman" w:hAnsi="Times New Roman"/>
          <w:sz w:val="28"/>
          <w:szCs w:val="28"/>
        </w:rPr>
        <w:t xml:space="preserve">підвищення рівня пенсійного забезпечення та </w:t>
      </w:r>
      <w:r w:rsidR="00DB1EF4" w:rsidRPr="00CE1398">
        <w:rPr>
          <w:rFonts w:ascii="Times New Roman" w:hAnsi="Times New Roman"/>
          <w:sz w:val="28"/>
          <w:szCs w:val="28"/>
        </w:rPr>
        <w:t xml:space="preserve">посилення соціального захисту </w:t>
      </w:r>
      <w:r w:rsidR="003B3D8A" w:rsidRPr="00CE1398">
        <w:rPr>
          <w:rFonts w:ascii="Times New Roman" w:hAnsi="Times New Roman"/>
          <w:sz w:val="28"/>
          <w:szCs w:val="28"/>
        </w:rPr>
        <w:t>осіб пенсійного віку</w:t>
      </w:r>
      <w:r w:rsidR="00A36292" w:rsidRPr="00CE1398">
        <w:rPr>
          <w:rFonts w:ascii="Times New Roman" w:hAnsi="Times New Roman"/>
          <w:sz w:val="28"/>
          <w:szCs w:val="28"/>
        </w:rPr>
        <w:t xml:space="preserve">, </w:t>
      </w:r>
      <w:r w:rsidR="004840DB" w:rsidRPr="00CE1398">
        <w:rPr>
          <w:rFonts w:ascii="Times New Roman" w:hAnsi="Times New Roman"/>
          <w:sz w:val="28"/>
          <w:szCs w:val="28"/>
        </w:rPr>
        <w:t xml:space="preserve">недопущення подальшого зростання бідності серед українських пенсіонерів, </w:t>
      </w:r>
      <w:r w:rsidR="008E007D" w:rsidRPr="00CE1398">
        <w:rPr>
          <w:rFonts w:ascii="Times New Roman" w:hAnsi="Times New Roman"/>
          <w:sz w:val="28"/>
          <w:szCs w:val="28"/>
        </w:rPr>
        <w:t>відновлення їх соціальних прав</w:t>
      </w:r>
      <w:r w:rsidR="00DB1EF4" w:rsidRPr="00CE1398">
        <w:rPr>
          <w:rFonts w:ascii="Times New Roman" w:hAnsi="Times New Roman"/>
          <w:sz w:val="28"/>
          <w:szCs w:val="28"/>
        </w:rPr>
        <w:t xml:space="preserve"> </w:t>
      </w:r>
      <w:r w:rsidR="008E007D" w:rsidRPr="00CE1398">
        <w:rPr>
          <w:rFonts w:ascii="Times New Roman" w:hAnsi="Times New Roman"/>
          <w:sz w:val="28"/>
          <w:szCs w:val="28"/>
        </w:rPr>
        <w:t>на основі відповідних рішень Конституційного Суду України.</w:t>
      </w:r>
    </w:p>
    <w:p w:rsidR="00DB1EF4" w:rsidRPr="00CE1398" w:rsidRDefault="00DB1EF4" w:rsidP="00DB1EF4">
      <w:pPr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3E75" w:rsidRPr="00CE1398" w:rsidRDefault="002E3E75" w:rsidP="002E3E7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 w:rsidRPr="00CE1398">
        <w:rPr>
          <w:rFonts w:ascii="Times New Roman" w:hAnsi="Times New Roman"/>
          <w:b/>
          <w:bCs/>
          <w:sz w:val="28"/>
          <w:szCs w:val="28"/>
        </w:rPr>
        <w:t>3. Загальна характеристика і основні положення проекту акта</w:t>
      </w:r>
    </w:p>
    <w:p w:rsidR="00910E21" w:rsidRPr="00CE1398" w:rsidRDefault="00910E21" w:rsidP="00910E21">
      <w:pPr>
        <w:pStyle w:val="2"/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>Проектом постанови Верховної Ради України пропонується доручити  Кабінету Міністрів України забезпечити:</w:t>
      </w:r>
    </w:p>
    <w:p w:rsidR="00910E21" w:rsidRPr="00CE1398" w:rsidRDefault="00910E21" w:rsidP="00910E21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1398">
        <w:rPr>
          <w:rFonts w:ascii="Times New Roman" w:hAnsi="Times New Roman"/>
          <w:sz w:val="28"/>
          <w:szCs w:val="28"/>
          <w:lang w:eastAsia="uk-UA"/>
        </w:rPr>
        <w:t>1) врахування у проекті Державного бюджету України на 2022 рік:</w:t>
      </w:r>
    </w:p>
    <w:p w:rsidR="00910E21" w:rsidRPr="00CE1398" w:rsidRDefault="00910E21" w:rsidP="00910E21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  <w:lang w:eastAsia="uk-UA"/>
        </w:rPr>
        <w:lastRenderedPageBreak/>
        <w:t xml:space="preserve">розміру прожиткового мінімуму для </w:t>
      </w:r>
      <w:r w:rsidRPr="00CE1398">
        <w:rPr>
          <w:rFonts w:ascii="Times New Roman" w:hAnsi="Times New Roman"/>
          <w:sz w:val="28"/>
          <w:szCs w:val="28"/>
        </w:rPr>
        <w:t>осіб, які втратили працездатність: з 1 січня 2022 року — 3616 гривень; з 1 липня — 3728 гривень; з 1 грудня — 5500 гривень;</w:t>
      </w:r>
    </w:p>
    <w:p w:rsidR="00910E21" w:rsidRPr="00CE1398" w:rsidRDefault="00910E21" w:rsidP="00910E21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1398">
        <w:rPr>
          <w:rFonts w:ascii="Times New Roman" w:hAnsi="Times New Roman"/>
          <w:sz w:val="28"/>
          <w:szCs w:val="28"/>
          <w:lang w:eastAsia="uk-UA"/>
        </w:rPr>
        <w:t>видатків на підвищення пенсій виплат, у тому числі особам з інвалідністю, особам, які постраждали внаслідок Чорнобильської катастрофи, особам, звільненим з військової служби, та деяким іншим особам;</w:t>
      </w:r>
    </w:p>
    <w:p w:rsidR="00910E21" w:rsidRPr="00CE1398" w:rsidRDefault="00910E21" w:rsidP="00910E21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1398">
        <w:rPr>
          <w:rFonts w:ascii="Times New Roman" w:hAnsi="Times New Roman"/>
          <w:sz w:val="28"/>
          <w:szCs w:val="28"/>
          <w:lang w:eastAsia="uk-UA"/>
        </w:rPr>
        <w:t>видатків на погашення у повному обсязі протягом 2022 року заборгованості, що утворилася внаслідок невиконання рішень судів України з питань пенсійного забезпечення;</w:t>
      </w:r>
    </w:p>
    <w:p w:rsidR="001F2FD5" w:rsidRPr="001F2FD5" w:rsidRDefault="001F2FD5" w:rsidP="001F2FD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F2FD5">
        <w:rPr>
          <w:rFonts w:ascii="Times New Roman" w:hAnsi="Times New Roman"/>
          <w:sz w:val="28"/>
          <w:szCs w:val="28"/>
          <w:lang w:eastAsia="uk-UA"/>
        </w:rPr>
        <w:t>видатків на здійснення перерахунку пенсій для державних службовців, працівників органів місцевого самоврядування, наукових працівників, журналістів, а також пенсій, призначених відповідно до Закону України "Про пенсійне забезпечення осіб, звільнених з військової служби, та деяких інших осіб";</w:t>
      </w:r>
      <w:bookmarkStart w:id="0" w:name="_GoBack"/>
      <w:bookmarkEnd w:id="0"/>
    </w:p>
    <w:p w:rsidR="00910E21" w:rsidRPr="00CE1398" w:rsidRDefault="00910E21" w:rsidP="00910E21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1398">
        <w:rPr>
          <w:rFonts w:ascii="Times New Roman" w:hAnsi="Times New Roman"/>
          <w:sz w:val="28"/>
          <w:szCs w:val="28"/>
          <w:lang w:eastAsia="uk-UA"/>
        </w:rPr>
        <w:t>2) у двотижневий строк з дня прийняття цієї Постанови розроблення та внесення на розгляд Верховної Ради України проектів законів щодо:</w:t>
      </w:r>
    </w:p>
    <w:p w:rsidR="00910E21" w:rsidRPr="00CE1398" w:rsidRDefault="00910E21" w:rsidP="00910E21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  <w:lang w:eastAsia="uk-UA"/>
        </w:rPr>
        <w:t xml:space="preserve">відновлення </w:t>
      </w:r>
      <w:r w:rsidRPr="00CE1398">
        <w:rPr>
          <w:rFonts w:ascii="Times New Roman" w:hAnsi="Times New Roman"/>
          <w:bCs/>
          <w:sz w:val="28"/>
          <w:szCs w:val="28"/>
        </w:rPr>
        <w:t>величини оцінки одного року страхового стажу, який використовується для призначення пенсій, на рівні 1,35%;</w:t>
      </w:r>
    </w:p>
    <w:p w:rsidR="00910E21" w:rsidRPr="00CE1398" w:rsidRDefault="00910E21" w:rsidP="00910E21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 xml:space="preserve">встановлення мінімальних розмірів пенсій по інвалідності, що настала внаслідок каліцтва чи захворювання внаслідок Чорнобильської катастрофи, у відповідності до </w:t>
      </w:r>
      <w:r w:rsidRPr="00CE1398">
        <w:rPr>
          <w:rFonts w:ascii="Times New Roman" w:hAnsi="Times New Roman"/>
          <w:bCs/>
          <w:sz w:val="28"/>
          <w:szCs w:val="28"/>
        </w:rPr>
        <w:t xml:space="preserve">Рішення Конституційного Суду України від </w:t>
      </w:r>
      <w:r w:rsidRPr="00CE1398">
        <w:rPr>
          <w:rFonts w:ascii="Times New Roman" w:hAnsi="Times New Roman"/>
          <w:sz w:val="28"/>
          <w:szCs w:val="28"/>
        </w:rPr>
        <w:t>7 квітня 2021 року № 1-р(ІІ)/2021;</w:t>
      </w:r>
    </w:p>
    <w:p w:rsidR="00910E21" w:rsidRPr="00CE1398" w:rsidRDefault="00910E21" w:rsidP="00910E21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>виконання Рішень Конституційного Суду України стосовно відновлення прав громадян у частині їх пенсійного забезпечення та умов виходу на пенсію;</w:t>
      </w:r>
    </w:p>
    <w:p w:rsidR="00910E21" w:rsidRPr="00CE1398" w:rsidRDefault="00910E21" w:rsidP="00910E21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1398">
        <w:rPr>
          <w:rFonts w:ascii="Times New Roman" w:hAnsi="Times New Roman"/>
          <w:sz w:val="28"/>
          <w:szCs w:val="28"/>
        </w:rPr>
        <w:t>здійснення перерахунку призначених пенсій для державних службовців, працівників органів місцевого самоврядування, наукових працівників та журналістів;</w:t>
      </w:r>
    </w:p>
    <w:p w:rsidR="00910E21" w:rsidRPr="00CE1398" w:rsidRDefault="00910E21" w:rsidP="00910E21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  <w:lang w:eastAsia="uk-UA"/>
        </w:rPr>
        <w:t xml:space="preserve">3) у двотижневий строк з дня прийняття цієї Постанови </w:t>
      </w:r>
      <w:r w:rsidRPr="00CE1398">
        <w:rPr>
          <w:rFonts w:ascii="Times New Roman" w:hAnsi="Times New Roman"/>
          <w:sz w:val="28"/>
          <w:szCs w:val="28"/>
        </w:rPr>
        <w:t>впровадження єдиного механізму обчислення та перерахунку пенсій у разі підвищення розмірів грошового забезпечення особам, які перебувають на службі, для осіб, на яких поширюється чинність Закону України "Про пенсійне забезпечення осіб, звільнених з військової служби, та деяких інших осіб", а також здійснення у термін не пізніше 31 січня 2022 року такого перерахунку з урахування рішень судів України, прийнятих на користь позивачів – пенсіонерів.</w:t>
      </w:r>
    </w:p>
    <w:p w:rsidR="00E8316D" w:rsidRPr="00CE1398" w:rsidRDefault="00E8316D" w:rsidP="00910E21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</w:p>
    <w:p w:rsidR="002E3E75" w:rsidRPr="00CE1398" w:rsidRDefault="002E3E75" w:rsidP="002E3E7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CE1398">
        <w:rPr>
          <w:rFonts w:ascii="Times New Roman" w:hAnsi="Times New Roman"/>
          <w:b/>
          <w:sz w:val="28"/>
          <w:szCs w:val="28"/>
        </w:rPr>
        <w:t>4. Стан нормативно-правової бази у даній сфері правового регулювання</w:t>
      </w:r>
    </w:p>
    <w:p w:rsidR="00910E21" w:rsidRPr="00CE1398" w:rsidRDefault="00910E21" w:rsidP="00DA08E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1398">
        <w:rPr>
          <w:rFonts w:ascii="Times New Roman" w:hAnsi="Times New Roman"/>
          <w:sz w:val="28"/>
          <w:szCs w:val="28"/>
          <w:lang w:eastAsia="uk-UA"/>
        </w:rPr>
        <w:t>У даній сфері правового регулю</w:t>
      </w:r>
      <w:r w:rsidR="00DA08E9" w:rsidRPr="00CE1398">
        <w:rPr>
          <w:rFonts w:ascii="Times New Roman" w:hAnsi="Times New Roman"/>
          <w:sz w:val="28"/>
          <w:szCs w:val="28"/>
          <w:lang w:eastAsia="uk-UA"/>
        </w:rPr>
        <w:t>вання діють Конституція України, з</w:t>
      </w:r>
      <w:r w:rsidRPr="00CE1398">
        <w:rPr>
          <w:rFonts w:ascii="Times New Roman" w:hAnsi="Times New Roman"/>
          <w:sz w:val="28"/>
          <w:szCs w:val="28"/>
          <w:lang w:eastAsia="uk-UA"/>
        </w:rPr>
        <w:t>акон</w:t>
      </w:r>
      <w:r w:rsidR="00DA08E9" w:rsidRPr="00CE1398">
        <w:rPr>
          <w:rFonts w:ascii="Times New Roman" w:hAnsi="Times New Roman"/>
          <w:sz w:val="28"/>
          <w:szCs w:val="28"/>
          <w:lang w:eastAsia="uk-UA"/>
        </w:rPr>
        <w:t>и</w:t>
      </w:r>
      <w:r w:rsidRPr="00CE1398">
        <w:rPr>
          <w:rFonts w:ascii="Times New Roman" w:hAnsi="Times New Roman"/>
          <w:sz w:val="28"/>
          <w:szCs w:val="28"/>
          <w:lang w:eastAsia="uk-UA"/>
        </w:rPr>
        <w:t xml:space="preserve"> України "Про загальнообов'язкове державне пенсійне страхування"</w:t>
      </w:r>
      <w:r w:rsidR="00DA08E9" w:rsidRPr="00CE1398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E1398" w:rsidRPr="00CE1398">
        <w:rPr>
          <w:rFonts w:ascii="Times New Roman" w:hAnsi="Times New Roman"/>
          <w:sz w:val="28"/>
          <w:szCs w:val="28"/>
          <w:lang w:eastAsia="uk-UA"/>
        </w:rPr>
        <w:t xml:space="preserve">"Про пенсійне забезпечення", "Про пенсійне забезпечення осіб, звільнених з військової служби, та деяких інших осіб", </w:t>
      </w:r>
      <w:r w:rsidR="00DA08E9" w:rsidRPr="00CE1398">
        <w:rPr>
          <w:rFonts w:ascii="Times New Roman" w:hAnsi="Times New Roman"/>
          <w:sz w:val="28"/>
          <w:szCs w:val="28"/>
          <w:lang w:eastAsia="uk-UA"/>
        </w:rPr>
        <w:t xml:space="preserve">"Про статус і соціальний захист громадян, які постраждали внаслідок Чорнобильської катастрофи", "Про наукову і науково-технічну діяльність", "Про державну службу", "Про службу </w:t>
      </w:r>
      <w:r w:rsidR="00DA08E9" w:rsidRPr="00CE1398">
        <w:rPr>
          <w:rFonts w:ascii="Times New Roman" w:hAnsi="Times New Roman"/>
          <w:sz w:val="28"/>
          <w:szCs w:val="28"/>
          <w:lang w:eastAsia="uk-UA"/>
        </w:rPr>
        <w:lastRenderedPageBreak/>
        <w:t>в органах місцевого самоврядування", "Про державну підтримку засобів масової інформації та</w:t>
      </w:r>
      <w:r w:rsidR="00CE1398" w:rsidRPr="00CE1398">
        <w:rPr>
          <w:rFonts w:ascii="Times New Roman" w:hAnsi="Times New Roman"/>
          <w:sz w:val="28"/>
          <w:szCs w:val="28"/>
          <w:lang w:eastAsia="uk-UA"/>
        </w:rPr>
        <w:t xml:space="preserve"> соціальний захист журналістів".</w:t>
      </w:r>
    </w:p>
    <w:p w:rsidR="00910E21" w:rsidRPr="00CE1398" w:rsidRDefault="00CE1398" w:rsidP="00DA08E9">
      <w:pPr>
        <w:pStyle w:val="HTML"/>
        <w:ind w:firstLine="73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1398">
        <w:rPr>
          <w:rFonts w:ascii="Times New Roman" w:hAnsi="Times New Roman" w:cs="Times New Roman"/>
          <w:spacing w:val="-6"/>
          <w:sz w:val="28"/>
          <w:szCs w:val="28"/>
        </w:rPr>
        <w:t xml:space="preserve">Прийняття </w:t>
      </w:r>
      <w:r w:rsidR="00910E21" w:rsidRPr="00CE1398">
        <w:rPr>
          <w:rFonts w:ascii="Times New Roman" w:hAnsi="Times New Roman" w:cs="Times New Roman"/>
          <w:spacing w:val="-6"/>
          <w:sz w:val="28"/>
          <w:szCs w:val="28"/>
        </w:rPr>
        <w:t>проекту постанови не потребує внесення змін до інших законодавчих актів України.</w:t>
      </w:r>
    </w:p>
    <w:p w:rsidR="000F21D3" w:rsidRPr="00CE1398" w:rsidRDefault="000F21D3" w:rsidP="002E3E75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</w:p>
    <w:p w:rsidR="002E3E75" w:rsidRPr="00CE1398" w:rsidRDefault="002E3E75" w:rsidP="002E3E75">
      <w:pPr>
        <w:pStyle w:val="31"/>
        <w:ind w:firstLine="737"/>
        <w:outlineLvl w:val="0"/>
        <w:rPr>
          <w:i w:val="0"/>
        </w:rPr>
      </w:pPr>
      <w:r w:rsidRPr="00CE1398">
        <w:rPr>
          <w:i w:val="0"/>
        </w:rPr>
        <w:t>5. Фінансово-економічне обґрунтування</w:t>
      </w:r>
    </w:p>
    <w:p w:rsidR="00326580" w:rsidRPr="00CE1398" w:rsidRDefault="00326580" w:rsidP="00326580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1398">
        <w:rPr>
          <w:rFonts w:ascii="Times New Roman" w:hAnsi="Times New Roman"/>
          <w:sz w:val="28"/>
          <w:szCs w:val="28"/>
          <w:lang w:eastAsia="uk-UA"/>
        </w:rPr>
        <w:t>На момент внесення проект постанови не потребує додаткових фінансових витрат за рахунок Державного бюджету України.</w:t>
      </w:r>
    </w:p>
    <w:p w:rsidR="0099616C" w:rsidRPr="00CE1398" w:rsidRDefault="00326580" w:rsidP="002E3E7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1398">
        <w:rPr>
          <w:rFonts w:ascii="Times New Roman" w:hAnsi="Times New Roman"/>
          <w:sz w:val="28"/>
          <w:szCs w:val="28"/>
          <w:lang w:eastAsia="uk-UA"/>
        </w:rPr>
        <w:t xml:space="preserve">Разом з тим, виконання Урядом постанови </w:t>
      </w:r>
      <w:r w:rsidR="0099616C" w:rsidRPr="00CE1398">
        <w:rPr>
          <w:rFonts w:ascii="Times New Roman" w:hAnsi="Times New Roman"/>
          <w:sz w:val="28"/>
          <w:szCs w:val="28"/>
          <w:lang w:eastAsia="uk-UA"/>
        </w:rPr>
        <w:t>потребуватиме</w:t>
      </w:r>
      <w:r w:rsidR="003B3D8A" w:rsidRPr="00CE1398">
        <w:rPr>
          <w:rFonts w:ascii="Times New Roman" w:hAnsi="Times New Roman"/>
          <w:sz w:val="28"/>
          <w:szCs w:val="28"/>
          <w:lang w:eastAsia="uk-UA"/>
        </w:rPr>
        <w:t xml:space="preserve"> відповідних обсягів</w:t>
      </w:r>
      <w:r w:rsidR="0099616C" w:rsidRPr="00CE139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9616C" w:rsidRPr="00CE1398">
        <w:rPr>
          <w:rFonts w:ascii="Times New Roman" w:hAnsi="Times New Roman"/>
          <w:bCs/>
          <w:sz w:val="28"/>
          <w:szCs w:val="28"/>
          <w:lang w:eastAsia="uk-UA"/>
        </w:rPr>
        <w:t xml:space="preserve">додаткового фінансування </w:t>
      </w:r>
      <w:r w:rsidRPr="00CE1398">
        <w:rPr>
          <w:rFonts w:ascii="Times New Roman" w:hAnsi="Times New Roman"/>
          <w:bCs/>
          <w:sz w:val="28"/>
          <w:szCs w:val="28"/>
          <w:lang w:eastAsia="uk-UA"/>
        </w:rPr>
        <w:t>за рахунок державного бюджету</w:t>
      </w:r>
      <w:r w:rsidR="003B3D8A" w:rsidRPr="00CE1398">
        <w:rPr>
          <w:rFonts w:ascii="Times New Roman" w:hAnsi="Times New Roman"/>
          <w:bCs/>
          <w:sz w:val="28"/>
          <w:szCs w:val="28"/>
          <w:lang w:eastAsia="uk-UA"/>
        </w:rPr>
        <w:t xml:space="preserve">. </w:t>
      </w:r>
      <w:r w:rsidRPr="00CE1398">
        <w:rPr>
          <w:rFonts w:ascii="Times New Roman" w:hAnsi="Times New Roman"/>
          <w:bCs/>
          <w:sz w:val="28"/>
          <w:szCs w:val="28"/>
          <w:lang w:eastAsia="uk-UA"/>
        </w:rPr>
        <w:t>Для цього у проекті визначено доручення щодо їх врахування у Державному бюджеті на 2022 рік.</w:t>
      </w:r>
    </w:p>
    <w:p w:rsidR="00D07939" w:rsidRPr="00CE1398" w:rsidRDefault="00D07939" w:rsidP="002E3E75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</w:p>
    <w:p w:rsidR="002E3E75" w:rsidRPr="00CE1398" w:rsidRDefault="002E3E75" w:rsidP="002E3E75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 w:rsidRPr="00CE1398">
        <w:rPr>
          <w:rFonts w:ascii="Times New Roman" w:hAnsi="Times New Roman"/>
          <w:b/>
          <w:bCs/>
          <w:sz w:val="28"/>
          <w:szCs w:val="28"/>
        </w:rPr>
        <w:t>6. Прогноз соціально-економічних та інших наслідків прийняття акта</w:t>
      </w:r>
    </w:p>
    <w:p w:rsidR="002E3E75" w:rsidRPr="00CE1398" w:rsidRDefault="005C4943" w:rsidP="008E007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398">
        <w:rPr>
          <w:rFonts w:ascii="Times New Roman" w:hAnsi="Times New Roman"/>
          <w:sz w:val="28"/>
          <w:szCs w:val="28"/>
        </w:rPr>
        <w:t>В результаті р</w:t>
      </w:r>
      <w:r w:rsidR="00D07939" w:rsidRPr="00CE1398">
        <w:rPr>
          <w:rFonts w:ascii="Times New Roman" w:hAnsi="Times New Roman"/>
          <w:sz w:val="28"/>
          <w:szCs w:val="28"/>
        </w:rPr>
        <w:t>еалізаці</w:t>
      </w:r>
      <w:r w:rsidRPr="00CE1398">
        <w:rPr>
          <w:rFonts w:ascii="Times New Roman" w:hAnsi="Times New Roman"/>
          <w:sz w:val="28"/>
          <w:szCs w:val="28"/>
        </w:rPr>
        <w:t>ї</w:t>
      </w:r>
      <w:r w:rsidR="00D07939" w:rsidRPr="00CE1398">
        <w:rPr>
          <w:rFonts w:ascii="Times New Roman" w:hAnsi="Times New Roman"/>
          <w:sz w:val="28"/>
          <w:szCs w:val="28"/>
        </w:rPr>
        <w:t xml:space="preserve"> проекту </w:t>
      </w:r>
      <w:r w:rsidR="007E58FE" w:rsidRPr="00CE1398">
        <w:rPr>
          <w:rFonts w:ascii="Times New Roman" w:hAnsi="Times New Roman"/>
          <w:sz w:val="28"/>
          <w:szCs w:val="28"/>
        </w:rPr>
        <w:t>постанови</w:t>
      </w:r>
      <w:r w:rsidR="00D07939" w:rsidRPr="00CE1398">
        <w:rPr>
          <w:rFonts w:ascii="Times New Roman" w:hAnsi="Times New Roman"/>
          <w:sz w:val="28"/>
          <w:szCs w:val="28"/>
        </w:rPr>
        <w:t xml:space="preserve"> </w:t>
      </w:r>
      <w:r w:rsidRPr="00CE1398">
        <w:rPr>
          <w:rFonts w:ascii="Times New Roman" w:hAnsi="Times New Roman"/>
          <w:sz w:val="28"/>
          <w:szCs w:val="28"/>
        </w:rPr>
        <w:t xml:space="preserve">буде </w:t>
      </w:r>
      <w:r w:rsidR="003B3D8A" w:rsidRPr="00CE1398">
        <w:rPr>
          <w:rFonts w:ascii="Times New Roman" w:hAnsi="Times New Roman"/>
          <w:sz w:val="28"/>
          <w:szCs w:val="28"/>
        </w:rPr>
        <w:t>забезпечено підвищення</w:t>
      </w:r>
      <w:r w:rsidR="007E58FE" w:rsidRPr="00CE1398">
        <w:rPr>
          <w:rFonts w:ascii="Times New Roman" w:hAnsi="Times New Roman"/>
          <w:sz w:val="28"/>
          <w:szCs w:val="28"/>
        </w:rPr>
        <w:t xml:space="preserve"> рівн</w:t>
      </w:r>
      <w:r w:rsidR="003B3D8A" w:rsidRPr="00CE1398">
        <w:rPr>
          <w:rFonts w:ascii="Times New Roman" w:hAnsi="Times New Roman"/>
          <w:sz w:val="28"/>
          <w:szCs w:val="28"/>
        </w:rPr>
        <w:t>я</w:t>
      </w:r>
      <w:r w:rsidR="007E58FE" w:rsidRPr="00CE1398">
        <w:rPr>
          <w:rFonts w:ascii="Times New Roman" w:hAnsi="Times New Roman"/>
          <w:sz w:val="28"/>
          <w:szCs w:val="28"/>
        </w:rPr>
        <w:t xml:space="preserve"> </w:t>
      </w:r>
      <w:r w:rsidR="004840DB" w:rsidRPr="00CE1398">
        <w:rPr>
          <w:rFonts w:ascii="Times New Roman" w:hAnsi="Times New Roman"/>
          <w:sz w:val="28"/>
          <w:szCs w:val="28"/>
        </w:rPr>
        <w:t>життя</w:t>
      </w:r>
      <w:r w:rsidR="003B3D8A" w:rsidRPr="00CE1398">
        <w:rPr>
          <w:rFonts w:ascii="Times New Roman" w:hAnsi="Times New Roman"/>
          <w:sz w:val="28"/>
          <w:szCs w:val="28"/>
        </w:rPr>
        <w:t xml:space="preserve"> та посилення </w:t>
      </w:r>
      <w:r w:rsidR="007E58FE" w:rsidRPr="00CE1398">
        <w:rPr>
          <w:rFonts w:ascii="Times New Roman" w:hAnsi="Times New Roman"/>
          <w:sz w:val="28"/>
          <w:szCs w:val="28"/>
        </w:rPr>
        <w:t xml:space="preserve">соціального захисту </w:t>
      </w:r>
      <w:r w:rsidR="003B3D8A" w:rsidRPr="00CE1398">
        <w:rPr>
          <w:rFonts w:ascii="Times New Roman" w:hAnsi="Times New Roman"/>
          <w:sz w:val="28"/>
          <w:szCs w:val="28"/>
        </w:rPr>
        <w:t>осіб пенсійного віку в Україні</w:t>
      </w:r>
      <w:r w:rsidR="004840DB" w:rsidRPr="00CE1398">
        <w:rPr>
          <w:rFonts w:ascii="Times New Roman" w:hAnsi="Times New Roman"/>
          <w:sz w:val="28"/>
          <w:szCs w:val="28"/>
        </w:rPr>
        <w:t xml:space="preserve">, </w:t>
      </w:r>
      <w:r w:rsidR="008E007D" w:rsidRPr="00CE1398">
        <w:rPr>
          <w:rFonts w:ascii="Times New Roman" w:hAnsi="Times New Roman"/>
          <w:sz w:val="28"/>
          <w:szCs w:val="28"/>
        </w:rPr>
        <w:t>відновлено їх соціальні права згідно з відповідними рішеннями Конституційного Суду України.</w:t>
      </w:r>
    </w:p>
    <w:p w:rsidR="002E3E75" w:rsidRPr="00CE1398" w:rsidRDefault="002E3E75" w:rsidP="002E3E75">
      <w:pPr>
        <w:pStyle w:val="31"/>
        <w:rPr>
          <w:bCs w:val="0"/>
          <w:i w:val="0"/>
          <w:iCs w:val="0"/>
          <w:lang w:eastAsia="en-US"/>
        </w:rPr>
      </w:pPr>
    </w:p>
    <w:p w:rsidR="00910E21" w:rsidRPr="00CE1398" w:rsidRDefault="00910E21" w:rsidP="002E3E75">
      <w:pPr>
        <w:pStyle w:val="31"/>
        <w:rPr>
          <w:bCs w:val="0"/>
          <w:i w:val="0"/>
          <w:iCs w:val="0"/>
          <w:lang w:eastAsia="en-US"/>
        </w:rPr>
      </w:pPr>
    </w:p>
    <w:p w:rsidR="00910E21" w:rsidRPr="00CE1398" w:rsidRDefault="00910E21" w:rsidP="002E3E75">
      <w:pPr>
        <w:pStyle w:val="31"/>
        <w:rPr>
          <w:bCs w:val="0"/>
          <w:i w:val="0"/>
          <w:iCs w:val="0"/>
          <w:lang w:eastAsia="en-US"/>
        </w:rPr>
      </w:pPr>
    </w:p>
    <w:p w:rsidR="002E3E75" w:rsidRPr="00CE1398" w:rsidRDefault="002E3E75" w:rsidP="002E3E75">
      <w:pPr>
        <w:pStyle w:val="31"/>
        <w:rPr>
          <w:i w:val="0"/>
        </w:rPr>
      </w:pPr>
      <w:r w:rsidRPr="00CE1398">
        <w:rPr>
          <w:i w:val="0"/>
        </w:rPr>
        <w:t>Народний депутат України                                                  Королевська Н.Ю.</w:t>
      </w:r>
    </w:p>
    <w:p w:rsidR="00D07939" w:rsidRPr="00CE1398" w:rsidRDefault="00D07939" w:rsidP="002E3E75">
      <w:pPr>
        <w:widowControl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/>
          <w:b/>
          <w:sz w:val="28"/>
          <w:szCs w:val="28"/>
          <w:lang w:eastAsia="uk-UA"/>
        </w:rPr>
      </w:pPr>
    </w:p>
    <w:sectPr w:rsidR="00D07939" w:rsidRPr="00CE1398" w:rsidSect="002D798E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D6" w:rsidRDefault="00A550D6">
      <w:r>
        <w:separator/>
      </w:r>
    </w:p>
  </w:endnote>
  <w:endnote w:type="continuationSeparator" w:id="0">
    <w:p w:rsidR="00A550D6" w:rsidRDefault="00A5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D6" w:rsidRDefault="00A550D6">
      <w:r>
        <w:separator/>
      </w:r>
    </w:p>
  </w:footnote>
  <w:footnote w:type="continuationSeparator" w:id="0">
    <w:p w:rsidR="00A550D6" w:rsidRDefault="00A5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43" w:rsidRDefault="005C450A" w:rsidP="00FF13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49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4943" w:rsidRDefault="005C49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43" w:rsidRPr="005C4943" w:rsidRDefault="005C450A" w:rsidP="005C4943">
    <w:pPr>
      <w:pStyle w:val="a6"/>
      <w:framePr w:wrap="around" w:vAnchor="text" w:hAnchor="margin" w:xAlign="center" w:y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5C4943">
      <w:rPr>
        <w:rStyle w:val="a8"/>
        <w:rFonts w:ascii="Times New Roman" w:hAnsi="Times New Roman"/>
        <w:sz w:val="24"/>
        <w:szCs w:val="24"/>
      </w:rPr>
      <w:fldChar w:fldCharType="begin"/>
    </w:r>
    <w:r w:rsidR="005C4943" w:rsidRPr="005C4943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5C4943">
      <w:rPr>
        <w:rStyle w:val="a8"/>
        <w:rFonts w:ascii="Times New Roman" w:hAnsi="Times New Roman"/>
        <w:sz w:val="24"/>
        <w:szCs w:val="24"/>
      </w:rPr>
      <w:fldChar w:fldCharType="separate"/>
    </w:r>
    <w:r w:rsidR="001F2FD5">
      <w:rPr>
        <w:rStyle w:val="a8"/>
        <w:rFonts w:ascii="Times New Roman" w:hAnsi="Times New Roman"/>
        <w:noProof/>
        <w:sz w:val="24"/>
        <w:szCs w:val="24"/>
      </w:rPr>
      <w:t>4</w:t>
    </w:r>
    <w:r w:rsidRPr="005C4943">
      <w:rPr>
        <w:rStyle w:val="a8"/>
        <w:rFonts w:ascii="Times New Roman" w:hAnsi="Times New Roman"/>
        <w:sz w:val="24"/>
        <w:szCs w:val="24"/>
      </w:rPr>
      <w:fldChar w:fldCharType="end"/>
    </w:r>
  </w:p>
  <w:p w:rsidR="005C4943" w:rsidRDefault="005C49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5E"/>
    <w:rsid w:val="00014426"/>
    <w:rsid w:val="00036EDE"/>
    <w:rsid w:val="00041470"/>
    <w:rsid w:val="00072179"/>
    <w:rsid w:val="000F21D3"/>
    <w:rsid w:val="00101420"/>
    <w:rsid w:val="00101C16"/>
    <w:rsid w:val="00107E47"/>
    <w:rsid w:val="00120DF6"/>
    <w:rsid w:val="0012708D"/>
    <w:rsid w:val="00142CBF"/>
    <w:rsid w:val="0014629A"/>
    <w:rsid w:val="0016525E"/>
    <w:rsid w:val="00167617"/>
    <w:rsid w:val="00171F4B"/>
    <w:rsid w:val="001849DC"/>
    <w:rsid w:val="00193A50"/>
    <w:rsid w:val="001A05DC"/>
    <w:rsid w:val="001A51D1"/>
    <w:rsid w:val="001D2C21"/>
    <w:rsid w:val="001E70B7"/>
    <w:rsid w:val="001F2FD5"/>
    <w:rsid w:val="001F3B94"/>
    <w:rsid w:val="00206CE8"/>
    <w:rsid w:val="0027441E"/>
    <w:rsid w:val="00275F0D"/>
    <w:rsid w:val="00277B87"/>
    <w:rsid w:val="00281265"/>
    <w:rsid w:val="002857D4"/>
    <w:rsid w:val="002858FF"/>
    <w:rsid w:val="00285A2E"/>
    <w:rsid w:val="002C3A6E"/>
    <w:rsid w:val="002C5789"/>
    <w:rsid w:val="002D798E"/>
    <w:rsid w:val="002E3E75"/>
    <w:rsid w:val="002F0578"/>
    <w:rsid w:val="00326580"/>
    <w:rsid w:val="00353779"/>
    <w:rsid w:val="0037268B"/>
    <w:rsid w:val="0039555A"/>
    <w:rsid w:val="003A36EE"/>
    <w:rsid w:val="003B2403"/>
    <w:rsid w:val="003B3D8A"/>
    <w:rsid w:val="003B59CC"/>
    <w:rsid w:val="003D052A"/>
    <w:rsid w:val="003E3212"/>
    <w:rsid w:val="003E3B12"/>
    <w:rsid w:val="00420ABC"/>
    <w:rsid w:val="00427E9D"/>
    <w:rsid w:val="00441650"/>
    <w:rsid w:val="00442FCF"/>
    <w:rsid w:val="00450EDE"/>
    <w:rsid w:val="004840DB"/>
    <w:rsid w:val="00492AF9"/>
    <w:rsid w:val="004A13B3"/>
    <w:rsid w:val="004A38DD"/>
    <w:rsid w:val="004B5313"/>
    <w:rsid w:val="004D1C82"/>
    <w:rsid w:val="004E2868"/>
    <w:rsid w:val="004F25A5"/>
    <w:rsid w:val="00500534"/>
    <w:rsid w:val="00506F52"/>
    <w:rsid w:val="00537C9A"/>
    <w:rsid w:val="005455D9"/>
    <w:rsid w:val="00564C64"/>
    <w:rsid w:val="005814E2"/>
    <w:rsid w:val="00584419"/>
    <w:rsid w:val="0058484B"/>
    <w:rsid w:val="005B5137"/>
    <w:rsid w:val="005C450A"/>
    <w:rsid w:val="005C4943"/>
    <w:rsid w:val="005F1B7D"/>
    <w:rsid w:val="005F20F3"/>
    <w:rsid w:val="00632DCD"/>
    <w:rsid w:val="00665EE0"/>
    <w:rsid w:val="00671BA9"/>
    <w:rsid w:val="006735CD"/>
    <w:rsid w:val="006813CF"/>
    <w:rsid w:val="00725CDD"/>
    <w:rsid w:val="007400E9"/>
    <w:rsid w:val="00764F0B"/>
    <w:rsid w:val="00774366"/>
    <w:rsid w:val="007A2DC1"/>
    <w:rsid w:val="007A7AC3"/>
    <w:rsid w:val="007A7F31"/>
    <w:rsid w:val="007B0BA7"/>
    <w:rsid w:val="007B44D2"/>
    <w:rsid w:val="007B5F24"/>
    <w:rsid w:val="007C4ABF"/>
    <w:rsid w:val="007C4B9F"/>
    <w:rsid w:val="007C75EE"/>
    <w:rsid w:val="007C7DB1"/>
    <w:rsid w:val="007D5347"/>
    <w:rsid w:val="007E58FE"/>
    <w:rsid w:val="007F056A"/>
    <w:rsid w:val="00800737"/>
    <w:rsid w:val="008155E1"/>
    <w:rsid w:val="00841CEF"/>
    <w:rsid w:val="0087381D"/>
    <w:rsid w:val="00880703"/>
    <w:rsid w:val="00883050"/>
    <w:rsid w:val="0089372D"/>
    <w:rsid w:val="008D0D1A"/>
    <w:rsid w:val="008E007D"/>
    <w:rsid w:val="008E352C"/>
    <w:rsid w:val="008E378A"/>
    <w:rsid w:val="008E7686"/>
    <w:rsid w:val="00910E21"/>
    <w:rsid w:val="009233E1"/>
    <w:rsid w:val="009269EA"/>
    <w:rsid w:val="00941E3E"/>
    <w:rsid w:val="00971A16"/>
    <w:rsid w:val="00972AD1"/>
    <w:rsid w:val="00981BC1"/>
    <w:rsid w:val="00985F56"/>
    <w:rsid w:val="009873F6"/>
    <w:rsid w:val="0099616C"/>
    <w:rsid w:val="009A60D3"/>
    <w:rsid w:val="009D51CC"/>
    <w:rsid w:val="009E3854"/>
    <w:rsid w:val="009E4936"/>
    <w:rsid w:val="009F36CB"/>
    <w:rsid w:val="00A02D75"/>
    <w:rsid w:val="00A15857"/>
    <w:rsid w:val="00A36292"/>
    <w:rsid w:val="00A41027"/>
    <w:rsid w:val="00A459D0"/>
    <w:rsid w:val="00A550D6"/>
    <w:rsid w:val="00A77B26"/>
    <w:rsid w:val="00A87F40"/>
    <w:rsid w:val="00AE6B5C"/>
    <w:rsid w:val="00AF3290"/>
    <w:rsid w:val="00AF6015"/>
    <w:rsid w:val="00B510E5"/>
    <w:rsid w:val="00B91A56"/>
    <w:rsid w:val="00BC5EE8"/>
    <w:rsid w:val="00BE7095"/>
    <w:rsid w:val="00C31A30"/>
    <w:rsid w:val="00C41BCF"/>
    <w:rsid w:val="00C5769F"/>
    <w:rsid w:val="00C65FB3"/>
    <w:rsid w:val="00C667A0"/>
    <w:rsid w:val="00C74FAF"/>
    <w:rsid w:val="00C86113"/>
    <w:rsid w:val="00CB10B3"/>
    <w:rsid w:val="00CE1398"/>
    <w:rsid w:val="00CE36C2"/>
    <w:rsid w:val="00D07939"/>
    <w:rsid w:val="00D11390"/>
    <w:rsid w:val="00D20866"/>
    <w:rsid w:val="00D4117E"/>
    <w:rsid w:val="00D44876"/>
    <w:rsid w:val="00D45677"/>
    <w:rsid w:val="00D63FAA"/>
    <w:rsid w:val="00DA08E9"/>
    <w:rsid w:val="00DB1EF4"/>
    <w:rsid w:val="00E03475"/>
    <w:rsid w:val="00E11B52"/>
    <w:rsid w:val="00E161F0"/>
    <w:rsid w:val="00E2317A"/>
    <w:rsid w:val="00E250C8"/>
    <w:rsid w:val="00E278BA"/>
    <w:rsid w:val="00E3151A"/>
    <w:rsid w:val="00E33EBA"/>
    <w:rsid w:val="00E36A32"/>
    <w:rsid w:val="00E65D74"/>
    <w:rsid w:val="00E802A9"/>
    <w:rsid w:val="00E8316D"/>
    <w:rsid w:val="00E8425F"/>
    <w:rsid w:val="00E850FE"/>
    <w:rsid w:val="00E879A4"/>
    <w:rsid w:val="00EA0304"/>
    <w:rsid w:val="00EB1E39"/>
    <w:rsid w:val="00EC700D"/>
    <w:rsid w:val="00ED5489"/>
    <w:rsid w:val="00F038A9"/>
    <w:rsid w:val="00F059C3"/>
    <w:rsid w:val="00F15D29"/>
    <w:rsid w:val="00F3041A"/>
    <w:rsid w:val="00F37108"/>
    <w:rsid w:val="00F41348"/>
    <w:rsid w:val="00F460FE"/>
    <w:rsid w:val="00F52190"/>
    <w:rsid w:val="00F71701"/>
    <w:rsid w:val="00F81E70"/>
    <w:rsid w:val="00F8306C"/>
    <w:rsid w:val="00F84295"/>
    <w:rsid w:val="00FB602E"/>
    <w:rsid w:val="00FF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519DA-0451-4112-ADB0-E51A75F9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0A"/>
    <w:pPr>
      <w:spacing w:after="200" w:line="276" w:lineRule="auto"/>
    </w:pPr>
    <w:rPr>
      <w:rFonts w:cs="Times New Roman"/>
      <w:lang w:eastAsia="en-US"/>
    </w:rPr>
  </w:style>
  <w:style w:type="paragraph" w:styleId="3">
    <w:name w:val="heading 3"/>
    <w:basedOn w:val="a"/>
    <w:link w:val="30"/>
    <w:uiPriority w:val="9"/>
    <w:qFormat/>
    <w:locked/>
    <w:rsid w:val="008D0D1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7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2E3E75"/>
    <w:pPr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rsid w:val="00E03475"/>
    <w:rPr>
      <w:rFonts w:cs="Times New Roman"/>
      <w:color w:val="0000FF"/>
      <w:u w:val="single"/>
    </w:rPr>
  </w:style>
  <w:style w:type="character" w:customStyle="1" w:styleId="a4">
    <w:name w:val="Текст у виносці Знак"/>
    <w:link w:val="a3"/>
    <w:uiPriority w:val="99"/>
    <w:semiHidden/>
    <w:locked/>
    <w:rsid w:val="007A7AC3"/>
    <w:rPr>
      <w:rFonts w:ascii="Tahoma" w:hAnsi="Tahoma"/>
      <w:sz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5C450A"/>
    <w:rPr>
      <w:rFonts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5C494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5C450A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4943"/>
    <w:rPr>
      <w:rFonts w:cs="Times New Roman"/>
    </w:rPr>
  </w:style>
  <w:style w:type="paragraph" w:styleId="a9">
    <w:name w:val="footer"/>
    <w:basedOn w:val="a"/>
    <w:link w:val="aa"/>
    <w:uiPriority w:val="99"/>
    <w:rsid w:val="005C4943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5C450A"/>
    <w:rPr>
      <w:rFonts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D0D1A"/>
    <w:rPr>
      <w:rFonts w:ascii="Times New Roman" w:hAnsi="Times New Roman" w:cs="Times New Roman"/>
      <w:b/>
      <w:bCs/>
      <w:sz w:val="27"/>
      <w:szCs w:val="27"/>
    </w:rPr>
  </w:style>
  <w:style w:type="paragraph" w:customStyle="1" w:styleId="ab">
    <w:name w:val="Нормальний текст"/>
    <w:basedOn w:val="a"/>
    <w:uiPriority w:val="99"/>
    <w:rsid w:val="00FB602E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86113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93A50"/>
    <w:pPr>
      <w:ind w:left="720"/>
      <w:contextualSpacing/>
    </w:pPr>
  </w:style>
  <w:style w:type="paragraph" w:customStyle="1" w:styleId="rvps2">
    <w:name w:val="rvps2"/>
    <w:basedOn w:val="a"/>
    <w:rsid w:val="004416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10E2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910E2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780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0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13777-2C60-4425-BBC3-130694EC9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18F6A-70DF-419E-94EC-B891FC996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07ADA-D8F9-47B1-9F89-E33244600A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5839</Words>
  <Characters>3329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Павло Петрович</dc:creator>
  <cp:lastModifiedBy>Пользователь Windows</cp:lastModifiedBy>
  <cp:revision>6</cp:revision>
  <dcterms:created xsi:type="dcterms:W3CDTF">2021-09-30T13:00:00Z</dcterms:created>
  <dcterms:modified xsi:type="dcterms:W3CDTF">2021-10-05T05:40:00Z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