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042" w:rsidRPr="00DD0456" w:rsidRDefault="00675042" w:rsidP="00675042">
      <w:pPr>
        <w:widowControl w:val="0"/>
        <w:pBdr>
          <w:top w:val="nil"/>
          <w:left w:val="nil"/>
          <w:bottom w:val="nil"/>
          <w:right w:val="nil"/>
          <w:between w:val="nil"/>
        </w:pBdr>
        <w:jc w:val="center"/>
        <w:rPr>
          <w:b/>
          <w:sz w:val="28"/>
          <w:szCs w:val="28"/>
        </w:rPr>
      </w:pPr>
      <w:bookmarkStart w:id="0" w:name="_GoBack"/>
      <w:bookmarkEnd w:id="0"/>
      <w:r w:rsidRPr="00DD0456">
        <w:rPr>
          <w:b/>
          <w:sz w:val="28"/>
          <w:szCs w:val="28"/>
        </w:rPr>
        <w:t>ПОРІВНЯЛЬНА ТАБЛИЦЯ</w:t>
      </w:r>
    </w:p>
    <w:p w:rsidR="00675042" w:rsidRPr="00DD0456" w:rsidRDefault="00675042" w:rsidP="00675042">
      <w:pPr>
        <w:jc w:val="center"/>
        <w:rPr>
          <w:b/>
          <w:sz w:val="28"/>
          <w:szCs w:val="28"/>
        </w:rPr>
      </w:pPr>
      <w:r w:rsidRPr="00DD0456">
        <w:rPr>
          <w:b/>
          <w:sz w:val="28"/>
          <w:szCs w:val="28"/>
        </w:rPr>
        <w:t>до проєкту Закону України Про Національну комісію з питань захисту персональних даних та доступу до публічної інформації</w:t>
      </w:r>
    </w:p>
    <w:p w:rsidR="00675042" w:rsidRPr="00DD0456" w:rsidRDefault="00675042" w:rsidP="00675042">
      <w:pPr>
        <w:widowControl w:val="0"/>
        <w:pBdr>
          <w:top w:val="nil"/>
          <w:left w:val="nil"/>
          <w:bottom w:val="nil"/>
          <w:right w:val="nil"/>
          <w:between w:val="nil"/>
        </w:pBdr>
        <w:spacing w:line="276" w:lineRule="auto"/>
        <w:rPr>
          <w:rFonts w:eastAsia="Arial"/>
          <w:color w:val="000000"/>
          <w:sz w:val="28"/>
          <w:szCs w:val="28"/>
        </w:rPr>
      </w:pPr>
    </w:p>
    <w:tbl>
      <w:tblPr>
        <w:tblW w:w="1445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6"/>
        <w:gridCol w:w="29"/>
        <w:gridCol w:w="7484"/>
      </w:tblGrid>
      <w:tr w:rsidR="00675042" w:rsidRPr="00DD0456" w:rsidTr="00A869FB">
        <w:trPr>
          <w:trHeight w:val="240"/>
        </w:trPr>
        <w:tc>
          <w:tcPr>
            <w:tcW w:w="6975" w:type="dxa"/>
            <w:gridSpan w:val="2"/>
          </w:tcPr>
          <w:p w:rsidR="00675042" w:rsidRPr="00DD0456" w:rsidRDefault="00675042" w:rsidP="00A869FB">
            <w:pPr>
              <w:jc w:val="center"/>
              <w:rPr>
                <w:b/>
                <w:sz w:val="28"/>
                <w:szCs w:val="28"/>
              </w:rPr>
            </w:pPr>
            <w:r w:rsidRPr="00DD0456">
              <w:rPr>
                <w:b/>
                <w:sz w:val="28"/>
                <w:szCs w:val="28"/>
              </w:rPr>
              <w:t>Чинна редакція норми Закону</w:t>
            </w:r>
          </w:p>
        </w:tc>
        <w:tc>
          <w:tcPr>
            <w:tcW w:w="7484" w:type="dxa"/>
          </w:tcPr>
          <w:p w:rsidR="00675042" w:rsidRPr="00DD0456" w:rsidRDefault="00675042" w:rsidP="00A869FB">
            <w:pPr>
              <w:jc w:val="center"/>
              <w:rPr>
                <w:b/>
                <w:sz w:val="28"/>
                <w:szCs w:val="28"/>
              </w:rPr>
            </w:pPr>
            <w:r w:rsidRPr="00DD0456">
              <w:rPr>
                <w:b/>
                <w:sz w:val="28"/>
                <w:szCs w:val="28"/>
              </w:rPr>
              <w:t>Норма проекту Закону</w:t>
            </w:r>
          </w:p>
        </w:tc>
      </w:tr>
      <w:tr w:rsidR="00675042" w:rsidRPr="00DD0456" w:rsidTr="00A869FB">
        <w:trPr>
          <w:trHeight w:val="240"/>
        </w:trPr>
        <w:tc>
          <w:tcPr>
            <w:tcW w:w="14459" w:type="dxa"/>
            <w:gridSpan w:val="3"/>
          </w:tcPr>
          <w:p w:rsidR="00675042" w:rsidRPr="00DD0456" w:rsidRDefault="00675042" w:rsidP="00A869FB">
            <w:pPr>
              <w:jc w:val="center"/>
              <w:rPr>
                <w:b/>
                <w:sz w:val="28"/>
                <w:szCs w:val="28"/>
              </w:rPr>
            </w:pPr>
            <w:r w:rsidRPr="00DD0456">
              <w:rPr>
                <w:b/>
                <w:sz w:val="28"/>
                <w:szCs w:val="28"/>
              </w:rPr>
              <w:t>Кодекс адміністративного судочинства України</w:t>
            </w:r>
          </w:p>
          <w:p w:rsidR="00675042" w:rsidRPr="00DD0456" w:rsidRDefault="00675042" w:rsidP="00A869FB">
            <w:pPr>
              <w:shd w:val="clear" w:color="auto" w:fill="FFFFFF"/>
              <w:spacing w:before="100" w:beforeAutospacing="1" w:after="100" w:afterAutospacing="1"/>
              <w:ind w:left="720"/>
              <w:rPr>
                <w:b/>
                <w:sz w:val="28"/>
                <w:szCs w:val="28"/>
                <w:lang w:val="ru-RU"/>
              </w:rPr>
            </w:pPr>
            <w:r w:rsidRPr="00DD0456">
              <w:rPr>
                <w:b/>
                <w:sz w:val="28"/>
                <w:szCs w:val="28"/>
                <w:lang w:val="ru-RU"/>
              </w:rPr>
              <w:t>(</w:t>
            </w:r>
            <w:r w:rsidRPr="00DD0456">
              <w:rPr>
                <w:b/>
                <w:sz w:val="28"/>
                <w:szCs w:val="28"/>
              </w:rPr>
              <w:t>Відомості Верховної Ради України від 09.09.2005 — 2005 р., № 35, / 35-36, 37 /, стор. 1358, стаття 446</w:t>
            </w:r>
            <w:r w:rsidRPr="00DD0456">
              <w:rPr>
                <w:b/>
                <w:sz w:val="28"/>
                <w:szCs w:val="28"/>
                <w:lang w:val="ru-RU"/>
              </w:rPr>
              <w:t>)</w:t>
            </w:r>
          </w:p>
          <w:p w:rsidR="00675042" w:rsidRPr="00DD0456" w:rsidRDefault="00675042" w:rsidP="00A869FB">
            <w:pPr>
              <w:jc w:val="center"/>
              <w:rPr>
                <w:b/>
                <w:sz w:val="28"/>
                <w:szCs w:val="28"/>
              </w:rPr>
            </w:pPr>
          </w:p>
        </w:tc>
      </w:tr>
      <w:tr w:rsidR="00675042" w:rsidRPr="00DD0456" w:rsidTr="00A869FB">
        <w:tc>
          <w:tcPr>
            <w:tcW w:w="6946" w:type="dxa"/>
          </w:tcPr>
          <w:p w:rsidR="00675042" w:rsidRPr="00DD0456" w:rsidRDefault="00675042" w:rsidP="00A869FB">
            <w:pPr>
              <w:pBdr>
                <w:top w:val="nil"/>
                <w:left w:val="nil"/>
                <w:bottom w:val="nil"/>
                <w:right w:val="nil"/>
                <w:between w:val="nil"/>
              </w:pBdr>
              <w:shd w:val="clear" w:color="auto" w:fill="FFFFFF"/>
              <w:spacing w:after="150"/>
              <w:ind w:firstLine="450"/>
              <w:jc w:val="both"/>
              <w:rPr>
                <w:sz w:val="28"/>
                <w:szCs w:val="28"/>
              </w:rPr>
            </w:pPr>
            <w:r w:rsidRPr="00DD0456">
              <w:rPr>
                <w:b/>
                <w:sz w:val="28"/>
                <w:szCs w:val="28"/>
              </w:rPr>
              <w:t>Стаття 69. </w:t>
            </w:r>
            <w:r w:rsidRPr="00DD0456">
              <w:rPr>
                <w:sz w:val="28"/>
                <w:szCs w:val="28"/>
              </w:rPr>
              <w:t>Експерт з питань права</w:t>
            </w:r>
          </w:p>
          <w:p w:rsidR="00675042" w:rsidRPr="00DD0456" w:rsidRDefault="00675042" w:rsidP="00A869FB">
            <w:pPr>
              <w:pBdr>
                <w:top w:val="nil"/>
                <w:left w:val="nil"/>
                <w:bottom w:val="nil"/>
                <w:right w:val="nil"/>
                <w:between w:val="nil"/>
              </w:pBdr>
              <w:shd w:val="clear" w:color="auto" w:fill="FFFFFF"/>
              <w:spacing w:after="150"/>
              <w:ind w:firstLine="450"/>
              <w:jc w:val="both"/>
              <w:rPr>
                <w:sz w:val="28"/>
                <w:szCs w:val="28"/>
              </w:rPr>
            </w:pPr>
            <w:r w:rsidRPr="00DD0456">
              <w:rPr>
                <w:sz w:val="28"/>
                <w:szCs w:val="28"/>
              </w:rPr>
              <w:t>1. Як експерт з питань права може залучатися особа, яка має науковий ступінь та є визнаним фахівцем у галузі права. Рішення про допуск до участі в справі експерта з питань права та долучення його висновку до матеріалів справи ухвалюється судом.</w:t>
            </w:r>
          </w:p>
          <w:p w:rsidR="00675042" w:rsidRPr="00DD0456" w:rsidRDefault="00675042" w:rsidP="00A869FB">
            <w:pPr>
              <w:pBdr>
                <w:top w:val="nil"/>
                <w:left w:val="nil"/>
                <w:bottom w:val="nil"/>
                <w:right w:val="nil"/>
                <w:between w:val="nil"/>
              </w:pBdr>
              <w:shd w:val="clear" w:color="auto" w:fill="FFFFFF"/>
              <w:spacing w:after="150"/>
              <w:ind w:firstLine="450"/>
              <w:jc w:val="both"/>
              <w:rPr>
                <w:sz w:val="28"/>
                <w:szCs w:val="28"/>
              </w:rPr>
            </w:pPr>
            <w:r w:rsidRPr="00DD0456">
              <w:rPr>
                <w:sz w:val="28"/>
                <w:szCs w:val="28"/>
              </w:rPr>
              <w:t>2. Експерт з питань права зобов’язаний з’явитися до суду за його викликом, відповідати на поставлені судом питання, надавати роз’яснення. За відсутності заперечень учасників справи експерт з питань права може брати участь в судовому засіданні в режимі відеоконференції.</w:t>
            </w:r>
          </w:p>
          <w:p w:rsidR="00675042" w:rsidRPr="00DD0456" w:rsidRDefault="00675042" w:rsidP="00A869FB">
            <w:pPr>
              <w:pBdr>
                <w:top w:val="nil"/>
                <w:left w:val="nil"/>
                <w:bottom w:val="nil"/>
                <w:right w:val="nil"/>
                <w:between w:val="nil"/>
              </w:pBdr>
              <w:shd w:val="clear" w:color="auto" w:fill="FFFFFF"/>
              <w:spacing w:after="150"/>
              <w:ind w:firstLine="450"/>
              <w:jc w:val="both"/>
              <w:rPr>
                <w:sz w:val="28"/>
                <w:szCs w:val="28"/>
              </w:rPr>
            </w:pPr>
            <w:r w:rsidRPr="00DD0456">
              <w:rPr>
                <w:sz w:val="28"/>
                <w:szCs w:val="28"/>
              </w:rPr>
              <w:t>3. Експерт з питань права має право знати мету свого виклику до суду, відмовитися від участі у судовому процесі, якщо він не володіє відповідними знаннями, а також право на оплату послуг та компенсацію витрат, пов’язаних з викликом до суду.</w:t>
            </w:r>
          </w:p>
          <w:p w:rsidR="00675042" w:rsidRPr="00DD0456" w:rsidRDefault="00675042" w:rsidP="00A869FB">
            <w:pPr>
              <w:rPr>
                <w:b/>
                <w:sz w:val="28"/>
                <w:szCs w:val="28"/>
              </w:rPr>
            </w:pPr>
            <w:r w:rsidRPr="00DD0456">
              <w:rPr>
                <w:b/>
                <w:sz w:val="28"/>
                <w:szCs w:val="28"/>
              </w:rPr>
              <w:lastRenderedPageBreak/>
              <w:t xml:space="preserve">Відсутня </w:t>
            </w:r>
          </w:p>
        </w:tc>
        <w:tc>
          <w:tcPr>
            <w:tcW w:w="7513" w:type="dxa"/>
            <w:gridSpan w:val="2"/>
          </w:tcPr>
          <w:p w:rsidR="00675042" w:rsidRPr="00DD0456" w:rsidRDefault="00675042" w:rsidP="00A869FB">
            <w:pPr>
              <w:pBdr>
                <w:top w:val="nil"/>
                <w:left w:val="nil"/>
                <w:bottom w:val="nil"/>
                <w:right w:val="nil"/>
                <w:between w:val="nil"/>
              </w:pBdr>
              <w:shd w:val="clear" w:color="auto" w:fill="FFFFFF"/>
              <w:spacing w:after="150"/>
              <w:ind w:firstLine="450"/>
              <w:jc w:val="both"/>
              <w:rPr>
                <w:sz w:val="28"/>
                <w:szCs w:val="28"/>
              </w:rPr>
            </w:pPr>
            <w:r w:rsidRPr="00DD0456">
              <w:rPr>
                <w:b/>
                <w:sz w:val="28"/>
                <w:szCs w:val="28"/>
              </w:rPr>
              <w:lastRenderedPageBreak/>
              <w:t>Стаття 69. </w:t>
            </w:r>
            <w:r w:rsidRPr="00DD0456">
              <w:rPr>
                <w:sz w:val="28"/>
                <w:szCs w:val="28"/>
              </w:rPr>
              <w:t>Експерт з питань права</w:t>
            </w:r>
          </w:p>
          <w:p w:rsidR="00675042" w:rsidRPr="00DD0456" w:rsidRDefault="00675042" w:rsidP="00A869FB">
            <w:pPr>
              <w:pBdr>
                <w:top w:val="nil"/>
                <w:left w:val="nil"/>
                <w:bottom w:val="nil"/>
                <w:right w:val="nil"/>
                <w:between w:val="nil"/>
              </w:pBdr>
              <w:shd w:val="clear" w:color="auto" w:fill="FFFFFF"/>
              <w:spacing w:after="150"/>
              <w:ind w:firstLine="450"/>
              <w:jc w:val="both"/>
              <w:rPr>
                <w:sz w:val="28"/>
                <w:szCs w:val="28"/>
              </w:rPr>
            </w:pPr>
            <w:r w:rsidRPr="00DD0456">
              <w:rPr>
                <w:sz w:val="28"/>
                <w:szCs w:val="28"/>
              </w:rPr>
              <w:t>1. Як експерт з питань права може залучатися особа, яка має науковий ступінь та є визнаним фахівцем у галузі права. Рішення про допуск до участі в справі експерта з питань права та долучення його висновку до матеріалів справи ухвалюється судом.</w:t>
            </w:r>
          </w:p>
          <w:p w:rsidR="00675042" w:rsidRPr="00DD0456" w:rsidRDefault="00675042" w:rsidP="00A869FB">
            <w:pPr>
              <w:pBdr>
                <w:top w:val="nil"/>
                <w:left w:val="nil"/>
                <w:bottom w:val="nil"/>
                <w:right w:val="nil"/>
                <w:between w:val="nil"/>
              </w:pBdr>
              <w:shd w:val="clear" w:color="auto" w:fill="FFFFFF"/>
              <w:spacing w:after="150"/>
              <w:ind w:firstLine="450"/>
              <w:jc w:val="both"/>
              <w:rPr>
                <w:sz w:val="28"/>
                <w:szCs w:val="28"/>
              </w:rPr>
            </w:pPr>
            <w:r w:rsidRPr="00DD0456">
              <w:rPr>
                <w:sz w:val="28"/>
                <w:szCs w:val="28"/>
              </w:rPr>
              <w:t>2. Експерт з питань права зобов’язаний з’явитися до суду за його викликом, відповідати на поставлені судом питання, надавати роз’яснення. За відсутності заперечень учасників справи експерт з питань права може брати участь в судовому засіданні в режимі відеоконференції.</w:t>
            </w:r>
          </w:p>
          <w:p w:rsidR="00675042" w:rsidRPr="00DD0456" w:rsidRDefault="00675042" w:rsidP="00A869FB">
            <w:pPr>
              <w:pBdr>
                <w:top w:val="nil"/>
                <w:left w:val="nil"/>
                <w:bottom w:val="nil"/>
                <w:right w:val="nil"/>
                <w:between w:val="nil"/>
              </w:pBdr>
              <w:shd w:val="clear" w:color="auto" w:fill="FFFFFF"/>
              <w:spacing w:after="150"/>
              <w:ind w:firstLine="450"/>
              <w:jc w:val="both"/>
              <w:rPr>
                <w:sz w:val="28"/>
                <w:szCs w:val="28"/>
              </w:rPr>
            </w:pPr>
            <w:r w:rsidRPr="00DD0456">
              <w:rPr>
                <w:sz w:val="28"/>
                <w:szCs w:val="28"/>
              </w:rPr>
              <w:t>3. Експерт з питань права має право знати мету свого виклику до суду, відмовитися від участі у судовому процесі, якщо він не володіє відповідними знаннями, а також право на оплату послуг та компенсацію витрат, пов’язаних з викликом до суду.</w:t>
            </w:r>
          </w:p>
          <w:p w:rsidR="00675042" w:rsidRDefault="00675042" w:rsidP="00A869FB">
            <w:pPr>
              <w:pBdr>
                <w:top w:val="nil"/>
                <w:left w:val="nil"/>
                <w:bottom w:val="nil"/>
                <w:right w:val="nil"/>
                <w:between w:val="nil"/>
              </w:pBdr>
              <w:shd w:val="clear" w:color="auto" w:fill="FFFFFF"/>
              <w:spacing w:after="150"/>
              <w:ind w:firstLine="450"/>
              <w:jc w:val="both"/>
              <w:rPr>
                <w:b/>
                <w:sz w:val="28"/>
                <w:szCs w:val="28"/>
              </w:rPr>
            </w:pPr>
          </w:p>
          <w:p w:rsidR="00675042" w:rsidRPr="00DD0456" w:rsidRDefault="00675042" w:rsidP="00A869FB">
            <w:pPr>
              <w:pBdr>
                <w:top w:val="nil"/>
                <w:left w:val="nil"/>
                <w:bottom w:val="nil"/>
                <w:right w:val="nil"/>
                <w:between w:val="nil"/>
              </w:pBdr>
              <w:shd w:val="clear" w:color="auto" w:fill="FFFFFF"/>
              <w:spacing w:after="150"/>
              <w:ind w:firstLine="450"/>
              <w:jc w:val="both"/>
              <w:rPr>
                <w:sz w:val="28"/>
                <w:szCs w:val="28"/>
              </w:rPr>
            </w:pPr>
            <w:r w:rsidRPr="00DD0456">
              <w:rPr>
                <w:b/>
                <w:sz w:val="28"/>
                <w:szCs w:val="28"/>
              </w:rPr>
              <w:lastRenderedPageBreak/>
              <w:t>4. У справах щодо порушення Закону України «Про захист персональних даних» та/або Закону України «Про доступ до публічної інформації» як експерт з питань права може залучатись Національна комісія з питань захисту персональних даних та доступу до публічної інформації, крім випадків, якщо до суду оскаржу</w:t>
            </w:r>
            <w:r w:rsidRPr="000443D9">
              <w:rPr>
                <w:b/>
                <w:sz w:val="28"/>
                <w:szCs w:val="28"/>
              </w:rPr>
              <w:t>є</w:t>
            </w:r>
            <w:r w:rsidRPr="00DD0456">
              <w:rPr>
                <w:b/>
                <w:sz w:val="28"/>
                <w:szCs w:val="28"/>
              </w:rPr>
              <w:t>ться її рішення або вона вже прийняла рішення по суті скарги.</w:t>
            </w:r>
          </w:p>
        </w:tc>
      </w:tr>
      <w:tr w:rsidR="00675042" w:rsidRPr="00DD0456" w:rsidTr="00A869FB">
        <w:tc>
          <w:tcPr>
            <w:tcW w:w="6946" w:type="dxa"/>
          </w:tcPr>
          <w:p w:rsidR="00675042" w:rsidRPr="00DD0456" w:rsidRDefault="00675042" w:rsidP="00A869FB">
            <w:pPr>
              <w:rPr>
                <w:sz w:val="28"/>
                <w:szCs w:val="28"/>
              </w:rPr>
            </w:pPr>
          </w:p>
          <w:p w:rsidR="00675042" w:rsidRPr="00DD0456" w:rsidRDefault="00675042" w:rsidP="00A869FB">
            <w:pPr>
              <w:rPr>
                <w:b/>
                <w:sz w:val="28"/>
                <w:szCs w:val="28"/>
              </w:rPr>
            </w:pPr>
            <w:r w:rsidRPr="00DD0456">
              <w:rPr>
                <w:b/>
                <w:sz w:val="28"/>
                <w:szCs w:val="28"/>
              </w:rPr>
              <w:t>Відсутня</w:t>
            </w:r>
          </w:p>
          <w:p w:rsidR="00675042" w:rsidRPr="00DD0456" w:rsidRDefault="00675042" w:rsidP="00A869FB">
            <w:pPr>
              <w:rPr>
                <w:sz w:val="28"/>
                <w:szCs w:val="28"/>
              </w:rPr>
            </w:pPr>
          </w:p>
          <w:p w:rsidR="00675042" w:rsidRPr="00DD0456" w:rsidRDefault="00675042" w:rsidP="00A869FB">
            <w:pPr>
              <w:rPr>
                <w:sz w:val="28"/>
                <w:szCs w:val="28"/>
              </w:rPr>
            </w:pPr>
          </w:p>
          <w:p w:rsidR="00675042" w:rsidRPr="00DD0456" w:rsidRDefault="00675042" w:rsidP="00A869FB">
            <w:pPr>
              <w:rPr>
                <w:sz w:val="28"/>
                <w:szCs w:val="28"/>
              </w:rPr>
            </w:pPr>
          </w:p>
          <w:p w:rsidR="00675042" w:rsidRPr="00DD0456" w:rsidRDefault="00675042" w:rsidP="00A869FB">
            <w:pPr>
              <w:rPr>
                <w:sz w:val="28"/>
                <w:szCs w:val="28"/>
              </w:rPr>
            </w:pPr>
          </w:p>
          <w:p w:rsidR="00675042" w:rsidRPr="00DD0456" w:rsidRDefault="00675042" w:rsidP="00A869FB">
            <w:pPr>
              <w:pBdr>
                <w:top w:val="nil"/>
                <w:left w:val="nil"/>
                <w:bottom w:val="nil"/>
                <w:right w:val="nil"/>
                <w:between w:val="nil"/>
              </w:pBdr>
              <w:shd w:val="clear" w:color="auto" w:fill="FFFFFF"/>
              <w:spacing w:after="150"/>
              <w:ind w:firstLine="450"/>
              <w:jc w:val="both"/>
              <w:rPr>
                <w:color w:val="000000"/>
                <w:sz w:val="28"/>
                <w:szCs w:val="28"/>
              </w:rPr>
            </w:pPr>
          </w:p>
        </w:tc>
        <w:tc>
          <w:tcPr>
            <w:tcW w:w="7513" w:type="dxa"/>
            <w:gridSpan w:val="2"/>
          </w:tcPr>
          <w:p w:rsidR="00675042" w:rsidRPr="00DD0456" w:rsidRDefault="00675042" w:rsidP="00A869FB">
            <w:pPr>
              <w:jc w:val="both"/>
              <w:rPr>
                <w:b/>
                <w:sz w:val="28"/>
                <w:szCs w:val="28"/>
                <w:highlight w:val="white"/>
              </w:rPr>
            </w:pPr>
            <w:r w:rsidRPr="00DD0456">
              <w:rPr>
                <w:b/>
                <w:sz w:val="28"/>
                <w:szCs w:val="28"/>
                <w:highlight w:val="white"/>
              </w:rPr>
              <w:t xml:space="preserve">Стаття </w:t>
            </w:r>
            <w:r w:rsidRPr="000443D9">
              <w:rPr>
                <w:b/>
                <w:sz w:val="28"/>
                <w:szCs w:val="28"/>
              </w:rPr>
              <w:t>289</w:t>
            </w:r>
            <w:r w:rsidRPr="000443D9">
              <w:rPr>
                <w:b/>
                <w:sz w:val="28"/>
                <w:szCs w:val="28"/>
                <w:vertAlign w:val="superscript"/>
              </w:rPr>
              <w:t>2</w:t>
            </w:r>
            <w:r w:rsidRPr="00DD0456">
              <w:rPr>
                <w:b/>
                <w:sz w:val="28"/>
                <w:szCs w:val="28"/>
                <w:highlight w:val="white"/>
              </w:rPr>
              <w:t>. Особливості провадження у справах за адміністративними позовами про оскарження рішень Національної комісії з питань захисту персональних даних та доступу до публічної інформації</w:t>
            </w:r>
          </w:p>
          <w:p w:rsidR="00675042" w:rsidRPr="00DD0456" w:rsidRDefault="00675042" w:rsidP="00A869FB">
            <w:pPr>
              <w:jc w:val="both"/>
              <w:rPr>
                <w:b/>
                <w:sz w:val="28"/>
                <w:szCs w:val="28"/>
                <w:highlight w:val="white"/>
              </w:rPr>
            </w:pPr>
          </w:p>
          <w:p w:rsidR="00675042" w:rsidRPr="00DD0456" w:rsidRDefault="00675042" w:rsidP="00A869FB">
            <w:pPr>
              <w:numPr>
                <w:ilvl w:val="0"/>
                <w:numId w:val="1"/>
              </w:numPr>
              <w:pBdr>
                <w:top w:val="nil"/>
                <w:left w:val="nil"/>
                <w:bottom w:val="nil"/>
                <w:right w:val="nil"/>
                <w:between w:val="nil"/>
              </w:pBdr>
              <w:ind w:left="0"/>
              <w:jc w:val="both"/>
              <w:rPr>
                <w:b/>
                <w:color w:val="000000"/>
                <w:sz w:val="28"/>
                <w:szCs w:val="28"/>
                <w:highlight w:val="white"/>
              </w:rPr>
            </w:pPr>
            <w:r w:rsidRPr="00DD0456">
              <w:rPr>
                <w:b/>
                <w:color w:val="000000"/>
                <w:sz w:val="28"/>
                <w:szCs w:val="28"/>
              </w:rPr>
              <w:t>1</w:t>
            </w:r>
            <w:r w:rsidRPr="00DD0456">
              <w:rPr>
                <w:b/>
                <w:sz w:val="28"/>
                <w:szCs w:val="28"/>
              </w:rPr>
              <w:t>. С</w:t>
            </w:r>
            <w:r w:rsidRPr="00DD0456">
              <w:rPr>
                <w:b/>
                <w:color w:val="000000"/>
                <w:sz w:val="28"/>
                <w:szCs w:val="28"/>
              </w:rPr>
              <w:t xml:space="preserve">торони провадження Національної комісії з питань захисту персональних даних </w:t>
            </w:r>
            <w:r w:rsidRPr="00DD0456">
              <w:rPr>
                <w:b/>
                <w:color w:val="000000"/>
                <w:sz w:val="28"/>
                <w:szCs w:val="28"/>
                <w:highlight w:val="white"/>
              </w:rPr>
              <w:t xml:space="preserve">та доступу до публічної інформації відповідно до Закону України </w:t>
            </w:r>
            <w:r>
              <w:rPr>
                <w:b/>
                <w:sz w:val="28"/>
                <w:szCs w:val="28"/>
                <w:highlight w:val="white"/>
              </w:rPr>
              <w:t>«</w:t>
            </w:r>
            <w:r w:rsidRPr="00DD0456">
              <w:rPr>
                <w:b/>
                <w:sz w:val="28"/>
                <w:szCs w:val="28"/>
                <w:highlight w:val="white"/>
              </w:rPr>
              <w:t>Про Національну комісію з питань захисту персональних даних та доступу до публічної інформації</w:t>
            </w:r>
            <w:r>
              <w:rPr>
                <w:b/>
                <w:sz w:val="28"/>
                <w:szCs w:val="28"/>
                <w:highlight w:val="white"/>
              </w:rPr>
              <w:t>»</w:t>
            </w:r>
            <w:r w:rsidRPr="00DD0456">
              <w:rPr>
                <w:b/>
                <w:color w:val="000000"/>
                <w:sz w:val="28"/>
                <w:szCs w:val="28"/>
                <w:highlight w:val="white"/>
              </w:rPr>
              <w:t>, мають право звернутись до адміністративного суду із позовною заявою про оскарження рішення</w:t>
            </w:r>
            <w:r w:rsidRPr="00DD0456">
              <w:rPr>
                <w:b/>
                <w:sz w:val="28"/>
                <w:szCs w:val="28"/>
                <w:highlight w:val="white"/>
              </w:rPr>
              <w:t xml:space="preserve"> Національної комісії, винесеного за результатами провадження</w:t>
            </w:r>
            <w:r w:rsidRPr="00DD0456">
              <w:rPr>
                <w:b/>
                <w:color w:val="000000"/>
                <w:sz w:val="28"/>
                <w:szCs w:val="28"/>
                <w:highlight w:val="white"/>
              </w:rPr>
              <w:t xml:space="preserve">.  </w:t>
            </w:r>
          </w:p>
          <w:p w:rsidR="00675042" w:rsidRPr="00DD0456" w:rsidRDefault="00675042" w:rsidP="00A869FB">
            <w:pPr>
              <w:numPr>
                <w:ilvl w:val="0"/>
                <w:numId w:val="1"/>
              </w:numPr>
              <w:pBdr>
                <w:top w:val="nil"/>
                <w:left w:val="nil"/>
                <w:bottom w:val="nil"/>
                <w:right w:val="nil"/>
                <w:between w:val="nil"/>
              </w:pBdr>
              <w:ind w:left="0"/>
              <w:jc w:val="both"/>
              <w:rPr>
                <w:b/>
                <w:color w:val="000000"/>
                <w:sz w:val="28"/>
                <w:szCs w:val="28"/>
                <w:highlight w:val="white"/>
              </w:rPr>
            </w:pPr>
          </w:p>
          <w:p w:rsidR="00675042" w:rsidRPr="00DD0456" w:rsidRDefault="00675042" w:rsidP="00A869FB">
            <w:pPr>
              <w:numPr>
                <w:ilvl w:val="0"/>
                <w:numId w:val="1"/>
              </w:numPr>
              <w:pBdr>
                <w:top w:val="nil"/>
                <w:left w:val="nil"/>
                <w:bottom w:val="nil"/>
                <w:right w:val="nil"/>
                <w:between w:val="nil"/>
              </w:pBdr>
              <w:shd w:val="clear" w:color="auto" w:fill="FFFFFF"/>
              <w:ind w:left="0"/>
              <w:jc w:val="both"/>
              <w:rPr>
                <w:b/>
                <w:sz w:val="28"/>
                <w:szCs w:val="28"/>
              </w:rPr>
            </w:pPr>
            <w:r w:rsidRPr="00DD0456">
              <w:rPr>
                <w:b/>
                <w:color w:val="000000"/>
                <w:sz w:val="28"/>
                <w:szCs w:val="28"/>
                <w:highlight w:val="white"/>
              </w:rPr>
              <w:t xml:space="preserve">2.Рішення Національної комісії з питань захисту персональних даних та доступу до публічної інформації </w:t>
            </w:r>
            <w:r w:rsidRPr="00DD0456">
              <w:rPr>
                <w:b/>
                <w:color w:val="000000"/>
                <w:sz w:val="28"/>
                <w:szCs w:val="28"/>
              </w:rPr>
              <w:t xml:space="preserve">оскаржується до </w:t>
            </w:r>
            <w:r w:rsidRPr="00DD0456">
              <w:rPr>
                <w:b/>
                <w:color w:val="000000"/>
                <w:sz w:val="28"/>
                <w:szCs w:val="28"/>
                <w:highlight w:val="white"/>
              </w:rPr>
              <w:t>апеляційного адміністративного суду в апеляційному окрузі, що включає місто Київ</w:t>
            </w:r>
            <w:r w:rsidRPr="000443D9">
              <w:rPr>
                <w:b/>
                <w:color w:val="000000"/>
                <w:sz w:val="28"/>
                <w:szCs w:val="28"/>
              </w:rPr>
              <w:t>,</w:t>
            </w:r>
            <w:r w:rsidRPr="00DD0456">
              <w:rPr>
                <w:b/>
                <w:color w:val="000000"/>
                <w:sz w:val="28"/>
                <w:szCs w:val="28"/>
                <w:highlight w:val="white"/>
              </w:rPr>
              <w:t xml:space="preserve"> </w:t>
            </w:r>
            <w:r w:rsidRPr="00DD0456">
              <w:rPr>
                <w:b/>
                <w:color w:val="000000"/>
                <w:sz w:val="28"/>
                <w:szCs w:val="28"/>
              </w:rPr>
              <w:t>протягом тридцяти днів з дня</w:t>
            </w:r>
            <w:r w:rsidRPr="00DD0456">
              <w:rPr>
                <w:b/>
                <w:sz w:val="28"/>
                <w:szCs w:val="28"/>
              </w:rPr>
              <w:t xml:space="preserve"> </w:t>
            </w:r>
            <w:r w:rsidRPr="00DD0456">
              <w:rPr>
                <w:b/>
                <w:color w:val="000000"/>
                <w:sz w:val="28"/>
                <w:szCs w:val="28"/>
              </w:rPr>
              <w:t>його оприлюднення на веб-сайті Національної комісії. </w:t>
            </w:r>
          </w:p>
          <w:p w:rsidR="00675042" w:rsidRPr="000443D9" w:rsidRDefault="00675042" w:rsidP="00A869FB">
            <w:pPr>
              <w:numPr>
                <w:ilvl w:val="0"/>
                <w:numId w:val="1"/>
              </w:numPr>
              <w:pBdr>
                <w:top w:val="nil"/>
                <w:left w:val="nil"/>
                <w:bottom w:val="nil"/>
                <w:right w:val="nil"/>
                <w:between w:val="nil"/>
              </w:pBdr>
              <w:shd w:val="clear" w:color="auto" w:fill="FFFFFF"/>
              <w:ind w:left="0"/>
              <w:jc w:val="both"/>
              <w:rPr>
                <w:b/>
                <w:sz w:val="28"/>
                <w:szCs w:val="28"/>
              </w:rPr>
            </w:pPr>
            <w:r w:rsidRPr="00DD0456">
              <w:rPr>
                <w:b/>
                <w:color w:val="000000"/>
                <w:sz w:val="28"/>
                <w:szCs w:val="28"/>
                <w:highlight w:val="white"/>
              </w:rPr>
              <w:lastRenderedPageBreak/>
              <w:t xml:space="preserve">Судом апеляційної інстанції у справах з оскарження рішень Національної комісії з питань захисту персональних даних та доступу до публічної інформації є Верховний Суд. </w:t>
            </w:r>
          </w:p>
          <w:p w:rsidR="00675042" w:rsidRPr="00DD0456" w:rsidRDefault="00675042" w:rsidP="00A869FB">
            <w:pPr>
              <w:numPr>
                <w:ilvl w:val="0"/>
                <w:numId w:val="1"/>
              </w:numPr>
              <w:pBdr>
                <w:top w:val="nil"/>
                <w:left w:val="nil"/>
                <w:bottom w:val="nil"/>
                <w:right w:val="nil"/>
                <w:between w:val="nil"/>
              </w:pBdr>
              <w:shd w:val="clear" w:color="auto" w:fill="FFFFFF"/>
              <w:ind w:left="0"/>
              <w:jc w:val="both"/>
              <w:rPr>
                <w:b/>
                <w:sz w:val="28"/>
                <w:szCs w:val="28"/>
              </w:rPr>
            </w:pPr>
          </w:p>
          <w:p w:rsidR="00675042" w:rsidRPr="00DD0456" w:rsidRDefault="00675042" w:rsidP="00A869FB">
            <w:pPr>
              <w:numPr>
                <w:ilvl w:val="0"/>
                <w:numId w:val="1"/>
              </w:numPr>
              <w:pBdr>
                <w:top w:val="nil"/>
                <w:left w:val="nil"/>
                <w:bottom w:val="nil"/>
                <w:right w:val="nil"/>
                <w:between w:val="nil"/>
              </w:pBdr>
              <w:shd w:val="clear" w:color="auto" w:fill="FFFFFF"/>
              <w:spacing w:after="150"/>
              <w:ind w:left="0"/>
              <w:jc w:val="both"/>
              <w:rPr>
                <w:b/>
                <w:sz w:val="28"/>
                <w:szCs w:val="28"/>
              </w:rPr>
            </w:pPr>
            <w:r w:rsidRPr="00DD0456">
              <w:rPr>
                <w:b/>
                <w:color w:val="000000"/>
                <w:sz w:val="28"/>
                <w:szCs w:val="28"/>
              </w:rPr>
              <w:t xml:space="preserve">3.Оскарження рішення </w:t>
            </w:r>
            <w:r w:rsidRPr="00DD0456">
              <w:rPr>
                <w:b/>
                <w:color w:val="000000"/>
                <w:sz w:val="28"/>
                <w:szCs w:val="28"/>
                <w:highlight w:val="white"/>
              </w:rPr>
              <w:t>Національної комісії з питань захисту персональних даних та доступу до публічної інформації</w:t>
            </w:r>
            <w:r w:rsidRPr="00DD0456">
              <w:rPr>
                <w:b/>
                <w:color w:val="000000"/>
                <w:sz w:val="28"/>
                <w:szCs w:val="28"/>
              </w:rPr>
              <w:t xml:space="preserve"> зупиняє його виконання в частині стягнення накладеного штрафу. </w:t>
            </w:r>
          </w:p>
          <w:p w:rsidR="00675042" w:rsidRPr="00DD0456" w:rsidRDefault="00675042" w:rsidP="00A869FB">
            <w:pPr>
              <w:pBdr>
                <w:top w:val="nil"/>
                <w:left w:val="nil"/>
                <w:bottom w:val="nil"/>
                <w:right w:val="nil"/>
                <w:between w:val="nil"/>
              </w:pBdr>
              <w:shd w:val="clear" w:color="auto" w:fill="FFFFFF"/>
              <w:spacing w:after="150"/>
              <w:jc w:val="both"/>
              <w:rPr>
                <w:b/>
                <w:color w:val="000000"/>
                <w:sz w:val="28"/>
                <w:szCs w:val="28"/>
              </w:rPr>
            </w:pPr>
            <w:r w:rsidRPr="00DD0456">
              <w:rPr>
                <w:b/>
                <w:color w:val="000000"/>
                <w:sz w:val="28"/>
                <w:szCs w:val="28"/>
              </w:rPr>
              <w:t>4. Адміністративний позов повинен містити:</w:t>
            </w:r>
          </w:p>
          <w:p w:rsidR="00675042" w:rsidRPr="00DD0456" w:rsidRDefault="00675042" w:rsidP="00A869FB">
            <w:pPr>
              <w:pBdr>
                <w:top w:val="nil"/>
                <w:left w:val="nil"/>
                <w:bottom w:val="nil"/>
                <w:right w:val="nil"/>
                <w:between w:val="nil"/>
              </w:pBdr>
              <w:shd w:val="clear" w:color="auto" w:fill="FFFFFF"/>
              <w:spacing w:after="150"/>
              <w:ind w:firstLine="450"/>
              <w:jc w:val="both"/>
              <w:rPr>
                <w:b/>
                <w:color w:val="000000"/>
                <w:sz w:val="28"/>
                <w:szCs w:val="28"/>
              </w:rPr>
            </w:pPr>
            <w:r w:rsidRPr="00DD0456">
              <w:rPr>
                <w:b/>
                <w:color w:val="000000"/>
                <w:sz w:val="28"/>
                <w:szCs w:val="28"/>
              </w:rPr>
              <w:t>1) найменування адміністративного суду, до якого подається позовна заява;</w:t>
            </w:r>
          </w:p>
          <w:p w:rsidR="00675042" w:rsidRPr="00B11738" w:rsidRDefault="00675042" w:rsidP="00A869FB">
            <w:pPr>
              <w:pBdr>
                <w:top w:val="nil"/>
                <w:left w:val="nil"/>
                <w:bottom w:val="nil"/>
                <w:right w:val="nil"/>
                <w:between w:val="nil"/>
              </w:pBdr>
              <w:shd w:val="clear" w:color="auto" w:fill="FFFFFF"/>
              <w:spacing w:line="360" w:lineRule="auto"/>
              <w:ind w:firstLine="450"/>
              <w:jc w:val="both"/>
              <w:rPr>
                <w:b/>
                <w:color w:val="000000"/>
                <w:sz w:val="28"/>
                <w:szCs w:val="28"/>
              </w:rPr>
            </w:pPr>
            <w:r w:rsidRPr="00B11738">
              <w:rPr>
                <w:b/>
                <w:sz w:val="28"/>
                <w:szCs w:val="28"/>
                <w:shd w:val="clear" w:color="auto" w:fill="FFFFFF"/>
              </w:rPr>
              <w:t>2</w:t>
            </w:r>
            <w:r w:rsidRPr="00B11738">
              <w:rPr>
                <w:b/>
                <w:color w:val="000000"/>
                <w:sz w:val="28"/>
                <w:szCs w:val="28"/>
              </w:rPr>
              <w:t xml:space="preserve">) повне найменування (для юридичних осіб) або ім’я (прізвище, ім’я та по батькові - для фізичних осіб) сторін та інших учасників справи, їх місцезнаходження (для юридичних осіб) або місце проживання чи перебування (для фізичних осіб); поштовий індекс; ідентифікаційний код юридичної особи в Єдиному державному реєстрі підприємств і організацій України (для юридичних осіб, зареєстрованих за законодавством України); реєстраційний номер облікової картки платника податків (для фізичних осіб) за його наявності або номер </w:t>
            </w:r>
            <w:r w:rsidRPr="00B11738">
              <w:rPr>
                <w:b/>
                <w:color w:val="000000"/>
                <w:sz w:val="28"/>
                <w:szCs w:val="28"/>
              </w:rPr>
              <w:lastRenderedPageBreak/>
              <w:t>і серія паспорта для фізичних осіб - громадян України (якщо такі відомості відомі позивачу), відомі номери засобів зв’язку, офіційна електронна адреса або адреса електронної пошти;</w:t>
            </w:r>
          </w:p>
          <w:p w:rsidR="00675042" w:rsidRPr="00DD0456" w:rsidRDefault="00675042" w:rsidP="00A869FB">
            <w:pPr>
              <w:pBdr>
                <w:top w:val="nil"/>
                <w:left w:val="nil"/>
                <w:bottom w:val="nil"/>
                <w:right w:val="nil"/>
                <w:between w:val="nil"/>
              </w:pBdr>
              <w:shd w:val="clear" w:color="auto" w:fill="FFFFFF"/>
              <w:spacing w:after="150"/>
              <w:ind w:firstLine="450"/>
              <w:jc w:val="both"/>
              <w:rPr>
                <w:b/>
                <w:color w:val="000000"/>
                <w:sz w:val="28"/>
                <w:szCs w:val="28"/>
              </w:rPr>
            </w:pPr>
            <w:r>
              <w:rPr>
                <w:b/>
                <w:color w:val="000000"/>
                <w:sz w:val="28"/>
                <w:szCs w:val="28"/>
              </w:rPr>
              <w:t>3</w:t>
            </w:r>
            <w:r w:rsidRPr="00DD0456">
              <w:rPr>
                <w:b/>
                <w:color w:val="000000"/>
                <w:sz w:val="28"/>
                <w:szCs w:val="28"/>
              </w:rPr>
              <w:t xml:space="preserve">) номер та дату оскаржуваного рішення </w:t>
            </w:r>
            <w:r w:rsidRPr="00DD0456">
              <w:rPr>
                <w:b/>
                <w:color w:val="000000"/>
                <w:sz w:val="28"/>
                <w:szCs w:val="28"/>
                <w:highlight w:val="white"/>
              </w:rPr>
              <w:t>Національної комісії з питань захисту персональних даних та доступу до публічної інформації</w:t>
            </w:r>
            <w:r w:rsidRPr="00DD0456">
              <w:rPr>
                <w:b/>
                <w:color w:val="000000"/>
                <w:sz w:val="28"/>
                <w:szCs w:val="28"/>
              </w:rPr>
              <w:t>;</w:t>
            </w:r>
          </w:p>
          <w:p w:rsidR="00675042" w:rsidRPr="00DD0456" w:rsidRDefault="00675042" w:rsidP="00A869FB">
            <w:pPr>
              <w:pBdr>
                <w:top w:val="nil"/>
                <w:left w:val="nil"/>
                <w:bottom w:val="nil"/>
                <w:right w:val="nil"/>
                <w:between w:val="nil"/>
              </w:pBdr>
              <w:shd w:val="clear" w:color="auto" w:fill="FFFFFF"/>
              <w:spacing w:after="150"/>
              <w:ind w:firstLine="450"/>
              <w:jc w:val="both"/>
              <w:rPr>
                <w:b/>
                <w:color w:val="000000"/>
                <w:sz w:val="28"/>
                <w:szCs w:val="28"/>
              </w:rPr>
            </w:pPr>
            <w:r>
              <w:rPr>
                <w:b/>
                <w:color w:val="000000"/>
                <w:sz w:val="28"/>
                <w:szCs w:val="28"/>
              </w:rPr>
              <w:t>4</w:t>
            </w:r>
            <w:r w:rsidRPr="00DD0456">
              <w:rPr>
                <w:b/>
                <w:color w:val="000000"/>
                <w:sz w:val="28"/>
                <w:szCs w:val="28"/>
              </w:rPr>
              <w:t xml:space="preserve">) обставини, що можуть свідчити про порушення прав, свобод чи інтересів позивача та зміст позовних вимог; </w:t>
            </w:r>
          </w:p>
          <w:p w:rsidR="00675042" w:rsidRPr="00DD0456" w:rsidRDefault="00675042" w:rsidP="00A869FB">
            <w:pPr>
              <w:pBdr>
                <w:top w:val="nil"/>
                <w:left w:val="nil"/>
                <w:bottom w:val="nil"/>
                <w:right w:val="nil"/>
                <w:between w:val="nil"/>
              </w:pBdr>
              <w:shd w:val="clear" w:color="auto" w:fill="FFFFFF"/>
              <w:spacing w:after="150"/>
              <w:ind w:firstLine="450"/>
              <w:jc w:val="both"/>
              <w:rPr>
                <w:b/>
                <w:color w:val="000000"/>
                <w:sz w:val="28"/>
                <w:szCs w:val="28"/>
              </w:rPr>
            </w:pPr>
            <w:r>
              <w:rPr>
                <w:b/>
                <w:color w:val="000000"/>
                <w:sz w:val="28"/>
                <w:szCs w:val="28"/>
              </w:rPr>
              <w:t>5</w:t>
            </w:r>
            <w:r w:rsidRPr="00DD0456">
              <w:rPr>
                <w:b/>
                <w:color w:val="000000"/>
                <w:sz w:val="28"/>
                <w:szCs w:val="28"/>
              </w:rPr>
              <w:t>) перелік документів та інших матеріалів, що додаються.</w:t>
            </w:r>
          </w:p>
          <w:p w:rsidR="00675042" w:rsidRPr="00DD0456" w:rsidRDefault="00675042" w:rsidP="00A869FB">
            <w:pPr>
              <w:pBdr>
                <w:top w:val="nil"/>
                <w:left w:val="nil"/>
                <w:bottom w:val="nil"/>
                <w:right w:val="nil"/>
                <w:between w:val="nil"/>
              </w:pBdr>
              <w:shd w:val="clear" w:color="auto" w:fill="FFFFFF"/>
              <w:spacing w:after="150"/>
              <w:jc w:val="both"/>
              <w:rPr>
                <w:b/>
                <w:color w:val="000000"/>
                <w:sz w:val="28"/>
                <w:szCs w:val="28"/>
              </w:rPr>
            </w:pPr>
            <w:r w:rsidRPr="00DD0456">
              <w:rPr>
                <w:b/>
                <w:color w:val="000000"/>
                <w:sz w:val="28"/>
                <w:szCs w:val="28"/>
              </w:rPr>
              <w:t xml:space="preserve">5. У разі порушення вимог частини </w:t>
            </w:r>
            <w:r w:rsidRPr="00DD0456">
              <w:rPr>
                <w:b/>
                <w:sz w:val="28"/>
                <w:szCs w:val="28"/>
              </w:rPr>
              <w:t xml:space="preserve">четвертої </w:t>
            </w:r>
            <w:r w:rsidRPr="00DD0456">
              <w:rPr>
                <w:b/>
                <w:color w:val="000000"/>
                <w:sz w:val="28"/>
                <w:szCs w:val="28"/>
              </w:rPr>
              <w:t xml:space="preserve">цієї статті суд повідомляє про це </w:t>
            </w:r>
            <w:r w:rsidRPr="00DD0456">
              <w:rPr>
                <w:b/>
                <w:sz w:val="28"/>
                <w:szCs w:val="28"/>
              </w:rPr>
              <w:t xml:space="preserve">позивача </w:t>
            </w:r>
            <w:r w:rsidRPr="00DD0456">
              <w:rPr>
                <w:b/>
                <w:color w:val="000000"/>
                <w:sz w:val="28"/>
                <w:szCs w:val="28"/>
              </w:rPr>
              <w:t>та визначає строк для усунення недоліків.</w:t>
            </w:r>
          </w:p>
          <w:p w:rsidR="00675042" w:rsidRPr="00DD0456" w:rsidRDefault="00675042" w:rsidP="00A869FB">
            <w:pPr>
              <w:pBdr>
                <w:top w:val="nil"/>
                <w:left w:val="nil"/>
                <w:bottom w:val="nil"/>
                <w:right w:val="nil"/>
                <w:between w:val="nil"/>
              </w:pBdr>
              <w:shd w:val="clear" w:color="auto" w:fill="FFFFFF"/>
              <w:spacing w:after="150"/>
              <w:ind w:firstLine="450"/>
              <w:jc w:val="both"/>
              <w:rPr>
                <w:b/>
                <w:color w:val="000000"/>
                <w:sz w:val="28"/>
                <w:szCs w:val="28"/>
              </w:rPr>
            </w:pPr>
            <w:r w:rsidRPr="00DD0456">
              <w:rPr>
                <w:b/>
                <w:color w:val="000000"/>
                <w:sz w:val="28"/>
                <w:szCs w:val="28"/>
              </w:rPr>
              <w:t>Невиконання вимог суду в установлений ним строк тягне за собою повернення позивачу позову та доданих до нього документів.</w:t>
            </w:r>
          </w:p>
          <w:p w:rsidR="00675042" w:rsidRPr="00DD0456" w:rsidRDefault="00675042" w:rsidP="00A869FB">
            <w:pPr>
              <w:pBdr>
                <w:top w:val="nil"/>
                <w:left w:val="nil"/>
                <w:bottom w:val="nil"/>
                <w:right w:val="nil"/>
                <w:between w:val="nil"/>
              </w:pBdr>
              <w:shd w:val="clear" w:color="auto" w:fill="FFFFFF"/>
              <w:spacing w:after="150"/>
              <w:ind w:firstLine="450"/>
              <w:jc w:val="both"/>
              <w:rPr>
                <w:b/>
                <w:color w:val="000000"/>
                <w:sz w:val="28"/>
                <w:szCs w:val="28"/>
              </w:rPr>
            </w:pPr>
            <w:r w:rsidRPr="00DD0456">
              <w:rPr>
                <w:b/>
                <w:color w:val="000000"/>
                <w:sz w:val="28"/>
                <w:szCs w:val="28"/>
              </w:rPr>
              <w:t>Повернення позовної заяви не є перешкодою для повторного звернення з н</w:t>
            </w:r>
            <w:r w:rsidRPr="00DD0456">
              <w:rPr>
                <w:b/>
                <w:sz w:val="28"/>
                <w:szCs w:val="28"/>
              </w:rPr>
              <w:t>ею</w:t>
            </w:r>
            <w:r w:rsidRPr="00DD0456">
              <w:rPr>
                <w:b/>
                <w:color w:val="000000"/>
                <w:sz w:val="28"/>
                <w:szCs w:val="28"/>
              </w:rPr>
              <w:t xml:space="preserve"> до суду після усунення недоліків.</w:t>
            </w:r>
          </w:p>
          <w:p w:rsidR="00675042" w:rsidRPr="00DD0456" w:rsidRDefault="00675042" w:rsidP="00A869FB">
            <w:pPr>
              <w:pBdr>
                <w:top w:val="nil"/>
                <w:left w:val="nil"/>
                <w:bottom w:val="nil"/>
                <w:right w:val="nil"/>
                <w:between w:val="nil"/>
              </w:pBdr>
              <w:shd w:val="clear" w:color="auto" w:fill="FFFFFF"/>
              <w:spacing w:after="150"/>
              <w:jc w:val="both"/>
              <w:rPr>
                <w:b/>
                <w:color w:val="000000"/>
                <w:sz w:val="28"/>
                <w:szCs w:val="28"/>
              </w:rPr>
            </w:pPr>
            <w:r w:rsidRPr="00DD0456">
              <w:rPr>
                <w:b/>
                <w:color w:val="000000"/>
                <w:sz w:val="28"/>
                <w:szCs w:val="28"/>
              </w:rPr>
              <w:t xml:space="preserve">6.Питання про відкриття провадження в адміністративній справі суд вирішує </w:t>
            </w:r>
            <w:r w:rsidRPr="00DD0456">
              <w:rPr>
                <w:b/>
                <w:sz w:val="28"/>
                <w:szCs w:val="28"/>
              </w:rPr>
              <w:t>у триденний строк</w:t>
            </w:r>
            <w:r w:rsidRPr="00DD0456">
              <w:rPr>
                <w:b/>
                <w:color w:val="000000"/>
                <w:sz w:val="28"/>
                <w:szCs w:val="28"/>
              </w:rPr>
              <w:t xml:space="preserve"> з дня надходження позовної заяви.</w:t>
            </w:r>
          </w:p>
          <w:p w:rsidR="00675042" w:rsidRPr="00DD0456" w:rsidRDefault="00675042" w:rsidP="00A869FB">
            <w:pPr>
              <w:pBdr>
                <w:top w:val="nil"/>
                <w:left w:val="nil"/>
                <w:bottom w:val="nil"/>
                <w:right w:val="nil"/>
                <w:between w:val="nil"/>
              </w:pBdr>
              <w:shd w:val="clear" w:color="auto" w:fill="FFFFFF"/>
              <w:spacing w:after="150"/>
              <w:ind w:firstLine="450"/>
              <w:jc w:val="both"/>
              <w:rPr>
                <w:b/>
                <w:color w:val="000000"/>
                <w:sz w:val="28"/>
                <w:szCs w:val="28"/>
              </w:rPr>
            </w:pPr>
            <w:r w:rsidRPr="00DD0456">
              <w:rPr>
                <w:b/>
                <w:color w:val="000000"/>
                <w:sz w:val="28"/>
                <w:szCs w:val="28"/>
              </w:rPr>
              <w:lastRenderedPageBreak/>
              <w:t>Про подання позовної заяви та відкриття провадження в адміністративній справі суд повідомляє відповідача за допомогою кур’єра, телефону, електронної пошти чи іншого технічного засобу зв’язку не пізніше наступного дня після відкриття провадження у справі. Адміністративний суд повідомляє позивача про відкриття провадження у справі не пізніше наступного дня після постановлення ухвали про відкриття провадження у справі.</w:t>
            </w:r>
          </w:p>
          <w:p w:rsidR="00675042" w:rsidRPr="00DD0456" w:rsidRDefault="00675042" w:rsidP="00A869FB">
            <w:pPr>
              <w:pBdr>
                <w:top w:val="nil"/>
                <w:left w:val="nil"/>
                <w:bottom w:val="nil"/>
                <w:right w:val="nil"/>
                <w:between w:val="nil"/>
              </w:pBdr>
              <w:shd w:val="clear" w:color="auto" w:fill="FFFFFF"/>
              <w:spacing w:after="150"/>
              <w:ind w:firstLine="450"/>
              <w:jc w:val="both"/>
              <w:rPr>
                <w:b/>
                <w:color w:val="000000"/>
                <w:sz w:val="28"/>
                <w:szCs w:val="28"/>
              </w:rPr>
            </w:pPr>
            <w:r w:rsidRPr="00DD0456">
              <w:rPr>
                <w:b/>
                <w:color w:val="000000"/>
                <w:sz w:val="28"/>
                <w:szCs w:val="28"/>
              </w:rPr>
              <w:t>Протягом одного дня з дня одержання такого повідомлення відповідач зобов’язаний отримати в суді копію ухвали про відкриття провадження, копії позовної заяви та доданих до неї документів та у п’ятиденний строк з дня одержання такої ухвали та копій документів подати безпосередньо до канцелярії суду відзив на позовну заяву та копії оскаржуваних рішень та документів, що стали підставою для їх прийняття.</w:t>
            </w:r>
          </w:p>
          <w:p w:rsidR="00675042" w:rsidRPr="00DD0456" w:rsidRDefault="00675042" w:rsidP="00A869FB">
            <w:pPr>
              <w:pBdr>
                <w:top w:val="nil"/>
                <w:left w:val="nil"/>
                <w:bottom w:val="nil"/>
                <w:right w:val="nil"/>
                <w:between w:val="nil"/>
              </w:pBdr>
              <w:shd w:val="clear" w:color="auto" w:fill="FFFFFF"/>
              <w:spacing w:after="150"/>
              <w:jc w:val="both"/>
              <w:rPr>
                <w:b/>
                <w:sz w:val="28"/>
                <w:szCs w:val="28"/>
              </w:rPr>
            </w:pPr>
            <w:r w:rsidRPr="00DD0456">
              <w:rPr>
                <w:b/>
                <w:color w:val="000000"/>
                <w:sz w:val="28"/>
                <w:szCs w:val="28"/>
              </w:rPr>
              <w:t xml:space="preserve">7. Адміністративні справи, визначені частиною першою цієї статті, вирішуються колегією у складі трьох суддів протягом </w:t>
            </w:r>
            <w:r w:rsidRPr="00DD0456">
              <w:rPr>
                <w:b/>
                <w:sz w:val="28"/>
                <w:szCs w:val="28"/>
              </w:rPr>
              <w:t xml:space="preserve">двадцяти </w:t>
            </w:r>
            <w:r w:rsidRPr="00DD0456">
              <w:rPr>
                <w:b/>
                <w:color w:val="000000"/>
                <w:sz w:val="28"/>
                <w:szCs w:val="28"/>
              </w:rPr>
              <w:t>днів після відкриття провадження у справі</w:t>
            </w:r>
            <w:r w:rsidRPr="00DD0456">
              <w:rPr>
                <w:b/>
                <w:sz w:val="28"/>
                <w:szCs w:val="28"/>
              </w:rPr>
              <w:t>.</w:t>
            </w:r>
          </w:p>
          <w:p w:rsidR="00675042" w:rsidRPr="00DD0456" w:rsidRDefault="00675042" w:rsidP="00A869FB">
            <w:pPr>
              <w:pBdr>
                <w:top w:val="nil"/>
                <w:left w:val="nil"/>
                <w:bottom w:val="nil"/>
                <w:right w:val="nil"/>
                <w:between w:val="nil"/>
              </w:pBdr>
              <w:shd w:val="clear" w:color="auto" w:fill="FFFFFF"/>
              <w:spacing w:after="150"/>
              <w:jc w:val="both"/>
              <w:rPr>
                <w:b/>
                <w:color w:val="000000"/>
                <w:sz w:val="28"/>
                <w:szCs w:val="28"/>
              </w:rPr>
            </w:pPr>
            <w:r w:rsidRPr="00DD0456">
              <w:rPr>
                <w:b/>
                <w:color w:val="000000"/>
                <w:sz w:val="28"/>
                <w:szCs w:val="28"/>
              </w:rPr>
              <w:t xml:space="preserve">8.Рішення суду складається і підписується у день його ухвалення згідно з правилами, передбаченими статтями 243, 250 цього Кодексу, </w:t>
            </w:r>
            <w:r w:rsidRPr="00B11738">
              <w:rPr>
                <w:b/>
                <w:color w:val="000000"/>
                <w:sz w:val="28"/>
                <w:szCs w:val="28"/>
              </w:rPr>
              <w:t>без права суду відкласти складання повного рішення.</w:t>
            </w:r>
          </w:p>
          <w:p w:rsidR="00675042" w:rsidRPr="00DD0456" w:rsidRDefault="00675042" w:rsidP="00A869FB">
            <w:pPr>
              <w:pBdr>
                <w:top w:val="nil"/>
                <w:left w:val="nil"/>
                <w:bottom w:val="nil"/>
                <w:right w:val="nil"/>
                <w:between w:val="nil"/>
              </w:pBdr>
              <w:shd w:val="clear" w:color="auto" w:fill="FFFFFF"/>
              <w:spacing w:after="150"/>
              <w:jc w:val="both"/>
              <w:rPr>
                <w:b/>
                <w:color w:val="000000"/>
                <w:sz w:val="28"/>
                <w:szCs w:val="28"/>
              </w:rPr>
            </w:pPr>
            <w:r w:rsidRPr="00B11738">
              <w:rPr>
                <w:b/>
                <w:color w:val="000000"/>
                <w:sz w:val="28"/>
                <w:szCs w:val="28"/>
              </w:rPr>
              <w:lastRenderedPageBreak/>
              <w:t>Копії повного рішення видаються особам, які брали участь у справі, негайно після проголошення такого рішення.</w:t>
            </w:r>
          </w:p>
          <w:p w:rsidR="00675042" w:rsidRPr="00DD0456" w:rsidRDefault="00675042" w:rsidP="00A869FB">
            <w:pPr>
              <w:pBdr>
                <w:top w:val="nil"/>
                <w:left w:val="nil"/>
                <w:bottom w:val="nil"/>
                <w:right w:val="nil"/>
                <w:between w:val="nil"/>
              </w:pBdr>
              <w:shd w:val="clear" w:color="auto" w:fill="FFFFFF"/>
              <w:spacing w:after="150"/>
              <w:jc w:val="both"/>
              <w:rPr>
                <w:b/>
                <w:color w:val="000000"/>
                <w:sz w:val="28"/>
                <w:szCs w:val="28"/>
              </w:rPr>
            </w:pPr>
            <w:bookmarkStart w:id="1" w:name="_heading=h.1y810tw" w:colFirst="0" w:colLast="0"/>
            <w:bookmarkEnd w:id="1"/>
            <w:r w:rsidRPr="00DD0456">
              <w:rPr>
                <w:b/>
                <w:color w:val="000000"/>
                <w:sz w:val="28"/>
                <w:szCs w:val="28"/>
              </w:rPr>
              <w:t>9. Рішення суду за наслідками розгляду справ, визначених частиною першою цієї статті, можуть бути оскаржені в апеляційному порядку у десятиденний строк з дня їх проголошення.</w:t>
            </w:r>
          </w:p>
          <w:p w:rsidR="00675042" w:rsidRPr="00DD0456" w:rsidRDefault="00675042" w:rsidP="00A869FB">
            <w:pPr>
              <w:pBdr>
                <w:top w:val="nil"/>
                <w:left w:val="nil"/>
                <w:bottom w:val="nil"/>
                <w:right w:val="nil"/>
                <w:between w:val="nil"/>
              </w:pBdr>
              <w:shd w:val="clear" w:color="auto" w:fill="FFFFFF"/>
              <w:spacing w:after="150"/>
              <w:ind w:firstLine="450"/>
              <w:jc w:val="both"/>
              <w:rPr>
                <w:b/>
                <w:color w:val="000000"/>
                <w:sz w:val="28"/>
                <w:szCs w:val="28"/>
              </w:rPr>
            </w:pPr>
            <w:r w:rsidRPr="00DD0456">
              <w:rPr>
                <w:b/>
                <w:color w:val="000000"/>
                <w:sz w:val="28"/>
                <w:szCs w:val="28"/>
              </w:rPr>
              <w:t xml:space="preserve">Суд апеляційної інстанції розглядає справу у </w:t>
            </w:r>
            <w:r w:rsidRPr="00DD0456">
              <w:rPr>
                <w:b/>
                <w:sz w:val="28"/>
                <w:szCs w:val="28"/>
              </w:rPr>
              <w:t xml:space="preserve">п’ятнадцятиденний </w:t>
            </w:r>
            <w:r w:rsidRPr="00DD0456">
              <w:rPr>
                <w:b/>
                <w:color w:val="000000"/>
                <w:sz w:val="28"/>
                <w:szCs w:val="28"/>
              </w:rPr>
              <w:t>строк після закінчення строку апеляційного оскарження з повідомленням осіб, які беруть участь у справі.</w:t>
            </w:r>
          </w:p>
          <w:p w:rsidR="00675042" w:rsidRPr="00DD0456" w:rsidRDefault="00675042" w:rsidP="00A869FB">
            <w:pPr>
              <w:pBdr>
                <w:top w:val="nil"/>
                <w:left w:val="nil"/>
                <w:bottom w:val="nil"/>
                <w:right w:val="nil"/>
                <w:between w:val="nil"/>
              </w:pBdr>
              <w:shd w:val="clear" w:color="auto" w:fill="FFFFFF"/>
              <w:spacing w:after="150"/>
              <w:ind w:firstLine="450"/>
              <w:jc w:val="both"/>
              <w:rPr>
                <w:b/>
                <w:color w:val="000000"/>
                <w:sz w:val="28"/>
                <w:szCs w:val="28"/>
              </w:rPr>
            </w:pPr>
            <w:r w:rsidRPr="00DD0456">
              <w:rPr>
                <w:b/>
                <w:color w:val="000000"/>
                <w:sz w:val="28"/>
                <w:szCs w:val="28"/>
              </w:rPr>
              <w:t>Неприбуття у судове засідання осіб, які були належним чином повідомлені про дату, час і місце розгляду справи, не перешкоджає апеляційному розгляду справи.</w:t>
            </w:r>
          </w:p>
          <w:p w:rsidR="00675042" w:rsidRPr="00DD0456" w:rsidRDefault="00675042" w:rsidP="00A869FB">
            <w:pPr>
              <w:pBdr>
                <w:top w:val="nil"/>
                <w:left w:val="nil"/>
                <w:bottom w:val="nil"/>
                <w:right w:val="nil"/>
                <w:between w:val="nil"/>
              </w:pBdr>
              <w:shd w:val="clear" w:color="auto" w:fill="FFFFFF"/>
              <w:spacing w:after="150"/>
              <w:ind w:firstLine="450"/>
              <w:jc w:val="both"/>
              <w:rPr>
                <w:b/>
                <w:sz w:val="28"/>
                <w:szCs w:val="28"/>
              </w:rPr>
            </w:pPr>
            <w:r w:rsidRPr="00DD0456">
              <w:rPr>
                <w:b/>
                <w:color w:val="000000"/>
                <w:sz w:val="28"/>
                <w:szCs w:val="28"/>
              </w:rPr>
              <w:t>Суд апеляційної інстанції за наслідками апеляційного розгляду не може повертати справу на новий розгляд. Судове рішення суду апеляційної інстанції є остаточним.</w:t>
            </w:r>
          </w:p>
          <w:p w:rsidR="00675042" w:rsidRPr="00DD0456" w:rsidRDefault="00675042" w:rsidP="00A869FB">
            <w:pPr>
              <w:rPr>
                <w:b/>
                <w:sz w:val="28"/>
                <w:szCs w:val="28"/>
              </w:rPr>
            </w:pPr>
          </w:p>
        </w:tc>
      </w:tr>
      <w:tr w:rsidR="00675042" w:rsidRPr="00DD0456" w:rsidTr="00A869FB">
        <w:tc>
          <w:tcPr>
            <w:tcW w:w="6946" w:type="dxa"/>
          </w:tcPr>
          <w:p w:rsidR="00675042" w:rsidRPr="00DD0456" w:rsidRDefault="00675042" w:rsidP="00A869FB">
            <w:pPr>
              <w:rPr>
                <w:b/>
                <w:sz w:val="28"/>
                <w:szCs w:val="28"/>
              </w:rPr>
            </w:pPr>
            <w:r w:rsidRPr="00DD0456">
              <w:rPr>
                <w:b/>
                <w:sz w:val="28"/>
                <w:szCs w:val="28"/>
              </w:rPr>
              <w:lastRenderedPageBreak/>
              <w:t xml:space="preserve">Відсутня </w:t>
            </w:r>
          </w:p>
        </w:tc>
        <w:tc>
          <w:tcPr>
            <w:tcW w:w="7513" w:type="dxa"/>
            <w:gridSpan w:val="2"/>
          </w:tcPr>
          <w:p w:rsidR="00675042" w:rsidRPr="00DD0456" w:rsidRDefault="00675042" w:rsidP="00A869FB">
            <w:pPr>
              <w:shd w:val="clear" w:color="auto" w:fill="FFFFFF"/>
              <w:spacing w:after="160"/>
              <w:ind w:firstLine="460"/>
              <w:jc w:val="both"/>
              <w:rPr>
                <w:b/>
                <w:sz w:val="28"/>
                <w:szCs w:val="28"/>
                <w:highlight w:val="white"/>
              </w:rPr>
            </w:pPr>
            <w:r w:rsidRPr="00DD0456">
              <w:rPr>
                <w:b/>
                <w:sz w:val="28"/>
                <w:szCs w:val="28"/>
                <w:highlight w:val="white"/>
              </w:rPr>
              <w:t xml:space="preserve">Стаття </w:t>
            </w:r>
            <w:r w:rsidRPr="00B11738">
              <w:rPr>
                <w:b/>
                <w:sz w:val="28"/>
                <w:szCs w:val="28"/>
              </w:rPr>
              <w:t>289</w:t>
            </w:r>
            <w:r w:rsidRPr="00B11738">
              <w:rPr>
                <w:b/>
                <w:sz w:val="28"/>
                <w:szCs w:val="28"/>
                <w:vertAlign w:val="superscript"/>
              </w:rPr>
              <w:t>3</w:t>
            </w:r>
            <w:r w:rsidRPr="00DD0456">
              <w:rPr>
                <w:b/>
                <w:sz w:val="28"/>
                <w:szCs w:val="28"/>
                <w:highlight w:val="white"/>
              </w:rPr>
              <w:t>. Надання дозволу Національній комісії з питань захисту персональних даних та доступу до публічної інформації на виїзну перевірку щодо діяльності фізичної особи-підприємця за місцем фактичного провадження діяльності</w:t>
            </w:r>
          </w:p>
          <w:p w:rsidR="00675042" w:rsidRPr="00DD0456" w:rsidRDefault="00675042" w:rsidP="00A869FB">
            <w:pPr>
              <w:shd w:val="clear" w:color="auto" w:fill="FFFFFF"/>
              <w:spacing w:before="120" w:after="120"/>
              <w:jc w:val="both"/>
              <w:rPr>
                <w:b/>
                <w:sz w:val="28"/>
                <w:szCs w:val="28"/>
                <w:highlight w:val="white"/>
              </w:rPr>
            </w:pPr>
            <w:r w:rsidRPr="00DD0456">
              <w:rPr>
                <w:b/>
                <w:sz w:val="28"/>
                <w:szCs w:val="28"/>
                <w:highlight w:val="white"/>
              </w:rPr>
              <w:t xml:space="preserve">1. Виїзна перевірка уповноваженими особами Національної комісії з питань захисту персональних </w:t>
            </w:r>
            <w:r w:rsidRPr="00DD0456">
              <w:rPr>
                <w:b/>
                <w:sz w:val="28"/>
                <w:szCs w:val="28"/>
                <w:highlight w:val="white"/>
              </w:rPr>
              <w:lastRenderedPageBreak/>
              <w:t xml:space="preserve">даних та доступу до публічної інформації за місцем фактичного провадження діяльності фізичної особи-підприємця, </w:t>
            </w:r>
            <w:r w:rsidRPr="008539A0">
              <w:rPr>
                <w:b/>
                <w:sz w:val="28"/>
                <w:szCs w:val="28"/>
              </w:rPr>
              <w:t>якщо це місце є житлом</w:t>
            </w:r>
            <w:r w:rsidRPr="00DD0456">
              <w:rPr>
                <w:b/>
                <w:sz w:val="28"/>
                <w:szCs w:val="28"/>
                <w:highlight w:val="white"/>
              </w:rPr>
              <w:t>, проводиться на підставі ухвали судді окружного адміністративного суду, в межах територіальної юрисдикції якого знаходиться Національна комісія з питань захисту персональних даних та доступу до публічної інформації.</w:t>
            </w:r>
          </w:p>
          <w:p w:rsidR="00675042" w:rsidRPr="00DD0456" w:rsidRDefault="00675042" w:rsidP="00A869FB">
            <w:pPr>
              <w:shd w:val="clear" w:color="auto" w:fill="FFFFFF"/>
              <w:spacing w:after="160"/>
              <w:jc w:val="both"/>
              <w:rPr>
                <w:b/>
                <w:sz w:val="28"/>
                <w:szCs w:val="28"/>
                <w:highlight w:val="white"/>
              </w:rPr>
            </w:pPr>
            <w:r w:rsidRPr="00DD0456">
              <w:rPr>
                <w:b/>
                <w:sz w:val="28"/>
                <w:szCs w:val="28"/>
                <w:highlight w:val="white"/>
              </w:rPr>
              <w:t>3. У разі необхідності провести виїзну перевірку відповідно до Закону України «Про Національну комісію з питань захисту персональних даних та доступу до публічної інформації» за місцем фактичного провадження діяльності фізичної особи-підприємця, якщо це місце є житлом, керівник служби інспекторів Національної комісії з питань захисту персональних даних та доступу до публічної інформації звертається до окружного адміністративного суду з відповідним клопотанням, яке повинно містити відомості про:</w:t>
            </w:r>
          </w:p>
          <w:p w:rsidR="00675042" w:rsidRPr="00DD0456" w:rsidRDefault="00675042" w:rsidP="00A869FB">
            <w:pPr>
              <w:shd w:val="clear" w:color="auto" w:fill="FFFFFF"/>
              <w:spacing w:after="160"/>
              <w:ind w:firstLine="460"/>
              <w:jc w:val="both"/>
              <w:rPr>
                <w:b/>
                <w:sz w:val="28"/>
                <w:szCs w:val="28"/>
                <w:highlight w:val="white"/>
              </w:rPr>
            </w:pPr>
            <w:r w:rsidRPr="00DD0456">
              <w:rPr>
                <w:b/>
                <w:sz w:val="28"/>
                <w:szCs w:val="28"/>
                <w:highlight w:val="white"/>
              </w:rPr>
              <w:t>1) інформацію про перевірку, її мету та провадження, в якому вона здійснюється (у разі наявності);</w:t>
            </w:r>
          </w:p>
          <w:p w:rsidR="00675042" w:rsidRPr="00DD0456" w:rsidRDefault="00675042" w:rsidP="00A869FB">
            <w:pPr>
              <w:shd w:val="clear" w:color="auto" w:fill="FFFFFF"/>
              <w:spacing w:after="160"/>
              <w:ind w:firstLine="460"/>
              <w:jc w:val="both"/>
              <w:rPr>
                <w:b/>
                <w:sz w:val="28"/>
                <w:szCs w:val="28"/>
                <w:highlight w:val="white"/>
              </w:rPr>
            </w:pPr>
            <w:r w:rsidRPr="00DD0456">
              <w:rPr>
                <w:b/>
                <w:sz w:val="28"/>
                <w:szCs w:val="28"/>
                <w:highlight w:val="white"/>
              </w:rPr>
              <w:t>2) короткий виклад обставин, у зв’язку з якими подається клопотання;</w:t>
            </w:r>
          </w:p>
          <w:p w:rsidR="00675042" w:rsidRPr="00DD0456" w:rsidRDefault="00675042" w:rsidP="00A869FB">
            <w:pPr>
              <w:shd w:val="clear" w:color="auto" w:fill="FFFFFF"/>
              <w:spacing w:after="160"/>
              <w:ind w:firstLine="460"/>
              <w:jc w:val="both"/>
              <w:rPr>
                <w:b/>
                <w:sz w:val="28"/>
                <w:szCs w:val="28"/>
                <w:highlight w:val="white"/>
              </w:rPr>
            </w:pPr>
            <w:r w:rsidRPr="00DD0456">
              <w:rPr>
                <w:b/>
                <w:sz w:val="28"/>
                <w:szCs w:val="28"/>
                <w:highlight w:val="white"/>
              </w:rPr>
              <w:t>3) житло особи або частину житла, де планується проведення перевірки;</w:t>
            </w:r>
          </w:p>
          <w:p w:rsidR="00675042" w:rsidRPr="00DD0456" w:rsidRDefault="00675042" w:rsidP="00A869FB">
            <w:pPr>
              <w:shd w:val="clear" w:color="auto" w:fill="FFFFFF"/>
              <w:spacing w:after="160"/>
              <w:ind w:firstLine="460"/>
              <w:jc w:val="both"/>
              <w:rPr>
                <w:b/>
                <w:sz w:val="28"/>
                <w:szCs w:val="28"/>
                <w:highlight w:val="white"/>
              </w:rPr>
            </w:pPr>
            <w:r w:rsidRPr="00DD0456">
              <w:rPr>
                <w:b/>
                <w:sz w:val="28"/>
                <w:szCs w:val="28"/>
                <w:highlight w:val="white"/>
              </w:rPr>
              <w:t>4) особу, якій належить житло, та особу, у фактичному володінні якої воно знаходиться;</w:t>
            </w:r>
          </w:p>
          <w:p w:rsidR="00675042" w:rsidRPr="00DD0456" w:rsidRDefault="00675042" w:rsidP="00A869FB">
            <w:pPr>
              <w:shd w:val="clear" w:color="auto" w:fill="FFFFFF"/>
              <w:spacing w:after="160"/>
              <w:ind w:firstLine="460"/>
              <w:jc w:val="both"/>
              <w:rPr>
                <w:b/>
                <w:sz w:val="28"/>
                <w:szCs w:val="28"/>
                <w:highlight w:val="white"/>
              </w:rPr>
            </w:pPr>
            <w:r w:rsidRPr="00DD0456">
              <w:rPr>
                <w:b/>
                <w:sz w:val="28"/>
                <w:szCs w:val="28"/>
                <w:highlight w:val="white"/>
              </w:rPr>
              <w:lastRenderedPageBreak/>
              <w:t>5) індивідуальні або родові ознаки речей, документів, іншого майна, які підлягатимуть перевірці, а також їхній зв’язок із метою перевірки;</w:t>
            </w:r>
          </w:p>
          <w:p w:rsidR="00675042" w:rsidRPr="00DD0456" w:rsidRDefault="00675042" w:rsidP="00A869FB">
            <w:pPr>
              <w:shd w:val="clear" w:color="auto" w:fill="FFFFFF"/>
              <w:spacing w:after="160"/>
              <w:ind w:firstLine="460"/>
              <w:jc w:val="both"/>
              <w:rPr>
                <w:b/>
                <w:sz w:val="28"/>
                <w:szCs w:val="28"/>
                <w:highlight w:val="white"/>
              </w:rPr>
            </w:pPr>
            <w:r w:rsidRPr="00DD0456">
              <w:rPr>
                <w:b/>
                <w:sz w:val="28"/>
                <w:szCs w:val="28"/>
                <w:highlight w:val="white"/>
              </w:rPr>
              <w:t>6) обґрунтування того, що мета перевірки не може бути реалізована в іншому порядку без проведення перевірки.</w:t>
            </w:r>
          </w:p>
          <w:p w:rsidR="00675042" w:rsidRPr="00DD0456" w:rsidRDefault="00675042" w:rsidP="00A869FB">
            <w:pPr>
              <w:shd w:val="clear" w:color="auto" w:fill="FFFFFF"/>
              <w:spacing w:after="160"/>
              <w:ind w:firstLine="460"/>
              <w:jc w:val="both"/>
              <w:rPr>
                <w:b/>
                <w:sz w:val="28"/>
                <w:szCs w:val="28"/>
                <w:highlight w:val="white"/>
              </w:rPr>
            </w:pPr>
            <w:r w:rsidRPr="00DD0456">
              <w:rPr>
                <w:b/>
                <w:sz w:val="28"/>
                <w:szCs w:val="28"/>
                <w:highlight w:val="white"/>
              </w:rPr>
              <w:t>До клопотання також мають бути додані оригінали або копії документів та інших матеріалів, якими обґрунтовуються доводи клопотання.</w:t>
            </w:r>
          </w:p>
          <w:p w:rsidR="00675042" w:rsidRPr="00DD0456" w:rsidRDefault="00675042" w:rsidP="00A869FB">
            <w:pPr>
              <w:shd w:val="clear" w:color="auto" w:fill="FFFFFF"/>
              <w:spacing w:after="160"/>
              <w:ind w:firstLine="460"/>
              <w:jc w:val="both"/>
              <w:rPr>
                <w:b/>
                <w:sz w:val="28"/>
                <w:szCs w:val="28"/>
                <w:highlight w:val="white"/>
              </w:rPr>
            </w:pPr>
            <w:r w:rsidRPr="00DD0456">
              <w:rPr>
                <w:b/>
                <w:sz w:val="28"/>
                <w:szCs w:val="28"/>
                <w:highlight w:val="white"/>
              </w:rPr>
              <w:t>4. Клопотання про надання дозволу Національній комісії з питань захисту персональних даних та доступу до публічної інформації на виїзну перевірку розглядається у суді протягом трьох робочих днів з дня його надходження за участю керівника служби інспекторів Національної комісії з питань захисту персональних даних та доступу до публічної інформації або уповноваженого ним інспектора Національної комісії.</w:t>
            </w:r>
          </w:p>
          <w:p w:rsidR="00675042" w:rsidRPr="00DD0456" w:rsidRDefault="00675042" w:rsidP="00A869FB">
            <w:pPr>
              <w:shd w:val="clear" w:color="auto" w:fill="FFFFFF"/>
              <w:spacing w:after="160"/>
              <w:ind w:firstLine="460"/>
              <w:jc w:val="both"/>
              <w:rPr>
                <w:b/>
                <w:sz w:val="28"/>
                <w:szCs w:val="28"/>
                <w:highlight w:val="white"/>
              </w:rPr>
            </w:pPr>
            <w:r w:rsidRPr="00DD0456">
              <w:rPr>
                <w:b/>
                <w:sz w:val="28"/>
                <w:szCs w:val="28"/>
                <w:highlight w:val="white"/>
              </w:rPr>
              <w:t xml:space="preserve">5. Суд відмовляє у задоволенні клопотання про дозвіл Національній комісії з питань захисту персональних даних та доступу до публічної інформації на виїзну перевірку щодо діяльності фізичної особи-підприємця за місцем фактичного провадження діяльності, якщо керівник служби інспекторів Національної комісії з питань  захисту персональних даних та доступу до </w:t>
            </w:r>
            <w:r w:rsidRPr="00DD0456">
              <w:rPr>
                <w:b/>
                <w:sz w:val="28"/>
                <w:szCs w:val="28"/>
                <w:highlight w:val="white"/>
              </w:rPr>
              <w:lastRenderedPageBreak/>
              <w:t>публічної інформації або уповноважений ним інспектор не доведе наявність достатніх підстав вважати, що:</w:t>
            </w:r>
          </w:p>
          <w:p w:rsidR="00675042" w:rsidRPr="00DD0456" w:rsidRDefault="00675042" w:rsidP="00A869FB">
            <w:pPr>
              <w:shd w:val="clear" w:color="auto" w:fill="FFFFFF"/>
              <w:spacing w:after="160"/>
              <w:ind w:firstLine="460"/>
              <w:jc w:val="both"/>
              <w:rPr>
                <w:b/>
                <w:sz w:val="28"/>
                <w:szCs w:val="28"/>
                <w:highlight w:val="white"/>
              </w:rPr>
            </w:pPr>
            <w:r w:rsidRPr="00DD0456">
              <w:rPr>
                <w:b/>
                <w:sz w:val="28"/>
                <w:szCs w:val="28"/>
                <w:highlight w:val="white"/>
              </w:rPr>
              <w:t>1) було вчинено порушення Закону України «Про захист персональних даних»;</w:t>
            </w:r>
          </w:p>
          <w:p w:rsidR="00675042" w:rsidRPr="00DD0456" w:rsidRDefault="00675042" w:rsidP="00A869FB">
            <w:pPr>
              <w:shd w:val="clear" w:color="auto" w:fill="FFFFFF"/>
              <w:spacing w:after="160"/>
              <w:ind w:firstLine="460"/>
              <w:jc w:val="both"/>
              <w:rPr>
                <w:b/>
                <w:sz w:val="28"/>
                <w:szCs w:val="28"/>
                <w:highlight w:val="white"/>
              </w:rPr>
            </w:pPr>
            <w:r w:rsidRPr="00DD0456">
              <w:rPr>
                <w:b/>
                <w:sz w:val="28"/>
                <w:szCs w:val="28"/>
                <w:highlight w:val="white"/>
              </w:rPr>
              <w:t>2) відшукувані речі і документи мають значення для розслідування порушення Закону України «Про захист персональних даних»;</w:t>
            </w:r>
          </w:p>
          <w:p w:rsidR="00675042" w:rsidRPr="00DD0456" w:rsidRDefault="00675042" w:rsidP="00A869FB">
            <w:pPr>
              <w:shd w:val="clear" w:color="auto" w:fill="FFFFFF"/>
              <w:spacing w:after="160"/>
              <w:ind w:firstLine="460"/>
              <w:jc w:val="both"/>
              <w:rPr>
                <w:b/>
                <w:sz w:val="28"/>
                <w:szCs w:val="28"/>
                <w:highlight w:val="white"/>
              </w:rPr>
            </w:pPr>
            <w:r w:rsidRPr="00DD0456">
              <w:rPr>
                <w:b/>
                <w:sz w:val="28"/>
                <w:szCs w:val="28"/>
                <w:highlight w:val="white"/>
              </w:rPr>
              <w:t>3) відомості, які містяться у відшукуваних речах і документах, можуть бути доказами під час провадження Національної комісії з питань захисту персональних даних та доступу до публічної інформації;</w:t>
            </w:r>
          </w:p>
          <w:p w:rsidR="00675042" w:rsidRPr="00DD0456" w:rsidRDefault="00675042" w:rsidP="00A869FB">
            <w:pPr>
              <w:shd w:val="clear" w:color="auto" w:fill="FFFFFF"/>
              <w:spacing w:after="160"/>
              <w:ind w:firstLine="460"/>
              <w:jc w:val="both"/>
              <w:rPr>
                <w:b/>
                <w:sz w:val="28"/>
                <w:szCs w:val="28"/>
                <w:highlight w:val="white"/>
              </w:rPr>
            </w:pPr>
            <w:r w:rsidRPr="00DD0456">
              <w:rPr>
                <w:b/>
                <w:sz w:val="28"/>
                <w:szCs w:val="28"/>
                <w:highlight w:val="white"/>
              </w:rPr>
              <w:t>4) відшукувані речі, документи, які підлягають перевірці, знаходяться у зазначеному в клопотанні житлі чи іншому володінні особи;</w:t>
            </w:r>
          </w:p>
          <w:p w:rsidR="00675042" w:rsidRPr="00DD0456" w:rsidRDefault="00675042" w:rsidP="00A869FB">
            <w:pPr>
              <w:shd w:val="clear" w:color="auto" w:fill="FFFFFF"/>
              <w:spacing w:after="160"/>
              <w:ind w:firstLine="460"/>
              <w:jc w:val="both"/>
              <w:rPr>
                <w:b/>
                <w:sz w:val="28"/>
                <w:szCs w:val="28"/>
                <w:highlight w:val="white"/>
              </w:rPr>
            </w:pPr>
            <w:r w:rsidRPr="00DD0456">
              <w:rPr>
                <w:b/>
                <w:sz w:val="28"/>
                <w:szCs w:val="28"/>
                <w:highlight w:val="white"/>
              </w:rPr>
              <w:t>5) за встановлених обставин виїзна перевірка є найбільш доцільним та ефективним способом відшукання та перевірки речей і документів, які мають значення для провадження Національної комісії, а також заходом, пропорційним втручанню в права особи, якій належить житло чи інше володіння, та особи, у фактичному володінні якої воно знаходиться.</w:t>
            </w:r>
          </w:p>
        </w:tc>
      </w:tr>
      <w:tr w:rsidR="00675042" w:rsidRPr="00DD0456" w:rsidTr="00A869FB">
        <w:tc>
          <w:tcPr>
            <w:tcW w:w="6946" w:type="dxa"/>
          </w:tcPr>
          <w:p w:rsidR="00675042" w:rsidRPr="00DD0456" w:rsidRDefault="00675042" w:rsidP="00A869FB">
            <w:pPr>
              <w:rPr>
                <w:b/>
                <w:sz w:val="28"/>
                <w:szCs w:val="28"/>
              </w:rPr>
            </w:pPr>
            <w:r w:rsidRPr="00DD0456">
              <w:rPr>
                <w:b/>
                <w:sz w:val="28"/>
                <w:szCs w:val="28"/>
              </w:rPr>
              <w:lastRenderedPageBreak/>
              <w:t>Відсутня</w:t>
            </w:r>
          </w:p>
        </w:tc>
        <w:tc>
          <w:tcPr>
            <w:tcW w:w="7513" w:type="dxa"/>
            <w:gridSpan w:val="2"/>
          </w:tcPr>
          <w:p w:rsidR="00675042" w:rsidRPr="00DD0456" w:rsidRDefault="00675042" w:rsidP="00A869FB">
            <w:pPr>
              <w:shd w:val="clear" w:color="auto" w:fill="FFFFFF"/>
              <w:spacing w:after="160"/>
              <w:ind w:firstLine="460"/>
              <w:jc w:val="both"/>
              <w:rPr>
                <w:b/>
                <w:sz w:val="28"/>
                <w:szCs w:val="28"/>
                <w:highlight w:val="white"/>
              </w:rPr>
            </w:pPr>
            <w:r w:rsidRPr="00DD0456">
              <w:rPr>
                <w:b/>
                <w:sz w:val="28"/>
                <w:szCs w:val="28"/>
                <w:highlight w:val="white"/>
              </w:rPr>
              <w:t xml:space="preserve">Стаття </w:t>
            </w:r>
            <w:r w:rsidRPr="00217D10">
              <w:rPr>
                <w:b/>
                <w:sz w:val="28"/>
                <w:szCs w:val="28"/>
              </w:rPr>
              <w:t>289</w:t>
            </w:r>
            <w:r w:rsidRPr="00217D10">
              <w:rPr>
                <w:b/>
                <w:sz w:val="28"/>
                <w:szCs w:val="28"/>
                <w:vertAlign w:val="superscript"/>
              </w:rPr>
              <w:t>4</w:t>
            </w:r>
            <w:r w:rsidRPr="00217D10">
              <w:rPr>
                <w:b/>
                <w:sz w:val="28"/>
                <w:szCs w:val="28"/>
              </w:rPr>
              <w:t>.</w:t>
            </w:r>
            <w:r w:rsidRPr="00DD0456">
              <w:rPr>
                <w:b/>
                <w:sz w:val="28"/>
                <w:szCs w:val="28"/>
                <w:highlight w:val="white"/>
              </w:rPr>
              <w:t xml:space="preserve"> Ухвала про дозвіл Національній комісії з питань захисту персональних даних та доступу до публічної інформації на виїзну перевірку щодо діяльності </w:t>
            </w:r>
            <w:r w:rsidRPr="00DD0456">
              <w:rPr>
                <w:b/>
                <w:sz w:val="28"/>
                <w:szCs w:val="28"/>
                <w:highlight w:val="white"/>
              </w:rPr>
              <w:lastRenderedPageBreak/>
              <w:t>фізичної особи-підприємця за місцем фактичного провадження діяльності</w:t>
            </w:r>
          </w:p>
          <w:p w:rsidR="00675042" w:rsidRPr="00DD0456" w:rsidRDefault="00675042" w:rsidP="00A869FB">
            <w:pPr>
              <w:shd w:val="clear" w:color="auto" w:fill="FFFFFF"/>
              <w:spacing w:after="160"/>
              <w:ind w:firstLine="460"/>
              <w:jc w:val="both"/>
              <w:rPr>
                <w:b/>
                <w:sz w:val="28"/>
                <w:szCs w:val="28"/>
                <w:highlight w:val="white"/>
              </w:rPr>
            </w:pPr>
            <w:r w:rsidRPr="00DD0456">
              <w:rPr>
                <w:b/>
                <w:sz w:val="28"/>
                <w:szCs w:val="28"/>
                <w:highlight w:val="white"/>
              </w:rPr>
              <w:t>1.   Ухвала суду про дозвіл Національній комісії з питань захисту персональних даних та доступу до публічної інформації на виїзну перевірку щодо діяльності фізичної особи-підприємця за місцем фактичного провадження діяльності, яке є житлом особи, надає право проникнути до житла особи лише один раз.</w:t>
            </w:r>
          </w:p>
          <w:p w:rsidR="00675042" w:rsidRPr="00DD0456" w:rsidRDefault="00675042" w:rsidP="00A869FB">
            <w:pPr>
              <w:shd w:val="clear" w:color="auto" w:fill="FFFFFF"/>
              <w:spacing w:after="160"/>
              <w:ind w:firstLine="460"/>
              <w:jc w:val="both"/>
              <w:rPr>
                <w:b/>
                <w:sz w:val="28"/>
                <w:szCs w:val="28"/>
                <w:highlight w:val="white"/>
              </w:rPr>
            </w:pPr>
            <w:r w:rsidRPr="00DD0456">
              <w:rPr>
                <w:b/>
                <w:sz w:val="28"/>
                <w:szCs w:val="28"/>
                <w:highlight w:val="white"/>
              </w:rPr>
              <w:t>2.  Ухвала суду про дозвіл Національній комісії з питань захисту персональних даних та доступу до публічної інформації на виїзну перевірку щодо діяльності фізичної особи-підприємця за місцем фактичного провадження діяльності повинна відповідати загальним вимогам до судових рішень, передбачених цим Кодексом, а також містити відомості про:</w:t>
            </w:r>
          </w:p>
          <w:p w:rsidR="00675042" w:rsidRPr="00DD0456" w:rsidRDefault="00675042" w:rsidP="00A869FB">
            <w:pPr>
              <w:shd w:val="clear" w:color="auto" w:fill="FFFFFF"/>
              <w:spacing w:after="160"/>
              <w:ind w:firstLine="460"/>
              <w:jc w:val="both"/>
              <w:rPr>
                <w:b/>
                <w:sz w:val="28"/>
                <w:szCs w:val="28"/>
                <w:highlight w:val="white"/>
              </w:rPr>
            </w:pPr>
            <w:r w:rsidRPr="00DD0456">
              <w:rPr>
                <w:b/>
                <w:sz w:val="28"/>
                <w:szCs w:val="28"/>
                <w:highlight w:val="white"/>
              </w:rPr>
              <w:t>1) строк дії ухвали, який не може перевищувати одного місяця з дня постановлення ухвали;</w:t>
            </w:r>
          </w:p>
          <w:p w:rsidR="00675042" w:rsidRPr="00DD0456" w:rsidRDefault="00675042" w:rsidP="00A869FB">
            <w:pPr>
              <w:shd w:val="clear" w:color="auto" w:fill="FFFFFF"/>
              <w:spacing w:after="160"/>
              <w:ind w:firstLine="460"/>
              <w:jc w:val="both"/>
              <w:rPr>
                <w:b/>
                <w:sz w:val="28"/>
                <w:szCs w:val="28"/>
                <w:highlight w:val="cyan"/>
              </w:rPr>
            </w:pPr>
            <w:r w:rsidRPr="00DD0456">
              <w:rPr>
                <w:b/>
                <w:sz w:val="28"/>
                <w:szCs w:val="28"/>
                <w:highlight w:val="white"/>
              </w:rPr>
              <w:t xml:space="preserve">2) керівника служби інспекторів Національної комісії, який подав клопотання про </w:t>
            </w:r>
            <w:r w:rsidRPr="001778D9">
              <w:rPr>
                <w:b/>
                <w:sz w:val="28"/>
                <w:szCs w:val="28"/>
              </w:rPr>
              <w:t>перевірку</w:t>
            </w:r>
            <w:r w:rsidRPr="00DD0456">
              <w:rPr>
                <w:b/>
                <w:sz w:val="28"/>
                <w:szCs w:val="28"/>
                <w:highlight w:val="white"/>
              </w:rPr>
              <w:t xml:space="preserve">; </w:t>
            </w:r>
          </w:p>
          <w:p w:rsidR="00675042" w:rsidRPr="00DD0456" w:rsidRDefault="00675042" w:rsidP="00A869FB">
            <w:pPr>
              <w:shd w:val="clear" w:color="auto" w:fill="FFFFFF"/>
              <w:spacing w:after="160"/>
              <w:ind w:firstLine="460"/>
              <w:jc w:val="both"/>
              <w:rPr>
                <w:b/>
                <w:sz w:val="28"/>
                <w:szCs w:val="28"/>
                <w:highlight w:val="white"/>
              </w:rPr>
            </w:pPr>
            <w:r w:rsidRPr="00DD0456">
              <w:rPr>
                <w:b/>
                <w:sz w:val="28"/>
                <w:szCs w:val="28"/>
                <w:highlight w:val="white"/>
              </w:rPr>
              <w:t xml:space="preserve">3) положення закону, на підставі якого </w:t>
            </w:r>
            <w:r w:rsidRPr="002053EE">
              <w:rPr>
                <w:b/>
                <w:sz w:val="28"/>
                <w:szCs w:val="28"/>
              </w:rPr>
              <w:t>постановляється</w:t>
            </w:r>
            <w:r w:rsidRPr="00DD0456">
              <w:rPr>
                <w:b/>
                <w:sz w:val="28"/>
                <w:szCs w:val="28"/>
                <w:highlight w:val="white"/>
              </w:rPr>
              <w:t xml:space="preserve"> ухвала;</w:t>
            </w:r>
          </w:p>
          <w:p w:rsidR="00675042" w:rsidRPr="00DD0456" w:rsidRDefault="00675042" w:rsidP="00A869FB">
            <w:pPr>
              <w:shd w:val="clear" w:color="auto" w:fill="FFFFFF"/>
              <w:spacing w:after="160"/>
              <w:ind w:firstLine="460"/>
              <w:jc w:val="both"/>
              <w:rPr>
                <w:b/>
                <w:sz w:val="28"/>
                <w:szCs w:val="28"/>
                <w:highlight w:val="white"/>
              </w:rPr>
            </w:pPr>
            <w:r w:rsidRPr="00DD0456">
              <w:rPr>
                <w:b/>
                <w:sz w:val="28"/>
                <w:szCs w:val="28"/>
                <w:highlight w:val="white"/>
              </w:rPr>
              <w:t>4) житло особи або частину житла особи, в яких має проводитись перевірка;</w:t>
            </w:r>
          </w:p>
          <w:p w:rsidR="00675042" w:rsidRPr="00DD0456" w:rsidRDefault="00675042" w:rsidP="00A869FB">
            <w:pPr>
              <w:shd w:val="clear" w:color="auto" w:fill="FFFFFF"/>
              <w:spacing w:after="160"/>
              <w:ind w:firstLine="460"/>
              <w:jc w:val="both"/>
              <w:rPr>
                <w:b/>
                <w:sz w:val="28"/>
                <w:szCs w:val="28"/>
                <w:highlight w:val="white"/>
              </w:rPr>
            </w:pPr>
            <w:r w:rsidRPr="00DD0456">
              <w:rPr>
                <w:b/>
                <w:sz w:val="28"/>
                <w:szCs w:val="28"/>
                <w:highlight w:val="white"/>
              </w:rPr>
              <w:t>5) особу, якій належить житло, та особу, у фактичному володінні якої воно знаходиться;</w:t>
            </w:r>
          </w:p>
          <w:p w:rsidR="00675042" w:rsidRPr="00DD0456" w:rsidRDefault="00675042" w:rsidP="00A869FB">
            <w:pPr>
              <w:shd w:val="clear" w:color="auto" w:fill="FFFFFF"/>
              <w:spacing w:after="160"/>
              <w:ind w:firstLine="460"/>
              <w:jc w:val="both"/>
              <w:rPr>
                <w:b/>
                <w:sz w:val="28"/>
                <w:szCs w:val="28"/>
                <w:highlight w:val="white"/>
              </w:rPr>
            </w:pPr>
            <w:r w:rsidRPr="00DD0456">
              <w:rPr>
                <w:b/>
                <w:sz w:val="28"/>
                <w:szCs w:val="28"/>
                <w:highlight w:val="white"/>
              </w:rPr>
              <w:lastRenderedPageBreak/>
              <w:t>6) речі, документи для виявлення/дослідження яких проводиться перевірка.</w:t>
            </w:r>
          </w:p>
          <w:p w:rsidR="00675042" w:rsidRPr="00DD0456" w:rsidRDefault="00675042" w:rsidP="00A869FB">
            <w:pPr>
              <w:shd w:val="clear" w:color="auto" w:fill="FFFFFF"/>
              <w:spacing w:after="160"/>
              <w:ind w:firstLine="460"/>
              <w:jc w:val="both"/>
              <w:rPr>
                <w:b/>
                <w:sz w:val="28"/>
                <w:szCs w:val="28"/>
                <w:highlight w:val="white"/>
              </w:rPr>
            </w:pPr>
            <w:r w:rsidRPr="00DD0456">
              <w:rPr>
                <w:b/>
                <w:sz w:val="28"/>
                <w:szCs w:val="28"/>
                <w:highlight w:val="white"/>
              </w:rPr>
              <w:t>3. Виготовляються дві копії ухвали, які чітко позначаються як копії.</w:t>
            </w:r>
          </w:p>
        </w:tc>
      </w:tr>
      <w:tr w:rsidR="00675042" w:rsidRPr="00DD0456" w:rsidTr="00A869FB">
        <w:tc>
          <w:tcPr>
            <w:tcW w:w="6946" w:type="dxa"/>
          </w:tcPr>
          <w:p w:rsidR="00675042" w:rsidRPr="00DD0456" w:rsidRDefault="00675042" w:rsidP="00A869FB">
            <w:pPr>
              <w:rPr>
                <w:b/>
                <w:sz w:val="28"/>
                <w:szCs w:val="28"/>
              </w:rPr>
            </w:pPr>
            <w:r w:rsidRPr="00DD0456">
              <w:rPr>
                <w:b/>
                <w:sz w:val="28"/>
                <w:szCs w:val="28"/>
              </w:rPr>
              <w:lastRenderedPageBreak/>
              <w:t xml:space="preserve">Відсутня </w:t>
            </w:r>
          </w:p>
        </w:tc>
        <w:tc>
          <w:tcPr>
            <w:tcW w:w="7513" w:type="dxa"/>
            <w:gridSpan w:val="2"/>
          </w:tcPr>
          <w:p w:rsidR="00675042" w:rsidRPr="00DD0456" w:rsidRDefault="00675042" w:rsidP="00A869FB">
            <w:pPr>
              <w:shd w:val="clear" w:color="auto" w:fill="FFFFFF"/>
              <w:spacing w:after="160"/>
              <w:ind w:firstLine="460"/>
              <w:jc w:val="both"/>
              <w:rPr>
                <w:b/>
                <w:sz w:val="28"/>
                <w:szCs w:val="28"/>
                <w:highlight w:val="white"/>
              </w:rPr>
            </w:pPr>
            <w:r w:rsidRPr="00DD0456">
              <w:rPr>
                <w:b/>
                <w:sz w:val="28"/>
                <w:szCs w:val="28"/>
                <w:highlight w:val="white"/>
              </w:rPr>
              <w:t xml:space="preserve">Стаття </w:t>
            </w:r>
            <w:r w:rsidRPr="002404AA">
              <w:rPr>
                <w:b/>
                <w:sz w:val="28"/>
                <w:szCs w:val="28"/>
              </w:rPr>
              <w:t>289</w:t>
            </w:r>
            <w:r w:rsidRPr="002404AA">
              <w:rPr>
                <w:b/>
                <w:sz w:val="28"/>
                <w:szCs w:val="28"/>
                <w:vertAlign w:val="superscript"/>
              </w:rPr>
              <w:t>5</w:t>
            </w:r>
            <w:r w:rsidRPr="00DD0456">
              <w:rPr>
                <w:b/>
                <w:sz w:val="28"/>
                <w:szCs w:val="28"/>
                <w:highlight w:val="white"/>
              </w:rPr>
              <w:t>. Виконання ухвали про дозвіл Національній комісії з питань захисту персональних даних та доступу до публічної інформації на виїзну перевірку фізичної особи-підприємця за місцем фактичного провадження діяльності</w:t>
            </w:r>
          </w:p>
          <w:p w:rsidR="00675042" w:rsidRPr="00DD0456" w:rsidRDefault="00675042" w:rsidP="00A869FB">
            <w:pPr>
              <w:shd w:val="clear" w:color="auto" w:fill="FFFFFF"/>
              <w:spacing w:after="160"/>
              <w:ind w:firstLine="460"/>
              <w:jc w:val="both"/>
              <w:rPr>
                <w:b/>
                <w:sz w:val="28"/>
                <w:szCs w:val="28"/>
                <w:highlight w:val="white"/>
              </w:rPr>
            </w:pPr>
            <w:r w:rsidRPr="00DD0456">
              <w:rPr>
                <w:b/>
                <w:sz w:val="28"/>
                <w:szCs w:val="28"/>
                <w:highlight w:val="white"/>
              </w:rPr>
              <w:t xml:space="preserve">1. Ухвала про дозвіл Національній комісії з питань захисту персональних даних та доступу до публічної інформації на виїзну перевірку щодо діяльності фізичної особи-підприємця за місцем фактичного провадження діяльності </w:t>
            </w:r>
            <w:r w:rsidRPr="002404AA">
              <w:rPr>
                <w:b/>
                <w:sz w:val="28"/>
                <w:szCs w:val="28"/>
              </w:rPr>
              <w:t xml:space="preserve">може бути виконана інспекторами Національної комісії. </w:t>
            </w:r>
            <w:r w:rsidRPr="00DD0456">
              <w:rPr>
                <w:b/>
                <w:sz w:val="28"/>
                <w:szCs w:val="28"/>
                <w:highlight w:val="white"/>
              </w:rPr>
              <w:t>З метою одержання допомоги з питань, що потребують спеціальних знань, інспектор для участі в перевірці має право запросити спеціалістів. Інспектор вживає належних заходів для забезпечення присутності під час проведення перевірки осіб, чиї права та законні інтереси можуть бути обмежені.</w:t>
            </w:r>
          </w:p>
          <w:p w:rsidR="00675042" w:rsidRPr="00DD0456" w:rsidRDefault="00675042" w:rsidP="00A869FB">
            <w:pPr>
              <w:shd w:val="clear" w:color="auto" w:fill="FFFFFF"/>
              <w:spacing w:after="160"/>
              <w:ind w:firstLine="460"/>
              <w:jc w:val="both"/>
              <w:rPr>
                <w:b/>
                <w:sz w:val="28"/>
                <w:szCs w:val="28"/>
                <w:highlight w:val="white"/>
              </w:rPr>
            </w:pPr>
            <w:r w:rsidRPr="00DD0456">
              <w:rPr>
                <w:b/>
                <w:sz w:val="28"/>
                <w:szCs w:val="28"/>
                <w:highlight w:val="white"/>
              </w:rPr>
              <w:t>2. Фізична особа-підприємець, за місцем фактичного провадження діяльності (якщо це місце є житлом) яко</w:t>
            </w:r>
            <w:r>
              <w:rPr>
                <w:b/>
                <w:sz w:val="28"/>
                <w:szCs w:val="28"/>
                <w:highlight w:val="white"/>
              </w:rPr>
              <w:t>ї</w:t>
            </w:r>
            <w:r w:rsidRPr="00DD0456">
              <w:rPr>
                <w:b/>
                <w:sz w:val="28"/>
                <w:szCs w:val="28"/>
                <w:highlight w:val="white"/>
              </w:rPr>
              <w:t xml:space="preserve"> проводиться виїзна перевірка, має бути повідомлен</w:t>
            </w:r>
            <w:r w:rsidRPr="002404AA">
              <w:rPr>
                <w:b/>
                <w:sz w:val="28"/>
                <w:szCs w:val="28"/>
              </w:rPr>
              <w:t>а</w:t>
            </w:r>
            <w:r w:rsidRPr="00DD0456">
              <w:rPr>
                <w:b/>
                <w:sz w:val="28"/>
                <w:szCs w:val="28"/>
                <w:highlight w:val="white"/>
              </w:rPr>
              <w:t xml:space="preserve"> про </w:t>
            </w:r>
            <w:r>
              <w:rPr>
                <w:b/>
                <w:sz w:val="28"/>
                <w:szCs w:val="28"/>
              </w:rPr>
              <w:t>дату</w:t>
            </w:r>
            <w:r w:rsidRPr="002404AA">
              <w:rPr>
                <w:b/>
                <w:sz w:val="28"/>
                <w:szCs w:val="28"/>
              </w:rPr>
              <w:t xml:space="preserve"> та </w:t>
            </w:r>
            <w:r>
              <w:rPr>
                <w:b/>
                <w:sz w:val="28"/>
                <w:szCs w:val="28"/>
              </w:rPr>
              <w:t>час</w:t>
            </w:r>
            <w:r w:rsidRPr="002404AA">
              <w:rPr>
                <w:b/>
                <w:sz w:val="28"/>
                <w:szCs w:val="28"/>
              </w:rPr>
              <w:t xml:space="preserve"> </w:t>
            </w:r>
            <w:r>
              <w:rPr>
                <w:b/>
                <w:sz w:val="28"/>
                <w:szCs w:val="28"/>
                <w:highlight w:val="white"/>
              </w:rPr>
              <w:t xml:space="preserve">перевірки. Фізичній особі-підприємцю має бути </w:t>
            </w:r>
            <w:r w:rsidRPr="002404AA">
              <w:rPr>
                <w:b/>
                <w:sz w:val="28"/>
                <w:szCs w:val="28"/>
              </w:rPr>
              <w:t>надана</w:t>
            </w:r>
            <w:r>
              <w:rPr>
                <w:b/>
                <w:sz w:val="28"/>
                <w:szCs w:val="28"/>
                <w:highlight w:val="white"/>
              </w:rPr>
              <w:t xml:space="preserve"> копія</w:t>
            </w:r>
            <w:r w:rsidRPr="00DD0456">
              <w:rPr>
                <w:b/>
                <w:sz w:val="28"/>
                <w:szCs w:val="28"/>
                <w:highlight w:val="white"/>
              </w:rPr>
              <w:t xml:space="preserve"> ухвали суду за п’ять днів до проведення перевірки.</w:t>
            </w:r>
            <w:r w:rsidRPr="00DD0456">
              <w:rPr>
                <w:b/>
                <w:sz w:val="28"/>
                <w:szCs w:val="28"/>
                <w:highlight w:val="cyan"/>
              </w:rPr>
              <w:t xml:space="preserve"> </w:t>
            </w:r>
          </w:p>
          <w:p w:rsidR="00675042" w:rsidRPr="00DD0456" w:rsidRDefault="00675042" w:rsidP="00A869FB">
            <w:pPr>
              <w:shd w:val="clear" w:color="auto" w:fill="FFFFFF"/>
              <w:spacing w:after="160"/>
              <w:ind w:firstLine="460"/>
              <w:jc w:val="both"/>
              <w:rPr>
                <w:b/>
                <w:sz w:val="28"/>
                <w:szCs w:val="28"/>
                <w:highlight w:val="white"/>
              </w:rPr>
            </w:pPr>
            <w:r w:rsidRPr="00DD0456">
              <w:rPr>
                <w:b/>
                <w:sz w:val="28"/>
                <w:szCs w:val="28"/>
                <w:highlight w:val="white"/>
              </w:rPr>
              <w:lastRenderedPageBreak/>
              <w:t>Фізична особа-підприємець, за місцем фактичного провадження діяльності (якщо це місце є житлом) яко</w:t>
            </w:r>
            <w:r>
              <w:rPr>
                <w:b/>
                <w:sz w:val="28"/>
                <w:szCs w:val="28"/>
                <w:highlight w:val="white"/>
              </w:rPr>
              <w:t>ї</w:t>
            </w:r>
            <w:r w:rsidRPr="00DD0456">
              <w:rPr>
                <w:b/>
                <w:sz w:val="28"/>
                <w:szCs w:val="28"/>
                <w:highlight w:val="white"/>
              </w:rPr>
              <w:t xml:space="preserve"> проводиться виїзна перевірка, зобов’язан</w:t>
            </w:r>
            <w:r>
              <w:rPr>
                <w:b/>
                <w:sz w:val="28"/>
                <w:szCs w:val="28"/>
                <w:highlight w:val="white"/>
              </w:rPr>
              <w:t>а</w:t>
            </w:r>
            <w:r w:rsidRPr="00DD0456">
              <w:rPr>
                <w:b/>
                <w:sz w:val="28"/>
                <w:szCs w:val="28"/>
                <w:highlight w:val="white"/>
              </w:rPr>
              <w:t xml:space="preserve"> надати доступ інспекторам Національної комісії до відповідного володіння (житла) у вказан</w:t>
            </w:r>
            <w:r w:rsidRPr="002404AA">
              <w:rPr>
                <w:b/>
                <w:sz w:val="28"/>
                <w:szCs w:val="28"/>
              </w:rPr>
              <w:t>і</w:t>
            </w:r>
            <w:r w:rsidRPr="00DD0456">
              <w:rPr>
                <w:b/>
                <w:sz w:val="28"/>
                <w:szCs w:val="28"/>
                <w:highlight w:val="white"/>
              </w:rPr>
              <w:t xml:space="preserve"> в повідомленні дату та час. </w:t>
            </w:r>
          </w:p>
          <w:p w:rsidR="00675042" w:rsidRPr="00DD0456" w:rsidRDefault="00675042" w:rsidP="00A869FB">
            <w:pPr>
              <w:shd w:val="clear" w:color="auto" w:fill="FFFFFF"/>
              <w:spacing w:after="160"/>
              <w:ind w:firstLine="460"/>
              <w:jc w:val="both"/>
              <w:rPr>
                <w:b/>
                <w:sz w:val="28"/>
                <w:szCs w:val="28"/>
                <w:highlight w:val="white"/>
              </w:rPr>
            </w:pPr>
            <w:r w:rsidRPr="00DD0456">
              <w:rPr>
                <w:b/>
                <w:sz w:val="28"/>
                <w:szCs w:val="28"/>
                <w:highlight w:val="white"/>
              </w:rPr>
              <w:t xml:space="preserve">У разі об’єктивних обставин, що перешкоджають наданню фізичною особою-підприємцем доступу до володіння (житла), визначені інспектором Національної комісії дата та час виїзної перевірки можуть бути перенесені  в межах строку </w:t>
            </w:r>
            <w:r w:rsidRPr="00750ABB">
              <w:rPr>
                <w:b/>
                <w:sz w:val="28"/>
                <w:szCs w:val="28"/>
              </w:rPr>
              <w:t xml:space="preserve">дії </w:t>
            </w:r>
            <w:r w:rsidRPr="00DD0456">
              <w:rPr>
                <w:b/>
                <w:sz w:val="28"/>
                <w:szCs w:val="28"/>
                <w:highlight w:val="white"/>
              </w:rPr>
              <w:t>ухвали суду.</w:t>
            </w:r>
            <w:r w:rsidRPr="00DD0456">
              <w:rPr>
                <w:b/>
                <w:sz w:val="28"/>
                <w:szCs w:val="28"/>
                <w:highlight w:val="cyan"/>
              </w:rPr>
              <w:t xml:space="preserve"> </w:t>
            </w:r>
          </w:p>
          <w:p w:rsidR="00675042" w:rsidRPr="00DD0456" w:rsidRDefault="00675042" w:rsidP="00A869FB">
            <w:pPr>
              <w:shd w:val="clear" w:color="auto" w:fill="FFFFFF"/>
              <w:spacing w:after="160"/>
              <w:ind w:firstLine="460"/>
              <w:jc w:val="both"/>
              <w:rPr>
                <w:b/>
                <w:sz w:val="28"/>
                <w:szCs w:val="28"/>
                <w:highlight w:val="white"/>
              </w:rPr>
            </w:pPr>
            <w:r w:rsidRPr="00DD0456">
              <w:rPr>
                <w:b/>
                <w:sz w:val="28"/>
                <w:szCs w:val="28"/>
                <w:highlight w:val="white"/>
              </w:rPr>
              <w:t>3.</w:t>
            </w:r>
            <w:r>
              <w:rPr>
                <w:b/>
                <w:sz w:val="28"/>
                <w:szCs w:val="28"/>
                <w:highlight w:val="white"/>
              </w:rPr>
              <w:t xml:space="preserve"> </w:t>
            </w:r>
            <w:r w:rsidRPr="00DD0456">
              <w:rPr>
                <w:b/>
                <w:sz w:val="28"/>
                <w:szCs w:val="28"/>
                <w:highlight w:val="white"/>
              </w:rPr>
              <w:t>Інспектор має право заборонити будь-якій особі вчиняти будь-які дії, що заважають проведенню перевірки. Невиконання цих вимог тягне за собою передбачену законом відповідальність.</w:t>
            </w:r>
          </w:p>
          <w:p w:rsidR="00675042" w:rsidRPr="00DD0456" w:rsidRDefault="00675042" w:rsidP="00A869FB">
            <w:pPr>
              <w:shd w:val="clear" w:color="auto" w:fill="FFFFFF"/>
              <w:spacing w:after="160"/>
              <w:ind w:firstLine="460"/>
              <w:jc w:val="both"/>
              <w:rPr>
                <w:b/>
                <w:sz w:val="28"/>
                <w:szCs w:val="28"/>
                <w:highlight w:val="white"/>
              </w:rPr>
            </w:pPr>
            <w:r w:rsidRPr="00DD0456">
              <w:rPr>
                <w:b/>
                <w:sz w:val="28"/>
                <w:szCs w:val="28"/>
                <w:highlight w:val="white"/>
              </w:rPr>
              <w:t xml:space="preserve">4. У разі відсутності фізичної особи-підприємця, діяльність </w:t>
            </w:r>
            <w:r w:rsidRPr="006703E8">
              <w:rPr>
                <w:b/>
                <w:sz w:val="28"/>
                <w:szCs w:val="28"/>
              </w:rPr>
              <w:t xml:space="preserve">якої </w:t>
            </w:r>
            <w:r w:rsidRPr="00DD0456">
              <w:rPr>
                <w:b/>
                <w:sz w:val="28"/>
                <w:szCs w:val="28"/>
                <w:highlight w:val="white"/>
              </w:rPr>
              <w:t xml:space="preserve">перевіряється, або </w:t>
            </w:r>
            <w:r w:rsidRPr="006703E8">
              <w:rPr>
                <w:b/>
                <w:sz w:val="28"/>
                <w:szCs w:val="28"/>
              </w:rPr>
              <w:t xml:space="preserve">її </w:t>
            </w:r>
            <w:r w:rsidRPr="00DD0456">
              <w:rPr>
                <w:b/>
                <w:sz w:val="28"/>
                <w:szCs w:val="28"/>
                <w:highlight w:val="white"/>
              </w:rPr>
              <w:t>уповноваженого представника у житлі у визначений для перевірки час інспектори не мають прав</w:t>
            </w:r>
            <w:r>
              <w:rPr>
                <w:b/>
                <w:sz w:val="28"/>
                <w:szCs w:val="28"/>
                <w:highlight w:val="white"/>
              </w:rPr>
              <w:t>а</w:t>
            </w:r>
            <w:r w:rsidRPr="00DD0456">
              <w:rPr>
                <w:b/>
                <w:sz w:val="28"/>
                <w:szCs w:val="28"/>
                <w:highlight w:val="white"/>
              </w:rPr>
              <w:t xml:space="preserve"> проводити перевірку.</w:t>
            </w:r>
          </w:p>
          <w:p w:rsidR="00675042" w:rsidRPr="00DD0456" w:rsidRDefault="00675042" w:rsidP="00A869FB">
            <w:pPr>
              <w:shd w:val="clear" w:color="auto" w:fill="FFFFFF"/>
              <w:spacing w:after="160"/>
              <w:ind w:firstLine="460"/>
              <w:jc w:val="both"/>
              <w:rPr>
                <w:b/>
                <w:sz w:val="28"/>
                <w:szCs w:val="28"/>
                <w:highlight w:val="white"/>
              </w:rPr>
            </w:pPr>
            <w:r w:rsidRPr="00DD0456">
              <w:rPr>
                <w:b/>
                <w:sz w:val="28"/>
                <w:szCs w:val="28"/>
                <w:highlight w:val="white"/>
              </w:rPr>
              <w:t>5. Перевірка на підставі ухвали суду повинна проводитися в обсязі, необхідному для досягнення мети перевірки.</w:t>
            </w:r>
          </w:p>
          <w:p w:rsidR="00675042" w:rsidRPr="00DD0456" w:rsidRDefault="00675042" w:rsidP="00A869FB">
            <w:pPr>
              <w:jc w:val="both"/>
              <w:rPr>
                <w:b/>
                <w:sz w:val="28"/>
                <w:szCs w:val="28"/>
                <w:highlight w:val="white"/>
              </w:rPr>
            </w:pPr>
          </w:p>
        </w:tc>
      </w:tr>
      <w:tr w:rsidR="00675042" w:rsidRPr="00DD0456" w:rsidTr="00A869FB">
        <w:trPr>
          <w:trHeight w:val="240"/>
        </w:trPr>
        <w:tc>
          <w:tcPr>
            <w:tcW w:w="14459" w:type="dxa"/>
            <w:gridSpan w:val="3"/>
          </w:tcPr>
          <w:p w:rsidR="00675042" w:rsidRPr="00DD0456" w:rsidRDefault="00675042" w:rsidP="00A869FB">
            <w:pPr>
              <w:jc w:val="center"/>
              <w:rPr>
                <w:b/>
                <w:sz w:val="28"/>
                <w:szCs w:val="28"/>
              </w:rPr>
            </w:pPr>
            <w:r w:rsidRPr="00DD0456">
              <w:rPr>
                <w:b/>
                <w:sz w:val="28"/>
                <w:szCs w:val="28"/>
              </w:rPr>
              <w:lastRenderedPageBreak/>
              <w:t>Цивільний процесуальний кодекс України</w:t>
            </w:r>
          </w:p>
          <w:p w:rsidR="00675042" w:rsidRPr="00DD0456" w:rsidRDefault="00675042" w:rsidP="00A869FB">
            <w:pPr>
              <w:shd w:val="clear" w:color="auto" w:fill="FFFFFF"/>
              <w:spacing w:before="100" w:beforeAutospacing="1" w:after="100" w:afterAutospacing="1"/>
              <w:ind w:left="720"/>
              <w:rPr>
                <w:b/>
                <w:sz w:val="28"/>
                <w:szCs w:val="28"/>
              </w:rPr>
            </w:pPr>
            <w:r w:rsidRPr="00DD0456">
              <w:rPr>
                <w:b/>
                <w:sz w:val="28"/>
                <w:szCs w:val="28"/>
              </w:rPr>
              <w:t>Відомості Верховної Ради України від 08.10.2004 — 2004 р., № 40, / 40-42 /, стор. 1530, стаття 492</w:t>
            </w:r>
          </w:p>
          <w:p w:rsidR="00675042" w:rsidRPr="00DD0456" w:rsidRDefault="00675042" w:rsidP="00A869FB">
            <w:pPr>
              <w:shd w:val="clear" w:color="auto" w:fill="FFFFFF"/>
              <w:spacing w:before="100" w:beforeAutospacing="1" w:after="100" w:afterAutospacing="1"/>
              <w:ind w:left="720"/>
              <w:rPr>
                <w:b/>
                <w:sz w:val="28"/>
                <w:szCs w:val="28"/>
              </w:rPr>
            </w:pPr>
          </w:p>
        </w:tc>
      </w:tr>
      <w:tr w:rsidR="00675042" w:rsidRPr="00DD0456" w:rsidTr="00A869FB">
        <w:tc>
          <w:tcPr>
            <w:tcW w:w="6946" w:type="dxa"/>
          </w:tcPr>
          <w:p w:rsidR="00675042" w:rsidRPr="00DD0456" w:rsidRDefault="00675042" w:rsidP="00A869FB">
            <w:pPr>
              <w:shd w:val="clear" w:color="auto" w:fill="FFFFFF"/>
              <w:spacing w:after="160"/>
              <w:ind w:firstLine="460"/>
              <w:jc w:val="both"/>
              <w:rPr>
                <w:sz w:val="28"/>
                <w:szCs w:val="28"/>
              </w:rPr>
            </w:pPr>
            <w:r w:rsidRPr="00DD0456">
              <w:rPr>
                <w:b/>
                <w:sz w:val="28"/>
                <w:szCs w:val="28"/>
              </w:rPr>
              <w:lastRenderedPageBreak/>
              <w:t>Стаття 73.</w:t>
            </w:r>
            <w:r w:rsidRPr="00DD0456">
              <w:rPr>
                <w:sz w:val="28"/>
                <w:szCs w:val="28"/>
              </w:rPr>
              <w:t xml:space="preserve"> Експерт з питань права</w:t>
            </w:r>
          </w:p>
          <w:p w:rsidR="00675042" w:rsidRPr="00DD0456" w:rsidRDefault="00675042" w:rsidP="00A869FB">
            <w:pPr>
              <w:shd w:val="clear" w:color="auto" w:fill="FFFFFF"/>
              <w:spacing w:after="160"/>
              <w:ind w:firstLine="460"/>
              <w:jc w:val="both"/>
              <w:rPr>
                <w:sz w:val="28"/>
                <w:szCs w:val="28"/>
              </w:rPr>
            </w:pPr>
            <w:r w:rsidRPr="00DD0456">
              <w:rPr>
                <w:sz w:val="28"/>
                <w:szCs w:val="28"/>
              </w:rPr>
              <w:t>1. Як експерт з питань права може залучатися особа, яка має науковий ступінь та є визнаним фахівцем у галузі права. Рішення про допуск до участі в справі експерта з питань права та долучення його висновку до матеріалів справи ухвалюється судом.</w:t>
            </w:r>
          </w:p>
          <w:p w:rsidR="00675042" w:rsidRPr="00DD0456" w:rsidRDefault="00675042" w:rsidP="00A869FB">
            <w:pPr>
              <w:shd w:val="clear" w:color="auto" w:fill="FFFFFF"/>
              <w:spacing w:after="160"/>
              <w:ind w:firstLine="460"/>
              <w:jc w:val="both"/>
              <w:rPr>
                <w:sz w:val="28"/>
                <w:szCs w:val="28"/>
              </w:rPr>
            </w:pPr>
            <w:r w:rsidRPr="00DD0456">
              <w:rPr>
                <w:sz w:val="28"/>
                <w:szCs w:val="28"/>
              </w:rPr>
              <w:t>2. Експерт з питань права зобов’язаний з’явитися до суду за його викликом, відповідати на поставлені судом питання, надавати роз’яснення. За відсутності заперечень учасників справи експерт з питань права може брати участь в судовому засіданні в режимі відеоконференції.</w:t>
            </w:r>
          </w:p>
          <w:p w:rsidR="00675042" w:rsidRPr="00DD0456" w:rsidRDefault="00675042" w:rsidP="00A869FB">
            <w:pPr>
              <w:shd w:val="clear" w:color="auto" w:fill="FFFFFF"/>
              <w:spacing w:after="160"/>
              <w:ind w:firstLine="460"/>
              <w:jc w:val="both"/>
              <w:rPr>
                <w:sz w:val="28"/>
                <w:szCs w:val="28"/>
              </w:rPr>
            </w:pPr>
            <w:r w:rsidRPr="00DD0456">
              <w:rPr>
                <w:sz w:val="28"/>
                <w:szCs w:val="28"/>
              </w:rPr>
              <w:t>3. Експерт з питань права має право знати мету свого виклику до суду, відмовитися від участі у судовому процесі, якщо він не володіє відповідними знаннями, а також право на оплату послуг та на компенсацію витрат, пов’язаних з викликом до суду.</w:t>
            </w:r>
          </w:p>
          <w:p w:rsidR="00675042" w:rsidRPr="00DD0456" w:rsidRDefault="00675042" w:rsidP="00A869FB">
            <w:pPr>
              <w:rPr>
                <w:sz w:val="28"/>
                <w:szCs w:val="28"/>
              </w:rPr>
            </w:pPr>
          </w:p>
          <w:p w:rsidR="00675042" w:rsidRPr="00DD0456" w:rsidRDefault="00675042" w:rsidP="00A869FB">
            <w:pPr>
              <w:rPr>
                <w:b/>
                <w:sz w:val="28"/>
                <w:szCs w:val="28"/>
              </w:rPr>
            </w:pPr>
            <w:r w:rsidRPr="00DD0456">
              <w:rPr>
                <w:b/>
                <w:sz w:val="28"/>
                <w:szCs w:val="28"/>
              </w:rPr>
              <w:t>Частина відсутня</w:t>
            </w:r>
          </w:p>
        </w:tc>
        <w:tc>
          <w:tcPr>
            <w:tcW w:w="7513" w:type="dxa"/>
            <w:gridSpan w:val="2"/>
          </w:tcPr>
          <w:p w:rsidR="00675042" w:rsidRPr="00DD0456" w:rsidRDefault="00675042" w:rsidP="00A869FB">
            <w:pPr>
              <w:shd w:val="clear" w:color="auto" w:fill="FFFFFF"/>
              <w:spacing w:after="160"/>
              <w:ind w:firstLine="460"/>
              <w:jc w:val="both"/>
              <w:rPr>
                <w:sz w:val="28"/>
                <w:szCs w:val="28"/>
              </w:rPr>
            </w:pPr>
            <w:r w:rsidRPr="00DD0456">
              <w:rPr>
                <w:b/>
                <w:sz w:val="28"/>
                <w:szCs w:val="28"/>
              </w:rPr>
              <w:t>Стаття 73.</w:t>
            </w:r>
            <w:r w:rsidRPr="00DD0456">
              <w:rPr>
                <w:sz w:val="28"/>
                <w:szCs w:val="28"/>
              </w:rPr>
              <w:t xml:space="preserve"> Експерт з питань права</w:t>
            </w:r>
          </w:p>
          <w:p w:rsidR="00675042" w:rsidRPr="00DD0456" w:rsidRDefault="00675042" w:rsidP="00A869FB">
            <w:pPr>
              <w:shd w:val="clear" w:color="auto" w:fill="FFFFFF"/>
              <w:spacing w:after="160"/>
              <w:ind w:firstLine="460"/>
              <w:jc w:val="both"/>
              <w:rPr>
                <w:sz w:val="28"/>
                <w:szCs w:val="28"/>
              </w:rPr>
            </w:pPr>
            <w:r w:rsidRPr="00DD0456">
              <w:rPr>
                <w:sz w:val="28"/>
                <w:szCs w:val="28"/>
              </w:rPr>
              <w:t>1. Як експерт з питань права може залучатися особа, яка має науковий ступінь та є визнаним фахівцем у галузі права. Рішення про допуск до участі в справі експерта з питань права та долучення його висновку до матеріалів справи ухвалюється судом.</w:t>
            </w:r>
          </w:p>
          <w:p w:rsidR="00675042" w:rsidRPr="00DD0456" w:rsidRDefault="00675042" w:rsidP="00A869FB">
            <w:pPr>
              <w:shd w:val="clear" w:color="auto" w:fill="FFFFFF"/>
              <w:spacing w:after="160"/>
              <w:ind w:firstLine="460"/>
              <w:jc w:val="both"/>
              <w:rPr>
                <w:sz w:val="28"/>
                <w:szCs w:val="28"/>
              </w:rPr>
            </w:pPr>
            <w:r w:rsidRPr="00DD0456">
              <w:rPr>
                <w:sz w:val="28"/>
                <w:szCs w:val="28"/>
              </w:rPr>
              <w:t>2. Експерт з питань права зобов’язаний з’явитися до суду за його викликом, відповідати на поставлені судом питання, надавати роз’яснення. За відсутності заперечень учасників справи експерт з питань права може брати участь в судовому засіданні в режимі відеоконференції.</w:t>
            </w:r>
          </w:p>
          <w:p w:rsidR="00675042" w:rsidRPr="00DD0456" w:rsidRDefault="00675042" w:rsidP="00A869FB">
            <w:pPr>
              <w:shd w:val="clear" w:color="auto" w:fill="FFFFFF"/>
              <w:spacing w:after="160"/>
              <w:ind w:firstLine="460"/>
              <w:jc w:val="both"/>
              <w:rPr>
                <w:sz w:val="28"/>
                <w:szCs w:val="28"/>
              </w:rPr>
            </w:pPr>
            <w:r w:rsidRPr="00DD0456">
              <w:rPr>
                <w:sz w:val="28"/>
                <w:szCs w:val="28"/>
              </w:rPr>
              <w:t>3. Експерт з питань права має право знати мету свого виклику до суду, відмовитися від участі у судовому процесі, якщо він не володіє відповідними знаннями, а також право на оплату послуг та на компенсацію витрат, пов’язаних з викликом до суду.</w:t>
            </w:r>
          </w:p>
          <w:p w:rsidR="00675042" w:rsidRPr="00DD0456" w:rsidRDefault="00675042" w:rsidP="00A869FB">
            <w:pPr>
              <w:shd w:val="clear" w:color="auto" w:fill="FFFFFF"/>
              <w:spacing w:after="150"/>
              <w:ind w:firstLine="450"/>
              <w:jc w:val="both"/>
              <w:rPr>
                <w:b/>
                <w:sz w:val="28"/>
                <w:szCs w:val="28"/>
              </w:rPr>
            </w:pPr>
            <w:r w:rsidRPr="00DD0456">
              <w:rPr>
                <w:b/>
                <w:sz w:val="28"/>
                <w:szCs w:val="28"/>
              </w:rPr>
              <w:t>4. У справах щодо порушення Закону України «Про захист персональних даних» як експерт з питань права може залучатись Національна комісія з питань захисту персональних даних та доступу до публічної інформації, крім випадків, якщо до суду оскаржується її рішення або вона вже прийняла рішення по суті скарги.</w:t>
            </w:r>
          </w:p>
          <w:p w:rsidR="00675042" w:rsidRPr="00DD0456" w:rsidRDefault="00675042" w:rsidP="00A869FB">
            <w:pPr>
              <w:rPr>
                <w:sz w:val="28"/>
                <w:szCs w:val="28"/>
              </w:rPr>
            </w:pPr>
          </w:p>
        </w:tc>
      </w:tr>
      <w:tr w:rsidR="00675042" w:rsidRPr="00DD0456" w:rsidTr="00A869FB">
        <w:tc>
          <w:tcPr>
            <w:tcW w:w="14459" w:type="dxa"/>
            <w:gridSpan w:val="3"/>
          </w:tcPr>
          <w:p w:rsidR="00675042" w:rsidRPr="00DD0456" w:rsidRDefault="00675042" w:rsidP="00A869FB">
            <w:pPr>
              <w:shd w:val="clear" w:color="auto" w:fill="FFFFFF"/>
              <w:ind w:left="34" w:firstLine="426"/>
              <w:jc w:val="center"/>
              <w:rPr>
                <w:b/>
                <w:color w:val="000000"/>
                <w:sz w:val="28"/>
                <w:szCs w:val="28"/>
                <w:highlight w:val="white"/>
              </w:rPr>
            </w:pPr>
            <w:r>
              <w:rPr>
                <w:b/>
                <w:color w:val="000000"/>
                <w:sz w:val="28"/>
                <w:szCs w:val="28"/>
                <w:highlight w:val="white"/>
              </w:rPr>
              <w:t>Закон України «</w:t>
            </w:r>
            <w:r w:rsidRPr="00DD0456">
              <w:rPr>
                <w:b/>
                <w:color w:val="000000"/>
                <w:sz w:val="28"/>
                <w:szCs w:val="28"/>
                <w:highlight w:val="white"/>
              </w:rPr>
              <w:t>Про Р</w:t>
            </w:r>
            <w:r>
              <w:rPr>
                <w:b/>
                <w:color w:val="000000"/>
                <w:sz w:val="28"/>
                <w:szCs w:val="28"/>
                <w:highlight w:val="white"/>
              </w:rPr>
              <w:t>егламент Верховної Ради України»</w:t>
            </w:r>
          </w:p>
          <w:p w:rsidR="00675042" w:rsidRPr="00DD0456" w:rsidRDefault="00675042" w:rsidP="00A869FB">
            <w:pPr>
              <w:shd w:val="clear" w:color="auto" w:fill="FFFFFF"/>
              <w:spacing w:after="160"/>
              <w:ind w:firstLine="460"/>
              <w:jc w:val="both"/>
              <w:rPr>
                <w:sz w:val="28"/>
                <w:szCs w:val="28"/>
              </w:rPr>
            </w:pPr>
            <w:r w:rsidRPr="00DD0456">
              <w:rPr>
                <w:b/>
                <w:color w:val="000000"/>
                <w:sz w:val="28"/>
                <w:szCs w:val="28"/>
                <w:highlight w:val="white"/>
              </w:rPr>
              <w:t>(Відомості Верховної Ради України від 16.04.2010 — 2010 р., № 14, / № 14-15; № 16-17 /, стор. 412, стаття 133)</w:t>
            </w:r>
          </w:p>
        </w:tc>
      </w:tr>
      <w:tr w:rsidR="00675042" w:rsidRPr="00DD0456" w:rsidTr="00A869FB">
        <w:tc>
          <w:tcPr>
            <w:tcW w:w="6946" w:type="dxa"/>
          </w:tcPr>
          <w:p w:rsidR="00675042" w:rsidRPr="00DD0456" w:rsidRDefault="00675042" w:rsidP="00A869FB">
            <w:pPr>
              <w:shd w:val="clear" w:color="auto" w:fill="FFFFFF"/>
              <w:spacing w:after="160"/>
              <w:ind w:firstLine="460"/>
              <w:jc w:val="both"/>
              <w:rPr>
                <w:sz w:val="28"/>
                <w:szCs w:val="28"/>
              </w:rPr>
            </w:pPr>
            <w:r w:rsidRPr="00DD0456">
              <w:rPr>
                <w:sz w:val="28"/>
                <w:szCs w:val="28"/>
              </w:rPr>
              <w:lastRenderedPageBreak/>
              <w:t>Стаття 93. Попередній розгляд законопроектів, проектів інших актів у комітетах</w:t>
            </w:r>
          </w:p>
          <w:p w:rsidR="00675042" w:rsidRPr="00DD0456" w:rsidRDefault="00675042" w:rsidP="00A869FB">
            <w:pPr>
              <w:shd w:val="clear" w:color="auto" w:fill="FFFFFF"/>
              <w:spacing w:after="160"/>
              <w:ind w:firstLine="460"/>
              <w:jc w:val="both"/>
              <w:rPr>
                <w:sz w:val="28"/>
                <w:szCs w:val="28"/>
              </w:rPr>
            </w:pPr>
            <w:r w:rsidRPr="00DD0456">
              <w:rPr>
                <w:sz w:val="28"/>
                <w:szCs w:val="28"/>
              </w:rPr>
              <w:t>1. Кожен законопроект, проект іншого акта після його реєстрації не пізніш як у п’ятиденний строк направляється Головою Верховної Ради України або відповідно до розподілу обов’язків Першим заступником, заступником Голови Верховної Ради України в комітет, який відповідно до предметів відання комітетів визначається головним з підготовки і попереднього розгляду законопроекту, проекту іншого акта, а також у комітет, до предмета відання якого належать питання бюджету, для проведення експертизи щодо його впливу на показники бюджету та відповідності законам, що регулюють бюджетні відносини, комітет, до предмета відання якого належать питання боротьби з корупцією, для підготовки експертного висновку щодо його відповідності вимогам антикорупційного законодавства та в комітет, до предмета відання якого належить оцінка відповідності законопроектів міжнародно-правовим зобов’язанням України у сфері європейської інтеграції для підготовки експертного висновку. Кожен законопроект не пізніш як у триденний строк направляється комітетом, до предмета відання якого належать питання бюджету, до Кабінету Міністрів України для здійснення експертизи щодо його впливу на показники бюджету та відповідності законам, що регулюють бюджетні відносини.</w:t>
            </w:r>
          </w:p>
          <w:p w:rsidR="00675042" w:rsidRPr="008B2F12" w:rsidRDefault="00675042" w:rsidP="00A869FB">
            <w:pPr>
              <w:shd w:val="clear" w:color="auto" w:fill="FFFFFF"/>
              <w:spacing w:after="160"/>
              <w:ind w:firstLine="460"/>
              <w:jc w:val="both"/>
              <w:rPr>
                <w:sz w:val="28"/>
                <w:szCs w:val="28"/>
              </w:rPr>
            </w:pPr>
            <w:r>
              <w:rPr>
                <w:sz w:val="28"/>
                <w:szCs w:val="28"/>
              </w:rPr>
              <w:lastRenderedPageBreak/>
              <w:t>...</w:t>
            </w:r>
          </w:p>
          <w:p w:rsidR="00675042" w:rsidRPr="00DD0456" w:rsidRDefault="00675042" w:rsidP="00A869FB">
            <w:pPr>
              <w:shd w:val="clear" w:color="auto" w:fill="FFFFFF"/>
              <w:spacing w:after="160"/>
              <w:ind w:firstLine="460"/>
              <w:jc w:val="both"/>
              <w:rPr>
                <w:sz w:val="28"/>
                <w:szCs w:val="28"/>
              </w:rPr>
            </w:pPr>
            <w:r w:rsidRPr="00DD0456">
              <w:rPr>
                <w:sz w:val="28"/>
                <w:szCs w:val="28"/>
              </w:rPr>
              <w:t>4. За дорученням Верховної Ради, Голови Верховної Ради України, за зверненням головного комітету, голови або першого заступника голови головного комітету чи з власної ініціативи комітет, до предмета відання якого належать питання регламенту, розглядає законопроект, проект іншого акта та готує експертний висновок на відповідність його оформлення та реєстрації вимогам закону, цього Регламенту та прийнятих відповідно до них нормативно-правових актів.</w:t>
            </w:r>
          </w:p>
          <w:p w:rsidR="00675042" w:rsidRPr="00DD0456" w:rsidRDefault="00675042" w:rsidP="00A869FB">
            <w:pPr>
              <w:shd w:val="clear" w:color="auto" w:fill="FFFFFF"/>
              <w:spacing w:after="160"/>
              <w:ind w:firstLine="460"/>
              <w:jc w:val="both"/>
              <w:rPr>
                <w:b/>
                <w:sz w:val="28"/>
                <w:szCs w:val="28"/>
              </w:rPr>
            </w:pPr>
          </w:p>
          <w:p w:rsidR="00675042" w:rsidRPr="00DD0456" w:rsidRDefault="00675042" w:rsidP="00A869FB">
            <w:pPr>
              <w:shd w:val="clear" w:color="auto" w:fill="FFFFFF"/>
              <w:spacing w:after="160"/>
              <w:ind w:firstLine="460"/>
              <w:jc w:val="both"/>
              <w:rPr>
                <w:b/>
                <w:sz w:val="28"/>
                <w:szCs w:val="28"/>
              </w:rPr>
            </w:pPr>
            <w:r>
              <w:rPr>
                <w:b/>
                <w:sz w:val="28"/>
                <w:szCs w:val="28"/>
              </w:rPr>
              <w:t>Відсутній</w:t>
            </w:r>
          </w:p>
          <w:p w:rsidR="00675042" w:rsidRPr="00DD0456" w:rsidRDefault="00675042" w:rsidP="00A869FB">
            <w:pPr>
              <w:shd w:val="clear" w:color="auto" w:fill="FFFFFF"/>
              <w:spacing w:after="160"/>
              <w:ind w:firstLine="460"/>
              <w:jc w:val="both"/>
              <w:rPr>
                <w:sz w:val="28"/>
                <w:szCs w:val="28"/>
              </w:rPr>
            </w:pPr>
          </w:p>
          <w:p w:rsidR="00675042" w:rsidRPr="00DD0456" w:rsidRDefault="00675042" w:rsidP="00A869FB">
            <w:pPr>
              <w:shd w:val="clear" w:color="auto" w:fill="FFFFFF"/>
              <w:spacing w:after="160"/>
              <w:ind w:firstLine="460"/>
              <w:jc w:val="both"/>
              <w:rPr>
                <w:sz w:val="28"/>
                <w:szCs w:val="28"/>
              </w:rPr>
            </w:pPr>
          </w:p>
          <w:p w:rsidR="00675042" w:rsidRPr="00DD0456" w:rsidRDefault="00675042" w:rsidP="00A869FB">
            <w:pPr>
              <w:shd w:val="clear" w:color="auto" w:fill="FFFFFF"/>
              <w:spacing w:after="160"/>
              <w:ind w:firstLine="460"/>
              <w:jc w:val="both"/>
              <w:rPr>
                <w:sz w:val="28"/>
                <w:szCs w:val="28"/>
              </w:rPr>
            </w:pPr>
          </w:p>
          <w:p w:rsidR="00675042" w:rsidRPr="00DD0456" w:rsidRDefault="00675042" w:rsidP="00A869FB">
            <w:pPr>
              <w:shd w:val="clear" w:color="auto" w:fill="FFFFFF"/>
              <w:spacing w:after="160"/>
              <w:ind w:firstLine="460"/>
              <w:jc w:val="both"/>
              <w:rPr>
                <w:sz w:val="28"/>
                <w:szCs w:val="28"/>
              </w:rPr>
            </w:pPr>
            <w:r w:rsidRPr="00DD0456">
              <w:rPr>
                <w:sz w:val="28"/>
                <w:szCs w:val="28"/>
              </w:rPr>
              <w:t xml:space="preserve">Висновок комітету, до предмета відання якого належать питання регламенту, додається до висновку головного комітету та має бути поданий до головного комітету у 21-денний строк з дня отримання законопроекту, проекту іншого акта для надання висновку. У разі якщо законопроект, проект іншого акта оформлено та/або зареєстровано без дотримання вимог закону, цього Регламенту та прийнятих відповідно до них нормативно-правових актів, висновок комітету, до предмета відання якого належать питання регламенту, направляється головному комітету та Голові Верховної </w:t>
            </w:r>
            <w:r w:rsidRPr="00DD0456">
              <w:rPr>
                <w:sz w:val="28"/>
                <w:szCs w:val="28"/>
              </w:rPr>
              <w:lastRenderedPageBreak/>
              <w:t>Ради України для повернення законопроекту, проекту іншого акта суб’єкту права законодавчої ініціативи без його включення до порядку денного сесії та розгляду на пленарному засіданні Верховної Ради.</w:t>
            </w:r>
          </w:p>
          <w:p w:rsidR="00675042" w:rsidRPr="00DD0456" w:rsidRDefault="00675042" w:rsidP="00A869FB">
            <w:pPr>
              <w:shd w:val="clear" w:color="auto" w:fill="FFFFFF"/>
              <w:spacing w:after="240"/>
              <w:jc w:val="both"/>
              <w:rPr>
                <w:b/>
                <w:sz w:val="28"/>
                <w:szCs w:val="28"/>
                <w:highlight w:val="white"/>
              </w:rPr>
            </w:pPr>
          </w:p>
          <w:p w:rsidR="00675042" w:rsidRPr="00DD0456" w:rsidRDefault="00675042" w:rsidP="00A869FB">
            <w:pPr>
              <w:shd w:val="clear" w:color="auto" w:fill="FFFFFF"/>
              <w:spacing w:after="240"/>
              <w:jc w:val="both"/>
              <w:rPr>
                <w:b/>
                <w:sz w:val="28"/>
                <w:szCs w:val="28"/>
                <w:highlight w:val="white"/>
              </w:rPr>
            </w:pPr>
            <w:r w:rsidRPr="00DD0456">
              <w:rPr>
                <w:b/>
                <w:sz w:val="28"/>
                <w:szCs w:val="28"/>
                <w:highlight w:val="white"/>
              </w:rPr>
              <w:t>Частина відсутня</w:t>
            </w:r>
          </w:p>
          <w:p w:rsidR="00675042" w:rsidRPr="00DD0456" w:rsidRDefault="00675042" w:rsidP="00A869FB">
            <w:pPr>
              <w:shd w:val="clear" w:color="auto" w:fill="FFFFFF"/>
              <w:spacing w:after="240"/>
              <w:jc w:val="both"/>
              <w:rPr>
                <w:i/>
                <w:sz w:val="28"/>
                <w:szCs w:val="28"/>
                <w:highlight w:val="white"/>
              </w:rPr>
            </w:pPr>
          </w:p>
          <w:p w:rsidR="00675042" w:rsidRPr="00DD0456" w:rsidRDefault="00675042" w:rsidP="00A869FB">
            <w:pPr>
              <w:shd w:val="clear" w:color="auto" w:fill="FFFFFF"/>
              <w:spacing w:after="240"/>
              <w:jc w:val="both"/>
              <w:rPr>
                <w:i/>
                <w:sz w:val="28"/>
                <w:szCs w:val="28"/>
                <w:highlight w:val="white"/>
              </w:rPr>
            </w:pPr>
          </w:p>
          <w:p w:rsidR="00675042" w:rsidRDefault="00675042" w:rsidP="00A869FB">
            <w:pPr>
              <w:shd w:val="clear" w:color="auto" w:fill="FFFFFF"/>
              <w:spacing w:after="240"/>
              <w:jc w:val="both"/>
              <w:rPr>
                <w:i/>
                <w:sz w:val="28"/>
                <w:szCs w:val="28"/>
                <w:highlight w:val="white"/>
              </w:rPr>
            </w:pPr>
          </w:p>
          <w:p w:rsidR="00675042" w:rsidRDefault="00675042" w:rsidP="00A869FB">
            <w:pPr>
              <w:shd w:val="clear" w:color="auto" w:fill="FFFFFF"/>
              <w:spacing w:after="240"/>
              <w:jc w:val="both"/>
              <w:rPr>
                <w:i/>
                <w:sz w:val="28"/>
                <w:szCs w:val="28"/>
                <w:highlight w:val="white"/>
              </w:rPr>
            </w:pPr>
          </w:p>
          <w:p w:rsidR="00675042" w:rsidRPr="00DD0456" w:rsidRDefault="00675042" w:rsidP="00A869FB">
            <w:pPr>
              <w:shd w:val="clear" w:color="auto" w:fill="FFFFFF"/>
              <w:spacing w:after="240"/>
              <w:jc w:val="both"/>
              <w:rPr>
                <w:i/>
                <w:sz w:val="28"/>
                <w:szCs w:val="28"/>
                <w:highlight w:val="white"/>
              </w:rPr>
            </w:pPr>
          </w:p>
          <w:p w:rsidR="00675042" w:rsidRPr="00DD0456" w:rsidRDefault="00675042" w:rsidP="00A869FB">
            <w:pPr>
              <w:shd w:val="clear" w:color="auto" w:fill="FFFFFF"/>
              <w:spacing w:after="240"/>
              <w:jc w:val="both"/>
              <w:rPr>
                <w:i/>
                <w:sz w:val="28"/>
                <w:szCs w:val="28"/>
                <w:highlight w:val="white"/>
              </w:rPr>
            </w:pPr>
          </w:p>
          <w:p w:rsidR="00675042" w:rsidRDefault="00675042" w:rsidP="00A869FB">
            <w:pPr>
              <w:shd w:val="clear" w:color="auto" w:fill="FFFFFF"/>
              <w:spacing w:after="160"/>
              <w:ind w:firstLine="460"/>
              <w:jc w:val="both"/>
              <w:rPr>
                <w:sz w:val="28"/>
                <w:szCs w:val="28"/>
              </w:rPr>
            </w:pPr>
          </w:p>
          <w:p w:rsidR="00675042" w:rsidRDefault="00675042" w:rsidP="00A869FB">
            <w:pPr>
              <w:shd w:val="clear" w:color="auto" w:fill="FFFFFF"/>
              <w:spacing w:after="160"/>
              <w:ind w:firstLine="460"/>
              <w:jc w:val="both"/>
              <w:rPr>
                <w:sz w:val="28"/>
                <w:szCs w:val="28"/>
              </w:rPr>
            </w:pPr>
          </w:p>
          <w:p w:rsidR="00675042" w:rsidRDefault="00675042" w:rsidP="00A869FB">
            <w:pPr>
              <w:shd w:val="clear" w:color="auto" w:fill="FFFFFF"/>
              <w:spacing w:after="160"/>
              <w:ind w:firstLine="460"/>
              <w:jc w:val="both"/>
              <w:rPr>
                <w:sz w:val="28"/>
                <w:szCs w:val="28"/>
              </w:rPr>
            </w:pPr>
          </w:p>
          <w:p w:rsidR="00675042" w:rsidRPr="00DD0456" w:rsidRDefault="00675042" w:rsidP="00A869FB">
            <w:pPr>
              <w:shd w:val="clear" w:color="auto" w:fill="FFFFFF"/>
              <w:spacing w:after="160"/>
              <w:ind w:firstLine="460"/>
              <w:jc w:val="both"/>
              <w:rPr>
                <w:sz w:val="28"/>
                <w:szCs w:val="28"/>
              </w:rPr>
            </w:pPr>
            <w:r w:rsidRPr="00DD0456">
              <w:rPr>
                <w:sz w:val="28"/>
                <w:szCs w:val="28"/>
              </w:rPr>
              <w:t>5. До попереднього розгляду законопроекту, проекту іншого акта головний комітет на своєму засіданні може запропонувати Кабінету Міністрів України, міністерствам, іншим державним органам, об'єднанням громадян висловити свою думку щодо доцільності його прийняття.</w:t>
            </w:r>
          </w:p>
          <w:p w:rsidR="00675042" w:rsidRPr="00DD0456" w:rsidRDefault="00675042" w:rsidP="00A869FB">
            <w:pPr>
              <w:shd w:val="clear" w:color="auto" w:fill="FFFFFF"/>
              <w:spacing w:after="160"/>
              <w:ind w:firstLine="460"/>
              <w:jc w:val="both"/>
              <w:rPr>
                <w:b/>
                <w:sz w:val="28"/>
                <w:szCs w:val="28"/>
              </w:rPr>
            </w:pPr>
          </w:p>
          <w:p w:rsidR="00675042" w:rsidRPr="00DD0456" w:rsidRDefault="00675042" w:rsidP="00A869FB">
            <w:pPr>
              <w:shd w:val="clear" w:color="auto" w:fill="FFFFFF"/>
              <w:spacing w:after="160"/>
              <w:ind w:firstLine="460"/>
              <w:jc w:val="both"/>
              <w:rPr>
                <w:b/>
                <w:sz w:val="28"/>
                <w:szCs w:val="28"/>
              </w:rPr>
            </w:pPr>
            <w:r w:rsidRPr="00DD0456">
              <w:rPr>
                <w:b/>
                <w:sz w:val="28"/>
                <w:szCs w:val="28"/>
              </w:rPr>
              <w:t xml:space="preserve">Частина відсутня </w:t>
            </w:r>
          </w:p>
          <w:p w:rsidR="00675042" w:rsidRPr="00DD0456" w:rsidRDefault="00675042" w:rsidP="00A869FB">
            <w:pPr>
              <w:shd w:val="clear" w:color="auto" w:fill="FFFFFF"/>
              <w:spacing w:after="160"/>
              <w:ind w:firstLine="460"/>
              <w:jc w:val="both"/>
              <w:rPr>
                <w:sz w:val="28"/>
                <w:szCs w:val="28"/>
              </w:rPr>
            </w:pPr>
          </w:p>
          <w:p w:rsidR="00675042" w:rsidRPr="00DD0456" w:rsidRDefault="00675042" w:rsidP="00A869FB">
            <w:pPr>
              <w:shd w:val="clear" w:color="auto" w:fill="FFFFFF"/>
              <w:spacing w:after="160"/>
              <w:ind w:firstLine="460"/>
              <w:jc w:val="both"/>
              <w:rPr>
                <w:sz w:val="28"/>
                <w:szCs w:val="28"/>
              </w:rPr>
            </w:pPr>
          </w:p>
          <w:p w:rsidR="00675042" w:rsidRPr="00DD0456" w:rsidRDefault="00675042" w:rsidP="00A869FB">
            <w:pPr>
              <w:shd w:val="clear" w:color="auto" w:fill="FFFFFF"/>
              <w:spacing w:after="160"/>
              <w:ind w:firstLine="460"/>
              <w:jc w:val="both"/>
              <w:rPr>
                <w:sz w:val="28"/>
                <w:szCs w:val="28"/>
              </w:rPr>
            </w:pPr>
          </w:p>
          <w:p w:rsidR="00675042" w:rsidRPr="00DD0456" w:rsidRDefault="00675042" w:rsidP="00A869FB">
            <w:pPr>
              <w:shd w:val="clear" w:color="auto" w:fill="FFFFFF"/>
              <w:spacing w:after="160"/>
              <w:ind w:firstLine="460"/>
              <w:jc w:val="both"/>
              <w:rPr>
                <w:sz w:val="28"/>
                <w:szCs w:val="28"/>
              </w:rPr>
            </w:pPr>
            <w:r w:rsidRPr="00DD0456">
              <w:rPr>
                <w:sz w:val="28"/>
                <w:szCs w:val="28"/>
              </w:rPr>
              <w:t>6. Для попереднього розгляду законопроекту, проекту іншого акта на засідання головного комітету запрошується ініціатор внесення законопроекту чи представник суб'єкта права законодавчої ініціативи, а в разі необхідності - представники Кабінету Міністрів України, міністерств, інших державних органів, об'єднань громадян, а також експерти, фахівці та інші особи.</w:t>
            </w:r>
          </w:p>
          <w:p w:rsidR="00675042" w:rsidRPr="00DD0456" w:rsidRDefault="00675042" w:rsidP="00A869FB">
            <w:pPr>
              <w:shd w:val="clear" w:color="auto" w:fill="FFFFFF"/>
              <w:spacing w:after="160"/>
              <w:ind w:firstLine="460"/>
              <w:jc w:val="both"/>
              <w:rPr>
                <w:b/>
                <w:sz w:val="28"/>
                <w:szCs w:val="28"/>
              </w:rPr>
            </w:pPr>
            <w:r>
              <w:rPr>
                <w:sz w:val="28"/>
                <w:szCs w:val="28"/>
              </w:rPr>
              <w:t>...</w:t>
            </w:r>
          </w:p>
        </w:tc>
        <w:tc>
          <w:tcPr>
            <w:tcW w:w="7513" w:type="dxa"/>
            <w:gridSpan w:val="2"/>
          </w:tcPr>
          <w:p w:rsidR="00675042" w:rsidRPr="00DD0456" w:rsidRDefault="00675042" w:rsidP="00A869FB">
            <w:pPr>
              <w:shd w:val="clear" w:color="auto" w:fill="FFFFFF"/>
              <w:spacing w:after="160"/>
              <w:ind w:firstLine="460"/>
              <w:jc w:val="both"/>
              <w:rPr>
                <w:sz w:val="28"/>
                <w:szCs w:val="28"/>
              </w:rPr>
            </w:pPr>
            <w:r w:rsidRPr="00DD0456">
              <w:rPr>
                <w:sz w:val="28"/>
                <w:szCs w:val="28"/>
              </w:rPr>
              <w:lastRenderedPageBreak/>
              <w:t>Стаття 93. Попередній розгляд законопроектів, проектів інших актів у комітетах</w:t>
            </w:r>
          </w:p>
          <w:p w:rsidR="00675042" w:rsidRPr="00DD0456" w:rsidRDefault="00675042" w:rsidP="00A869FB">
            <w:pPr>
              <w:shd w:val="clear" w:color="auto" w:fill="FFFFFF"/>
              <w:spacing w:after="160"/>
              <w:ind w:firstLine="460"/>
              <w:jc w:val="both"/>
              <w:rPr>
                <w:sz w:val="28"/>
                <w:szCs w:val="28"/>
              </w:rPr>
            </w:pPr>
            <w:r w:rsidRPr="00DD0456">
              <w:rPr>
                <w:sz w:val="28"/>
                <w:szCs w:val="28"/>
              </w:rPr>
              <w:t>1. Кожен законопроект, проект іншого акта після його реєстрації не пізніш як у п’ятиденний строк направляється Головою Верховної Ради України або відповідно до розподілу обов’язків Першим заступником, заступником Голови Верховної Ради України в комітет, який відповідно до предметів відання комітетів визначається головним з підготовки і попереднього розгляду законопроекту, проекту іншого акта, а також у комітет, до предмета відання якого належать питання бюджету, для проведення експертизи щодо його впливу на показники бюджету та відповідності законам, що регулюють бюджетні відносини, комітет, до предмета відання якого належать питання боротьби з корупцією, для підготовки експертного висновку щодо його відповідності вимогам антикорупційного законодавства та в комітет, до предмета відання якого належить оцінка відповідності законопроектів міжнародно-правовим зобов’язанням України у сфері європейської інтеграції для підготовки експертного висновку. Кожен законопроект не пізніш як у триденний строк направляється комітетом, до предмета відання якого належать питання бюджету, до Кабінету Міністрів України для здійснення експертизи щодо його впливу на показники бюджету та відповідності законам, що регулюють бюджетні відносини.</w:t>
            </w:r>
          </w:p>
          <w:p w:rsidR="00675042" w:rsidRDefault="00675042" w:rsidP="00A869FB">
            <w:pPr>
              <w:shd w:val="clear" w:color="auto" w:fill="FFFFFF"/>
              <w:spacing w:after="160"/>
              <w:ind w:firstLine="460"/>
              <w:jc w:val="both"/>
              <w:rPr>
                <w:sz w:val="28"/>
                <w:szCs w:val="28"/>
              </w:rPr>
            </w:pPr>
          </w:p>
          <w:p w:rsidR="00675042" w:rsidRDefault="00675042" w:rsidP="00A869FB">
            <w:pPr>
              <w:shd w:val="clear" w:color="auto" w:fill="FFFFFF"/>
              <w:spacing w:after="160"/>
              <w:ind w:firstLine="460"/>
              <w:jc w:val="both"/>
              <w:rPr>
                <w:sz w:val="28"/>
                <w:szCs w:val="28"/>
              </w:rPr>
            </w:pPr>
          </w:p>
          <w:p w:rsidR="00675042" w:rsidRPr="00DD0456" w:rsidRDefault="00675042" w:rsidP="00A869FB">
            <w:pPr>
              <w:shd w:val="clear" w:color="auto" w:fill="FFFFFF"/>
              <w:spacing w:after="160"/>
              <w:ind w:firstLine="460"/>
              <w:jc w:val="both"/>
              <w:rPr>
                <w:sz w:val="28"/>
                <w:szCs w:val="28"/>
              </w:rPr>
            </w:pPr>
            <w:r>
              <w:rPr>
                <w:sz w:val="28"/>
                <w:szCs w:val="28"/>
              </w:rPr>
              <w:lastRenderedPageBreak/>
              <w:t>...</w:t>
            </w:r>
          </w:p>
          <w:p w:rsidR="00675042" w:rsidRPr="00DD0456" w:rsidRDefault="00675042" w:rsidP="00A869FB">
            <w:pPr>
              <w:shd w:val="clear" w:color="auto" w:fill="FFFFFF"/>
              <w:spacing w:after="160"/>
              <w:ind w:firstLine="460"/>
              <w:jc w:val="both"/>
              <w:rPr>
                <w:sz w:val="28"/>
                <w:szCs w:val="28"/>
              </w:rPr>
            </w:pPr>
            <w:r w:rsidRPr="00DD0456">
              <w:rPr>
                <w:sz w:val="28"/>
                <w:szCs w:val="28"/>
              </w:rPr>
              <w:t>4. За дорученням Верховної Ради, Голови Верховної Ради України, за зверненням головного комітету, голови або першого заступника голови головного комітету чи з власної ініціативи комітет, до предмета відання якого належать питання регламенту, розглядає законопроект, проект іншого акта та готує експертний висновок на відповідність його оформлення та реєстрації вимогам закону, цього Регламенту та прийнятих відповідно до них нормативно-правових актів.</w:t>
            </w:r>
          </w:p>
          <w:p w:rsidR="00675042" w:rsidRPr="00DD0456" w:rsidRDefault="00675042" w:rsidP="00A869FB">
            <w:pPr>
              <w:shd w:val="clear" w:color="auto" w:fill="FFFFFF"/>
              <w:spacing w:after="160"/>
              <w:ind w:firstLine="460"/>
              <w:jc w:val="both"/>
              <w:rPr>
                <w:b/>
                <w:sz w:val="28"/>
                <w:szCs w:val="28"/>
              </w:rPr>
            </w:pPr>
            <w:r w:rsidRPr="00DD0456">
              <w:rPr>
                <w:b/>
                <w:sz w:val="28"/>
                <w:szCs w:val="28"/>
              </w:rPr>
              <w:t>За дорученням Верховної Ради, Голови Верховної Ради України, за зверненням головного комітету, голови або першого заступника голови головного комітету чи з власної ініціативи комітет, до предмета відання якого належить питання захисту персональних даних, розглядає законопроект, проект іншого акта та готує експертний висновок на відповідність міжнародним стандартам в сфері захисту персональних даних.</w:t>
            </w:r>
          </w:p>
          <w:p w:rsidR="00675042" w:rsidRPr="00DD0456" w:rsidRDefault="00675042" w:rsidP="00A869FB">
            <w:pPr>
              <w:shd w:val="clear" w:color="auto" w:fill="FFFFFF"/>
              <w:spacing w:after="160"/>
              <w:ind w:firstLine="460"/>
              <w:jc w:val="both"/>
              <w:rPr>
                <w:sz w:val="28"/>
                <w:szCs w:val="28"/>
              </w:rPr>
            </w:pPr>
            <w:r w:rsidRPr="00DD0456">
              <w:rPr>
                <w:sz w:val="28"/>
                <w:szCs w:val="28"/>
              </w:rPr>
              <w:t xml:space="preserve">Висновок комітету, до предмета відання якого належать питання регламенту, додається до висновку головного комітету та має бути поданий до головного комітету у 21-денний строк з дня отримання законопроекту, проекту іншого акта для надання висновку. У разі якщо законопроект, проект іншого акта оформлено та/або зареєстровано без дотримання вимог закону, цього Регламенту та прийнятих відповідно до них нормативно-правових актів, висновок комітету, до предмета відання якого належать питання регламенту, направляється головному комітету та Голові </w:t>
            </w:r>
            <w:r w:rsidRPr="00DD0456">
              <w:rPr>
                <w:sz w:val="28"/>
                <w:szCs w:val="28"/>
              </w:rPr>
              <w:lastRenderedPageBreak/>
              <w:t>Верховної Ради України для повернення законопроекту, проекту іншого акта суб’єкту права законодавчої ініціативи без його включення до порядку денного сесії та розгляду на пленарному засіданні Верховної Ради.</w:t>
            </w:r>
          </w:p>
          <w:p w:rsidR="00675042" w:rsidRPr="00DD0456" w:rsidRDefault="00675042" w:rsidP="00A869FB">
            <w:pPr>
              <w:shd w:val="clear" w:color="auto" w:fill="FFFFFF"/>
              <w:spacing w:after="160"/>
              <w:ind w:firstLine="460"/>
              <w:jc w:val="both"/>
              <w:rPr>
                <w:b/>
                <w:sz w:val="28"/>
                <w:szCs w:val="28"/>
              </w:rPr>
            </w:pPr>
            <w:r w:rsidRPr="00DD0456">
              <w:rPr>
                <w:b/>
                <w:sz w:val="28"/>
                <w:szCs w:val="28"/>
              </w:rPr>
              <w:t>Висновок комітету, до предмета відання якого належать питання захисту персональних даних, додається до висновку головного комітету та має бути поданий до головного комітету у 21-денний строк з дня отримання законопроекту, проекту іншого акта для надання висновку. У разі якщо законопроект, проект іншого акта суперечить міжнародним стандартам в сфері захисту персональних даних, висновок комітету, до предмета відання якого належать питання захисту персональних даних, направляється головному комітету та Голові Верховної Ради України для повернення законопроекту, проекту іншого акта суб’єкту права законодавчої ініціативи без його включення до порядку денного сесії та розгляду на пленарному засіданні Верховної Ради.</w:t>
            </w:r>
          </w:p>
          <w:p w:rsidR="00675042" w:rsidRPr="00DD0456" w:rsidRDefault="00675042" w:rsidP="00A869FB">
            <w:pPr>
              <w:shd w:val="clear" w:color="auto" w:fill="FFFFFF"/>
              <w:spacing w:after="160"/>
              <w:ind w:firstLine="460"/>
              <w:jc w:val="both"/>
              <w:rPr>
                <w:sz w:val="28"/>
                <w:szCs w:val="28"/>
              </w:rPr>
            </w:pPr>
            <w:r w:rsidRPr="00DD0456">
              <w:rPr>
                <w:sz w:val="28"/>
                <w:szCs w:val="28"/>
              </w:rPr>
              <w:t xml:space="preserve"> </w:t>
            </w:r>
          </w:p>
          <w:p w:rsidR="00675042" w:rsidRPr="00DD0456" w:rsidRDefault="00675042" w:rsidP="00A869FB">
            <w:pPr>
              <w:shd w:val="clear" w:color="auto" w:fill="FFFFFF"/>
              <w:spacing w:after="160"/>
              <w:ind w:firstLine="460"/>
              <w:jc w:val="both"/>
              <w:rPr>
                <w:sz w:val="28"/>
                <w:szCs w:val="28"/>
              </w:rPr>
            </w:pPr>
            <w:r w:rsidRPr="00DD0456">
              <w:rPr>
                <w:sz w:val="28"/>
                <w:szCs w:val="28"/>
              </w:rPr>
              <w:t>5. До попереднього розгляду законопроекту, проекту іншого акта головний комітет на своєму засіданні може запропонувати Кабінету Міністрів України, міністерствам, іншим державним органам, об'єднанням громадян висловити свою думку щодо доцільності його прийняття.</w:t>
            </w:r>
          </w:p>
          <w:p w:rsidR="00675042" w:rsidRPr="00DD0456" w:rsidRDefault="00675042" w:rsidP="00A869FB">
            <w:pPr>
              <w:shd w:val="clear" w:color="auto" w:fill="FFFFFF"/>
              <w:spacing w:after="160"/>
              <w:ind w:firstLine="460"/>
              <w:jc w:val="both"/>
              <w:rPr>
                <w:b/>
                <w:sz w:val="28"/>
                <w:szCs w:val="28"/>
              </w:rPr>
            </w:pPr>
            <w:r w:rsidRPr="00DD0456">
              <w:rPr>
                <w:b/>
                <w:sz w:val="28"/>
                <w:szCs w:val="28"/>
              </w:rPr>
              <w:t xml:space="preserve">У разі якщо законопроект, проект іншого акта містять положення, що передбачають обробку </w:t>
            </w:r>
            <w:r w:rsidRPr="00DD0456">
              <w:rPr>
                <w:b/>
                <w:sz w:val="28"/>
                <w:szCs w:val="28"/>
              </w:rPr>
              <w:lastRenderedPageBreak/>
              <w:t xml:space="preserve">персональних даних, головний комітет на своєму засіданні заслуховує позицію Національної комісії з питань захисту персональних даних та доступу до публічної інформації щодо відповідності законопроекту, проекту іншого акта міжнародним стандартам в сфері захисту персональних даних.  </w:t>
            </w:r>
          </w:p>
          <w:p w:rsidR="00675042" w:rsidRPr="00DD0456" w:rsidRDefault="00675042" w:rsidP="00A869FB">
            <w:pPr>
              <w:shd w:val="clear" w:color="auto" w:fill="FFFFFF"/>
              <w:spacing w:after="160"/>
              <w:ind w:firstLine="460"/>
              <w:jc w:val="both"/>
              <w:rPr>
                <w:sz w:val="28"/>
                <w:szCs w:val="28"/>
              </w:rPr>
            </w:pPr>
            <w:r w:rsidRPr="00DD0456">
              <w:rPr>
                <w:sz w:val="28"/>
                <w:szCs w:val="28"/>
              </w:rPr>
              <w:t>6. Для попереднього розгляду законопроекту, проекту іншого акта на засідання головного комітету запрошується ініціатор внесення законопроекту чи представник суб'єкта права законодавчої ініціативи, а в разі необхідності - представники Кабінету Міністрів України, міністерств, інших державних органів, об'єднань громадян, а також експерти, фахівці та інші особи.</w:t>
            </w:r>
          </w:p>
          <w:p w:rsidR="00675042" w:rsidRPr="00DD0456" w:rsidRDefault="00675042" w:rsidP="00A869FB">
            <w:pPr>
              <w:shd w:val="clear" w:color="auto" w:fill="FFFFFF"/>
              <w:spacing w:after="160"/>
              <w:ind w:firstLine="460"/>
              <w:jc w:val="both"/>
              <w:rPr>
                <w:b/>
                <w:sz w:val="28"/>
                <w:szCs w:val="28"/>
              </w:rPr>
            </w:pPr>
            <w:r>
              <w:rPr>
                <w:sz w:val="28"/>
                <w:szCs w:val="28"/>
              </w:rPr>
              <w:t>...</w:t>
            </w:r>
          </w:p>
        </w:tc>
      </w:tr>
      <w:tr w:rsidR="00675042" w:rsidRPr="00DD0456" w:rsidTr="00A869FB">
        <w:tc>
          <w:tcPr>
            <w:tcW w:w="6946" w:type="dxa"/>
          </w:tcPr>
          <w:p w:rsidR="00675042" w:rsidRPr="00DD0456" w:rsidRDefault="00675042" w:rsidP="00A869FB">
            <w:pPr>
              <w:shd w:val="clear" w:color="auto" w:fill="FFFFFF"/>
              <w:spacing w:after="160"/>
              <w:ind w:firstLine="460"/>
              <w:jc w:val="both"/>
              <w:rPr>
                <w:b/>
                <w:sz w:val="28"/>
                <w:szCs w:val="28"/>
              </w:rPr>
            </w:pPr>
            <w:r w:rsidRPr="00DD0456">
              <w:rPr>
                <w:b/>
                <w:sz w:val="28"/>
                <w:szCs w:val="28"/>
              </w:rPr>
              <w:lastRenderedPageBreak/>
              <w:t xml:space="preserve">Відсутня </w:t>
            </w:r>
          </w:p>
        </w:tc>
        <w:tc>
          <w:tcPr>
            <w:tcW w:w="7513" w:type="dxa"/>
            <w:gridSpan w:val="2"/>
          </w:tcPr>
          <w:p w:rsidR="00675042" w:rsidRPr="00DD0456" w:rsidRDefault="00675042" w:rsidP="00A869FB">
            <w:pPr>
              <w:pBdr>
                <w:top w:val="nil"/>
                <w:left w:val="nil"/>
                <w:bottom w:val="nil"/>
                <w:right w:val="nil"/>
                <w:between w:val="nil"/>
              </w:pBdr>
              <w:shd w:val="clear" w:color="auto" w:fill="FFFFFF"/>
              <w:spacing w:after="150"/>
              <w:ind w:firstLine="450"/>
              <w:jc w:val="both"/>
              <w:rPr>
                <w:b/>
                <w:sz w:val="28"/>
                <w:szCs w:val="28"/>
              </w:rPr>
            </w:pPr>
            <w:r w:rsidRPr="00DD0456">
              <w:rPr>
                <w:b/>
                <w:sz w:val="28"/>
                <w:szCs w:val="28"/>
              </w:rPr>
              <w:t>Стаття 232</w:t>
            </w:r>
            <w:r w:rsidRPr="00DD0456">
              <w:rPr>
                <w:b/>
                <w:sz w:val="28"/>
                <w:szCs w:val="28"/>
                <w:vertAlign w:val="superscript"/>
              </w:rPr>
              <w:t>5</w:t>
            </w:r>
            <w:r w:rsidRPr="00DD0456">
              <w:rPr>
                <w:b/>
                <w:sz w:val="28"/>
                <w:szCs w:val="28"/>
              </w:rPr>
              <w:t>. Розгляд Верховною Радою щорічних та спеціальних доповідей Національної комісії з питань захисту персональних даних та доступу до публічної інформації</w:t>
            </w:r>
          </w:p>
          <w:p w:rsidR="00675042" w:rsidRPr="00DD0456" w:rsidRDefault="00675042" w:rsidP="00A869FB">
            <w:pPr>
              <w:pBdr>
                <w:top w:val="nil"/>
                <w:left w:val="nil"/>
                <w:bottom w:val="nil"/>
                <w:right w:val="nil"/>
                <w:between w:val="nil"/>
              </w:pBdr>
              <w:shd w:val="clear" w:color="auto" w:fill="FFFFFF"/>
              <w:spacing w:after="150"/>
              <w:ind w:firstLine="450"/>
              <w:jc w:val="both"/>
              <w:rPr>
                <w:b/>
                <w:sz w:val="28"/>
                <w:szCs w:val="28"/>
              </w:rPr>
            </w:pPr>
            <w:r w:rsidRPr="00DD0456">
              <w:rPr>
                <w:b/>
                <w:sz w:val="28"/>
                <w:szCs w:val="28"/>
              </w:rPr>
              <w:t>1. Верховна Рада розглядає щорічну доповідь Національної комісії з питань захисту персональних даних та доступу до публічної інформації.</w:t>
            </w:r>
          </w:p>
          <w:p w:rsidR="00675042" w:rsidRPr="00DD0456" w:rsidRDefault="00675042" w:rsidP="00A869FB">
            <w:pPr>
              <w:pBdr>
                <w:top w:val="nil"/>
                <w:left w:val="nil"/>
                <w:bottom w:val="nil"/>
                <w:right w:val="nil"/>
                <w:between w:val="nil"/>
              </w:pBdr>
              <w:shd w:val="clear" w:color="auto" w:fill="FFFFFF"/>
              <w:spacing w:after="150"/>
              <w:ind w:firstLine="450"/>
              <w:jc w:val="both"/>
              <w:rPr>
                <w:b/>
                <w:sz w:val="28"/>
                <w:szCs w:val="28"/>
              </w:rPr>
            </w:pPr>
            <w:r w:rsidRPr="00DD0456">
              <w:rPr>
                <w:b/>
                <w:sz w:val="28"/>
                <w:szCs w:val="28"/>
              </w:rPr>
              <w:t xml:space="preserve">2. Спеціальна доповідь Національної комісії з питань захисту персональних даних та доступу до публічної </w:t>
            </w:r>
            <w:r w:rsidRPr="00DD0456">
              <w:rPr>
                <w:b/>
                <w:sz w:val="28"/>
                <w:szCs w:val="28"/>
              </w:rPr>
              <w:lastRenderedPageBreak/>
              <w:t xml:space="preserve">інформації подається нею у випадках, передбачених законом або за власною ініціативою. </w:t>
            </w:r>
          </w:p>
          <w:p w:rsidR="00675042" w:rsidRPr="00DD0456" w:rsidRDefault="00675042" w:rsidP="00A869FB">
            <w:pPr>
              <w:pBdr>
                <w:top w:val="nil"/>
                <w:left w:val="nil"/>
                <w:bottom w:val="nil"/>
                <w:right w:val="nil"/>
                <w:between w:val="nil"/>
              </w:pBdr>
              <w:shd w:val="clear" w:color="auto" w:fill="FFFFFF"/>
              <w:spacing w:after="150"/>
              <w:ind w:firstLine="450"/>
              <w:jc w:val="both"/>
              <w:rPr>
                <w:b/>
                <w:sz w:val="28"/>
                <w:szCs w:val="28"/>
              </w:rPr>
            </w:pPr>
            <w:r w:rsidRPr="00DD0456">
              <w:rPr>
                <w:b/>
                <w:sz w:val="28"/>
                <w:szCs w:val="28"/>
              </w:rPr>
              <w:t>3. Щорічна доповідь Національної комісії з питань захисту персональних даних та доступу до публічної інформації надається народним депутатам та одночасно направляється до комітету, до предмета відання якого віднесено питання забезпечення доступу до публічної інформації та захисту персональних даних, який у 21-денний строк з дня отримання щорічної доповіді здійснює попередню підготовку питання щодо її розгляду на пленарному засіданні Верховної Ради.</w:t>
            </w:r>
          </w:p>
          <w:p w:rsidR="00675042" w:rsidRPr="00DD0456" w:rsidRDefault="00675042" w:rsidP="00A869FB">
            <w:pPr>
              <w:pBdr>
                <w:top w:val="nil"/>
                <w:left w:val="nil"/>
                <w:bottom w:val="nil"/>
                <w:right w:val="nil"/>
                <w:between w:val="nil"/>
              </w:pBdr>
              <w:shd w:val="clear" w:color="auto" w:fill="FFFFFF"/>
              <w:spacing w:after="150"/>
              <w:ind w:firstLine="450"/>
              <w:jc w:val="both"/>
              <w:rPr>
                <w:b/>
                <w:sz w:val="28"/>
                <w:szCs w:val="28"/>
              </w:rPr>
            </w:pPr>
            <w:r w:rsidRPr="00DD0456">
              <w:rPr>
                <w:b/>
                <w:sz w:val="28"/>
                <w:szCs w:val="28"/>
              </w:rPr>
              <w:t>Спеціальна доповідь Національної комісії з питань захисту персональних даних та доступу до публічної інформації надається народним депутатам та одночасно направляється до комітету, до предмета відання якого віднесено питання забезпечення доступу до публічної інформації та захисту персональних даних, не пізніш як за п’ять днів до дня її розгляду на пленарному засіданні Верховної Ради.</w:t>
            </w:r>
          </w:p>
          <w:p w:rsidR="00675042" w:rsidRPr="00DD0456" w:rsidRDefault="00675042" w:rsidP="00A869FB">
            <w:pPr>
              <w:pBdr>
                <w:top w:val="nil"/>
                <w:left w:val="nil"/>
                <w:bottom w:val="nil"/>
                <w:right w:val="nil"/>
                <w:between w:val="nil"/>
              </w:pBdr>
              <w:shd w:val="clear" w:color="auto" w:fill="FFFFFF"/>
              <w:spacing w:after="150"/>
              <w:ind w:firstLine="450"/>
              <w:jc w:val="both"/>
              <w:rPr>
                <w:b/>
                <w:sz w:val="28"/>
                <w:szCs w:val="28"/>
              </w:rPr>
            </w:pPr>
            <w:r w:rsidRPr="00DD0456">
              <w:rPr>
                <w:b/>
                <w:sz w:val="28"/>
                <w:szCs w:val="28"/>
              </w:rPr>
              <w:t>4. Щорічна доповідь та спеціальна доповідь розглядаються на пленарному засіданні Верховної Ради в порядку, передбаченому частиною шостою статті 232</w:t>
            </w:r>
            <w:r w:rsidRPr="00DD0456">
              <w:rPr>
                <w:b/>
                <w:sz w:val="28"/>
                <w:szCs w:val="28"/>
                <w:vertAlign w:val="superscript"/>
              </w:rPr>
              <w:t>-1</w:t>
            </w:r>
            <w:r w:rsidRPr="00DD0456">
              <w:rPr>
                <w:b/>
                <w:sz w:val="28"/>
                <w:szCs w:val="28"/>
              </w:rPr>
              <w:t> цього Регламенту.</w:t>
            </w:r>
          </w:p>
          <w:p w:rsidR="00675042" w:rsidRPr="00DD0456" w:rsidRDefault="00675042" w:rsidP="00A869FB">
            <w:pPr>
              <w:pBdr>
                <w:top w:val="nil"/>
                <w:left w:val="nil"/>
                <w:bottom w:val="nil"/>
                <w:right w:val="nil"/>
                <w:between w:val="nil"/>
              </w:pBdr>
              <w:shd w:val="clear" w:color="auto" w:fill="FFFFFF"/>
              <w:spacing w:after="150"/>
              <w:ind w:firstLine="450"/>
              <w:jc w:val="both"/>
              <w:rPr>
                <w:b/>
                <w:sz w:val="28"/>
                <w:szCs w:val="28"/>
              </w:rPr>
            </w:pPr>
            <w:r w:rsidRPr="00DD0456">
              <w:rPr>
                <w:b/>
                <w:sz w:val="28"/>
                <w:szCs w:val="28"/>
              </w:rPr>
              <w:t xml:space="preserve">5. За підсумками обговорення щорічної доповіді та спеціальної доповіді Національної комісії з питань захисту персональних даних та доступу до публічної інформації Верховна Рада приймає постанову, а також </w:t>
            </w:r>
            <w:r w:rsidRPr="00DD0456">
              <w:rPr>
                <w:b/>
                <w:sz w:val="28"/>
                <w:szCs w:val="28"/>
              </w:rPr>
              <w:lastRenderedPageBreak/>
              <w:t xml:space="preserve">може прийняти рішення про направлення рекомендацій, що містяться у доповіді, органам державної влади та органам місцевого самоврядування для виконання. </w:t>
            </w:r>
          </w:p>
          <w:p w:rsidR="00675042" w:rsidRPr="00DD0456" w:rsidRDefault="00675042" w:rsidP="00A869FB">
            <w:pPr>
              <w:pBdr>
                <w:top w:val="nil"/>
                <w:left w:val="nil"/>
                <w:bottom w:val="nil"/>
                <w:right w:val="nil"/>
                <w:between w:val="nil"/>
              </w:pBdr>
              <w:shd w:val="clear" w:color="auto" w:fill="FFFFFF"/>
              <w:spacing w:after="150"/>
              <w:ind w:firstLine="450"/>
              <w:jc w:val="both"/>
              <w:rPr>
                <w:b/>
                <w:sz w:val="28"/>
                <w:szCs w:val="28"/>
              </w:rPr>
            </w:pPr>
            <w:r w:rsidRPr="00DD0456">
              <w:rPr>
                <w:b/>
                <w:sz w:val="28"/>
                <w:szCs w:val="28"/>
              </w:rPr>
              <w:t>Верховна Рада у порядку, передбаченому цим Регламентом, може прийняти інші рішення, необхідні для виконання рекомендацій, зазначених у доповіді Національної комісії з питань захисту персональних даних та доступу до публічної інформації.</w:t>
            </w:r>
          </w:p>
          <w:p w:rsidR="00675042" w:rsidRPr="00DD0456" w:rsidRDefault="00675042" w:rsidP="00A869FB">
            <w:pPr>
              <w:shd w:val="clear" w:color="auto" w:fill="FFFFFF"/>
              <w:spacing w:after="160"/>
              <w:ind w:firstLine="460"/>
              <w:jc w:val="both"/>
              <w:rPr>
                <w:sz w:val="28"/>
                <w:szCs w:val="28"/>
              </w:rPr>
            </w:pPr>
          </w:p>
        </w:tc>
      </w:tr>
      <w:tr w:rsidR="00675042" w:rsidRPr="00DD0456" w:rsidTr="00A869FB">
        <w:trPr>
          <w:trHeight w:val="240"/>
        </w:trPr>
        <w:tc>
          <w:tcPr>
            <w:tcW w:w="14459" w:type="dxa"/>
            <w:gridSpan w:val="3"/>
          </w:tcPr>
          <w:p w:rsidR="00675042" w:rsidRPr="00DD0456" w:rsidRDefault="00675042" w:rsidP="00A869FB">
            <w:pPr>
              <w:shd w:val="clear" w:color="auto" w:fill="FFFFFF"/>
              <w:spacing w:after="160"/>
              <w:ind w:firstLine="460"/>
              <w:jc w:val="center"/>
              <w:rPr>
                <w:b/>
                <w:sz w:val="28"/>
                <w:szCs w:val="28"/>
              </w:rPr>
            </w:pPr>
            <w:r>
              <w:rPr>
                <w:b/>
                <w:sz w:val="28"/>
                <w:szCs w:val="28"/>
              </w:rPr>
              <w:lastRenderedPageBreak/>
              <w:t>Закон України «</w:t>
            </w:r>
            <w:r w:rsidRPr="00DD0456">
              <w:rPr>
                <w:b/>
                <w:sz w:val="28"/>
                <w:szCs w:val="28"/>
              </w:rPr>
              <w:t>Про центральні органи ви</w:t>
            </w:r>
            <w:r>
              <w:rPr>
                <w:b/>
                <w:sz w:val="28"/>
                <w:szCs w:val="28"/>
              </w:rPr>
              <w:t>конавчої влади»</w:t>
            </w:r>
          </w:p>
          <w:p w:rsidR="00675042" w:rsidRPr="00DD0456" w:rsidRDefault="00675042" w:rsidP="00A869FB">
            <w:pPr>
              <w:shd w:val="clear" w:color="auto" w:fill="FFFFFF"/>
              <w:spacing w:after="160"/>
              <w:ind w:firstLine="460"/>
              <w:jc w:val="center"/>
              <w:rPr>
                <w:b/>
                <w:sz w:val="28"/>
                <w:szCs w:val="28"/>
              </w:rPr>
            </w:pPr>
            <w:r w:rsidRPr="00DD0456">
              <w:rPr>
                <w:b/>
                <w:bCs/>
                <w:sz w:val="28"/>
                <w:szCs w:val="28"/>
                <w:shd w:val="clear" w:color="auto" w:fill="FFFFFF"/>
              </w:rPr>
              <w:t>(Відомості Верховної Ради України (ВВР), 2011, № 38, ст.385)</w:t>
            </w:r>
          </w:p>
        </w:tc>
      </w:tr>
      <w:tr w:rsidR="00675042" w:rsidRPr="00DD0456" w:rsidTr="00A869FB">
        <w:tc>
          <w:tcPr>
            <w:tcW w:w="6946" w:type="dxa"/>
          </w:tcPr>
          <w:p w:rsidR="00675042" w:rsidRPr="00DD0456" w:rsidRDefault="00675042" w:rsidP="00A869FB">
            <w:pPr>
              <w:shd w:val="clear" w:color="auto" w:fill="FFFFFF"/>
              <w:spacing w:after="160"/>
              <w:ind w:firstLine="460"/>
              <w:jc w:val="both"/>
              <w:rPr>
                <w:sz w:val="28"/>
                <w:szCs w:val="28"/>
              </w:rPr>
            </w:pPr>
            <w:r w:rsidRPr="00DD0456">
              <w:rPr>
                <w:sz w:val="28"/>
                <w:szCs w:val="28"/>
              </w:rPr>
              <w:t>Стаття 24. Антимонопольний комітет України, Фонд державного майна України, Національна комісія, що здійснює державне регулювання у сферах енергетики та комунальних послуг, Державний комітет телебачення і радіомовлення України та інші центральні органи виконавчої влади зі спеціальним статусом</w:t>
            </w:r>
          </w:p>
          <w:p w:rsidR="00675042" w:rsidRPr="00DD0456" w:rsidRDefault="00675042" w:rsidP="00A869FB">
            <w:pPr>
              <w:shd w:val="clear" w:color="auto" w:fill="FFFFFF"/>
              <w:spacing w:after="160"/>
              <w:ind w:firstLine="460"/>
              <w:jc w:val="both"/>
              <w:rPr>
                <w:sz w:val="28"/>
                <w:szCs w:val="28"/>
              </w:rPr>
            </w:pPr>
            <w:r w:rsidRPr="00DD0456">
              <w:rPr>
                <w:sz w:val="28"/>
                <w:szCs w:val="28"/>
              </w:rPr>
              <w:t>1. Антимонопольний комітет України, Фонд державного майна України, Національна комісія, що здійснює державне регулювання у сферах енергетики та комунальних послуг, Державний комітет телебачення і радіомовлення України є центральними органами виконавчої влади зі спеціальним статусом.</w:t>
            </w:r>
          </w:p>
          <w:p w:rsidR="00675042" w:rsidRDefault="00675042" w:rsidP="00A869FB">
            <w:pPr>
              <w:shd w:val="clear" w:color="auto" w:fill="FFFFFF"/>
              <w:spacing w:after="160"/>
              <w:ind w:firstLine="460"/>
              <w:jc w:val="both"/>
              <w:rPr>
                <w:sz w:val="28"/>
                <w:szCs w:val="28"/>
              </w:rPr>
            </w:pPr>
          </w:p>
          <w:p w:rsidR="00675042" w:rsidRPr="00DD0456" w:rsidRDefault="00675042" w:rsidP="00A869FB">
            <w:pPr>
              <w:shd w:val="clear" w:color="auto" w:fill="FFFFFF"/>
              <w:spacing w:after="160"/>
              <w:ind w:firstLine="460"/>
              <w:jc w:val="both"/>
              <w:rPr>
                <w:sz w:val="28"/>
                <w:szCs w:val="28"/>
              </w:rPr>
            </w:pPr>
            <w:r w:rsidRPr="00DD0456">
              <w:rPr>
                <w:sz w:val="28"/>
                <w:szCs w:val="28"/>
              </w:rPr>
              <w:lastRenderedPageBreak/>
              <w:t>Інші центральні органи виконавчої влади зі спеціальним статусом можуть бути утворені Кабінетом Міністрів України.</w:t>
            </w:r>
          </w:p>
          <w:p w:rsidR="00675042" w:rsidRPr="00DD0456" w:rsidRDefault="00675042" w:rsidP="00A869FB">
            <w:pPr>
              <w:shd w:val="clear" w:color="auto" w:fill="FFFFFF"/>
              <w:spacing w:after="160"/>
              <w:ind w:firstLine="460"/>
              <w:jc w:val="both"/>
              <w:rPr>
                <w:sz w:val="28"/>
                <w:szCs w:val="28"/>
              </w:rPr>
            </w:pPr>
            <w:r w:rsidRPr="00DD0456">
              <w:rPr>
                <w:sz w:val="28"/>
                <w:szCs w:val="28"/>
              </w:rPr>
              <w:t>2. Голова Антимонопольного комітету України, Голова Фонду державного майна України, Голова Державного комітету телебачення і радіомовлення України призначаються на посади за поданням Прем’єр-міністра України та звільняються з посад Верховною Радою України.</w:t>
            </w:r>
          </w:p>
          <w:p w:rsidR="00675042" w:rsidRPr="00DD0456" w:rsidRDefault="00675042" w:rsidP="00A869FB">
            <w:pPr>
              <w:shd w:val="clear" w:color="auto" w:fill="FFFFFF"/>
              <w:spacing w:after="160"/>
              <w:ind w:firstLine="460"/>
              <w:jc w:val="both"/>
              <w:rPr>
                <w:sz w:val="28"/>
                <w:szCs w:val="28"/>
              </w:rPr>
            </w:pPr>
            <w:r w:rsidRPr="00DD0456">
              <w:rPr>
                <w:sz w:val="28"/>
                <w:szCs w:val="28"/>
              </w:rPr>
              <w:t>Заступники Голови Антимонопольного комітету України, Голови Фонду державного майна України, Голови Державного комітету телебачення і радіомовлення України призначаються на посади та звільняються з посад Кабінетом Міністрів України за поданням Прем’єр-міністра України.</w:t>
            </w:r>
          </w:p>
          <w:p w:rsidR="00675042" w:rsidRPr="00DD0456" w:rsidRDefault="00675042" w:rsidP="00A869FB">
            <w:pPr>
              <w:shd w:val="clear" w:color="auto" w:fill="FFFFFF"/>
              <w:spacing w:after="160"/>
              <w:ind w:firstLine="460"/>
              <w:jc w:val="both"/>
              <w:rPr>
                <w:sz w:val="28"/>
                <w:szCs w:val="28"/>
              </w:rPr>
            </w:pPr>
            <w:r w:rsidRPr="00DD0456">
              <w:rPr>
                <w:sz w:val="28"/>
                <w:szCs w:val="28"/>
              </w:rPr>
              <w:t xml:space="preserve">Члени Національної комісії, що здійснює державне регулювання у сферах енергетики та комунальних послуг, призначаються на посади відповідно до </w:t>
            </w:r>
            <w:hyperlink r:id="rId10">
              <w:r w:rsidRPr="00DD0456">
                <w:rPr>
                  <w:sz w:val="28"/>
                  <w:szCs w:val="28"/>
                </w:rPr>
                <w:t>Закону України</w:t>
              </w:r>
            </w:hyperlink>
            <w:r>
              <w:rPr>
                <w:sz w:val="28"/>
                <w:szCs w:val="28"/>
              </w:rPr>
              <w:t xml:space="preserve"> «</w:t>
            </w:r>
            <w:r w:rsidRPr="00DD0456">
              <w:rPr>
                <w:sz w:val="28"/>
                <w:szCs w:val="28"/>
              </w:rPr>
              <w:t>Про Національну комісію, що здійснює державне регулювання у сферах е</w:t>
            </w:r>
            <w:r>
              <w:rPr>
                <w:sz w:val="28"/>
                <w:szCs w:val="28"/>
              </w:rPr>
              <w:t>нергетики та комунальних послуг»</w:t>
            </w:r>
            <w:r w:rsidRPr="00DD0456">
              <w:rPr>
                <w:sz w:val="28"/>
                <w:szCs w:val="28"/>
              </w:rPr>
              <w:t>.</w:t>
            </w:r>
          </w:p>
          <w:p w:rsidR="00675042" w:rsidRPr="00A400F5" w:rsidRDefault="00675042" w:rsidP="00A869FB">
            <w:pPr>
              <w:shd w:val="clear" w:color="auto" w:fill="FFFFFF"/>
              <w:spacing w:after="160"/>
              <w:ind w:firstLine="460"/>
              <w:jc w:val="both"/>
              <w:rPr>
                <w:b/>
                <w:sz w:val="28"/>
                <w:szCs w:val="28"/>
              </w:rPr>
            </w:pPr>
            <w:r w:rsidRPr="00A400F5">
              <w:rPr>
                <w:b/>
                <w:sz w:val="28"/>
                <w:szCs w:val="28"/>
              </w:rPr>
              <w:t xml:space="preserve">Відсутній </w:t>
            </w:r>
          </w:p>
          <w:p w:rsidR="00675042" w:rsidRPr="00DD0456" w:rsidRDefault="00675042" w:rsidP="00A869FB">
            <w:pPr>
              <w:shd w:val="clear" w:color="auto" w:fill="FFFFFF"/>
              <w:spacing w:after="160"/>
              <w:ind w:firstLine="460"/>
              <w:jc w:val="both"/>
              <w:rPr>
                <w:sz w:val="28"/>
                <w:szCs w:val="28"/>
              </w:rPr>
            </w:pPr>
          </w:p>
          <w:p w:rsidR="00675042" w:rsidRPr="00DD0456" w:rsidRDefault="00675042" w:rsidP="00A869FB">
            <w:pPr>
              <w:shd w:val="clear" w:color="auto" w:fill="FFFFFF"/>
              <w:spacing w:after="160"/>
              <w:ind w:firstLine="460"/>
              <w:jc w:val="both"/>
              <w:rPr>
                <w:sz w:val="28"/>
                <w:szCs w:val="28"/>
              </w:rPr>
            </w:pPr>
          </w:p>
          <w:p w:rsidR="00675042" w:rsidRPr="00DD0456" w:rsidRDefault="00675042" w:rsidP="00A869FB">
            <w:pPr>
              <w:shd w:val="clear" w:color="auto" w:fill="FFFFFF"/>
              <w:spacing w:after="160"/>
              <w:ind w:firstLine="460"/>
              <w:jc w:val="both"/>
              <w:rPr>
                <w:sz w:val="28"/>
                <w:szCs w:val="28"/>
              </w:rPr>
            </w:pPr>
            <w:r w:rsidRPr="00DD0456">
              <w:rPr>
                <w:sz w:val="28"/>
                <w:szCs w:val="28"/>
              </w:rPr>
              <w:t xml:space="preserve">3. Питання діяльності Антимонопольного комітету України, Фонду державного майна України, Державного </w:t>
            </w:r>
            <w:r w:rsidRPr="00DD0456">
              <w:rPr>
                <w:sz w:val="28"/>
                <w:szCs w:val="28"/>
              </w:rPr>
              <w:lastRenderedPageBreak/>
              <w:t>комітету телебачення і радіомовлення України та інших органів зі спеціальним статусом у Кабінеті Міністрів України представляє Прем'єр-міністр України.</w:t>
            </w:r>
          </w:p>
          <w:p w:rsidR="00675042" w:rsidRPr="00DD0456" w:rsidRDefault="00675042" w:rsidP="00A869FB">
            <w:pPr>
              <w:shd w:val="clear" w:color="auto" w:fill="FFFFFF"/>
              <w:spacing w:after="160"/>
              <w:ind w:firstLine="460"/>
              <w:jc w:val="both"/>
              <w:rPr>
                <w:sz w:val="28"/>
                <w:szCs w:val="28"/>
              </w:rPr>
            </w:pPr>
          </w:p>
          <w:p w:rsidR="00675042" w:rsidRPr="00DD0456" w:rsidRDefault="00675042" w:rsidP="00A869FB">
            <w:pPr>
              <w:shd w:val="clear" w:color="auto" w:fill="FFFFFF"/>
              <w:spacing w:after="160"/>
              <w:ind w:firstLine="460"/>
              <w:jc w:val="both"/>
              <w:rPr>
                <w:sz w:val="28"/>
                <w:szCs w:val="28"/>
              </w:rPr>
            </w:pPr>
            <w:r w:rsidRPr="00DD0456">
              <w:rPr>
                <w:sz w:val="28"/>
                <w:szCs w:val="28"/>
              </w:rPr>
              <w:t xml:space="preserve">4. Положення цього Закону поширюються на Антимонопольний комітет України, Фонд державного майна України, Державний комітет телебачення і радіомовлення України, інші утворені Кабінетом Міністрів України центральні органи виконавчої влади зі спеціальним статусом, крім випадків, коли </w:t>
            </w:r>
            <w:hyperlink r:id="rId11">
              <w:r w:rsidRPr="00DD0456">
                <w:rPr>
                  <w:sz w:val="28"/>
                  <w:szCs w:val="28"/>
                </w:rPr>
                <w:t>Конституцією</w:t>
              </w:r>
            </w:hyperlink>
            <w:r w:rsidRPr="00DD0456">
              <w:rPr>
                <w:sz w:val="28"/>
                <w:szCs w:val="28"/>
              </w:rPr>
              <w:t xml:space="preserve"> та законами України визначені інші особливості організації та порядку їх діяльності.</w:t>
            </w:r>
          </w:p>
          <w:p w:rsidR="00675042" w:rsidRPr="00DD0456" w:rsidRDefault="00675042" w:rsidP="00A869FB">
            <w:pPr>
              <w:shd w:val="clear" w:color="auto" w:fill="FFFFFF"/>
              <w:spacing w:after="160"/>
              <w:ind w:firstLine="460"/>
              <w:jc w:val="both"/>
              <w:rPr>
                <w:b/>
                <w:sz w:val="28"/>
                <w:szCs w:val="28"/>
              </w:rPr>
            </w:pPr>
          </w:p>
        </w:tc>
        <w:tc>
          <w:tcPr>
            <w:tcW w:w="7513" w:type="dxa"/>
            <w:gridSpan w:val="2"/>
          </w:tcPr>
          <w:p w:rsidR="00675042" w:rsidRPr="00DD0456" w:rsidRDefault="00675042" w:rsidP="00A869FB">
            <w:pPr>
              <w:shd w:val="clear" w:color="auto" w:fill="FFFFFF"/>
              <w:spacing w:after="160"/>
              <w:ind w:firstLine="460"/>
              <w:jc w:val="both"/>
              <w:rPr>
                <w:sz w:val="28"/>
                <w:szCs w:val="28"/>
              </w:rPr>
            </w:pPr>
            <w:r w:rsidRPr="00DD0456">
              <w:rPr>
                <w:sz w:val="28"/>
                <w:szCs w:val="28"/>
              </w:rPr>
              <w:lastRenderedPageBreak/>
              <w:t>Стаття 24. Антимонопольний комітет України, Фонд державного майна України, Національна комісія, що здійснює державне регулювання у сферах енергетики та комунальних послуг, Державний комітет телебачення і радіомовлення України та інші центральні органи виконавчої влади зі спеціальним статусом</w:t>
            </w:r>
          </w:p>
          <w:p w:rsidR="00675042" w:rsidRPr="00DD0456" w:rsidRDefault="00675042" w:rsidP="00A869FB">
            <w:pPr>
              <w:shd w:val="clear" w:color="auto" w:fill="FFFFFF"/>
              <w:spacing w:after="160"/>
              <w:ind w:firstLine="460"/>
              <w:jc w:val="both"/>
              <w:rPr>
                <w:sz w:val="28"/>
                <w:szCs w:val="28"/>
              </w:rPr>
            </w:pPr>
            <w:r w:rsidRPr="00DD0456">
              <w:rPr>
                <w:sz w:val="28"/>
                <w:szCs w:val="28"/>
              </w:rPr>
              <w:t xml:space="preserve">1. Антимонопольний комітет України, Фонд державного майна України, Національна комісія, що здійснює державне регулювання у сферах енергетики та комунальних послуг, Державний комітет телебачення і радіомовлення України, </w:t>
            </w:r>
            <w:r w:rsidRPr="00DD0456">
              <w:rPr>
                <w:b/>
                <w:sz w:val="28"/>
                <w:szCs w:val="28"/>
              </w:rPr>
              <w:t>Національна комісія з питань захисту персональних даних та доступу до публічної інформації</w:t>
            </w:r>
            <w:r w:rsidRPr="00DD0456">
              <w:rPr>
                <w:sz w:val="28"/>
                <w:szCs w:val="28"/>
              </w:rPr>
              <w:t xml:space="preserve"> є центральними органами виконавчої влади зі спеціальним статусом.</w:t>
            </w:r>
          </w:p>
          <w:p w:rsidR="00675042" w:rsidRPr="00DD0456" w:rsidRDefault="00675042" w:rsidP="00A869FB">
            <w:pPr>
              <w:shd w:val="clear" w:color="auto" w:fill="FFFFFF"/>
              <w:spacing w:after="160"/>
              <w:ind w:firstLine="460"/>
              <w:jc w:val="both"/>
              <w:rPr>
                <w:sz w:val="28"/>
                <w:szCs w:val="28"/>
              </w:rPr>
            </w:pPr>
            <w:r w:rsidRPr="00DD0456">
              <w:rPr>
                <w:sz w:val="28"/>
                <w:szCs w:val="28"/>
              </w:rPr>
              <w:lastRenderedPageBreak/>
              <w:t>Інші центральні органи виконавчої влади зі спеціальним статусом можуть бути утворені Кабінетом Міністрів України.</w:t>
            </w:r>
          </w:p>
          <w:p w:rsidR="00675042" w:rsidRPr="00DD0456" w:rsidRDefault="00675042" w:rsidP="00A869FB">
            <w:pPr>
              <w:shd w:val="clear" w:color="auto" w:fill="FFFFFF"/>
              <w:spacing w:after="160"/>
              <w:ind w:firstLine="460"/>
              <w:jc w:val="both"/>
              <w:rPr>
                <w:sz w:val="28"/>
                <w:szCs w:val="28"/>
              </w:rPr>
            </w:pPr>
            <w:r w:rsidRPr="00DD0456">
              <w:rPr>
                <w:sz w:val="28"/>
                <w:szCs w:val="28"/>
              </w:rPr>
              <w:t>2. Голова Антимонопольного комітету України, Голова Фонду державного майна України, Голова Державного комітету телебачення і радіомовлення України призначаються на посади за поданням Прем’єр-міністра України та звільняються з посад Верховною Радою України.</w:t>
            </w:r>
          </w:p>
          <w:p w:rsidR="00675042" w:rsidRDefault="00675042" w:rsidP="00A869FB">
            <w:pPr>
              <w:shd w:val="clear" w:color="auto" w:fill="FFFFFF"/>
              <w:spacing w:after="160"/>
              <w:ind w:firstLine="460"/>
              <w:jc w:val="both"/>
              <w:rPr>
                <w:sz w:val="28"/>
                <w:szCs w:val="28"/>
              </w:rPr>
            </w:pPr>
          </w:p>
          <w:p w:rsidR="00675042" w:rsidRPr="00DD0456" w:rsidRDefault="00675042" w:rsidP="00A869FB">
            <w:pPr>
              <w:shd w:val="clear" w:color="auto" w:fill="FFFFFF"/>
              <w:spacing w:after="160"/>
              <w:ind w:firstLine="460"/>
              <w:jc w:val="both"/>
              <w:rPr>
                <w:sz w:val="28"/>
                <w:szCs w:val="28"/>
              </w:rPr>
            </w:pPr>
            <w:r w:rsidRPr="00DD0456">
              <w:rPr>
                <w:sz w:val="28"/>
                <w:szCs w:val="28"/>
              </w:rPr>
              <w:t>Заступники Голови Антимонопольного комітету України, Голови Фонду державного майна України, Голови Державного комітету телебачення і радіомовлення України призначаються на посади та звільняються з посад Кабінетом Міністрів України за поданням Прем’єр-міністра України.</w:t>
            </w:r>
          </w:p>
          <w:p w:rsidR="00675042" w:rsidRPr="00DD0456" w:rsidRDefault="00675042" w:rsidP="00A869FB">
            <w:pPr>
              <w:shd w:val="clear" w:color="auto" w:fill="FFFFFF"/>
              <w:spacing w:after="160"/>
              <w:ind w:firstLine="460"/>
              <w:jc w:val="both"/>
              <w:rPr>
                <w:sz w:val="28"/>
                <w:szCs w:val="28"/>
              </w:rPr>
            </w:pPr>
            <w:r w:rsidRPr="00DD0456">
              <w:rPr>
                <w:sz w:val="28"/>
                <w:szCs w:val="28"/>
              </w:rPr>
              <w:t xml:space="preserve">Члени Національної комісії, що здійснює державне регулювання у сферах енергетики та комунальних послуг, призначаються на посади відповідно до </w:t>
            </w:r>
            <w:hyperlink r:id="rId12">
              <w:r w:rsidRPr="00DD0456">
                <w:rPr>
                  <w:sz w:val="28"/>
                  <w:szCs w:val="28"/>
                </w:rPr>
                <w:t>Закону України</w:t>
              </w:r>
            </w:hyperlink>
            <w:r w:rsidRPr="00DD0456">
              <w:rPr>
                <w:sz w:val="28"/>
                <w:szCs w:val="28"/>
              </w:rPr>
              <w:t xml:space="preserve"> "Про Національну комісію, що здійснює державне регулювання у сферах енергетики та комунальних послуг".</w:t>
            </w:r>
          </w:p>
          <w:p w:rsidR="00675042" w:rsidRPr="00DD0456" w:rsidRDefault="00675042" w:rsidP="00A869FB">
            <w:pPr>
              <w:shd w:val="clear" w:color="auto" w:fill="FFFFFF"/>
              <w:spacing w:after="160"/>
              <w:ind w:firstLine="460"/>
              <w:jc w:val="both"/>
              <w:rPr>
                <w:b/>
                <w:sz w:val="28"/>
                <w:szCs w:val="28"/>
              </w:rPr>
            </w:pPr>
            <w:r w:rsidRPr="00DD0456">
              <w:rPr>
                <w:b/>
                <w:sz w:val="28"/>
                <w:szCs w:val="28"/>
              </w:rPr>
              <w:t>Члени Національної комісії з питань захисту персональних даних та доступу до публічної інформації призначаються на посад</w:t>
            </w:r>
            <w:r>
              <w:rPr>
                <w:b/>
                <w:sz w:val="28"/>
                <w:szCs w:val="28"/>
              </w:rPr>
              <w:t>и відповідно до Закону України «</w:t>
            </w:r>
            <w:r w:rsidRPr="00DD0456">
              <w:rPr>
                <w:b/>
                <w:sz w:val="28"/>
                <w:szCs w:val="28"/>
              </w:rPr>
              <w:t>Про Національну комісію з питань захисту персональних даних та доступу до публічної інформації</w:t>
            </w:r>
            <w:r>
              <w:rPr>
                <w:b/>
                <w:sz w:val="28"/>
                <w:szCs w:val="28"/>
              </w:rPr>
              <w:t>»</w:t>
            </w:r>
            <w:r w:rsidRPr="00DD0456">
              <w:rPr>
                <w:b/>
                <w:sz w:val="28"/>
                <w:szCs w:val="28"/>
              </w:rPr>
              <w:t xml:space="preserve">. </w:t>
            </w:r>
          </w:p>
          <w:p w:rsidR="00675042" w:rsidRPr="00DD0456" w:rsidRDefault="00675042" w:rsidP="00A869FB">
            <w:pPr>
              <w:shd w:val="clear" w:color="auto" w:fill="FFFFFF"/>
              <w:spacing w:after="160"/>
              <w:ind w:firstLine="460"/>
              <w:jc w:val="both"/>
              <w:rPr>
                <w:sz w:val="28"/>
                <w:szCs w:val="28"/>
              </w:rPr>
            </w:pPr>
            <w:r w:rsidRPr="00DD0456">
              <w:rPr>
                <w:sz w:val="28"/>
                <w:szCs w:val="28"/>
              </w:rPr>
              <w:t xml:space="preserve">3. Питання діяльності Антимонопольного комітету України, Фонду державного майна України, Державного </w:t>
            </w:r>
            <w:r w:rsidRPr="00DD0456">
              <w:rPr>
                <w:sz w:val="28"/>
                <w:szCs w:val="28"/>
              </w:rPr>
              <w:lastRenderedPageBreak/>
              <w:t>комітету телебачення і радіомовлення України</w:t>
            </w:r>
            <w:r w:rsidRPr="00DD0456">
              <w:rPr>
                <w:b/>
                <w:sz w:val="28"/>
                <w:szCs w:val="28"/>
              </w:rPr>
              <w:t xml:space="preserve"> </w:t>
            </w:r>
            <w:r w:rsidRPr="00DD0456">
              <w:rPr>
                <w:sz w:val="28"/>
                <w:szCs w:val="28"/>
              </w:rPr>
              <w:t>та інших органів зі спеціальним статусом у Кабінеті Міністрів України представляє Прем'єр-міністр України.</w:t>
            </w:r>
          </w:p>
          <w:p w:rsidR="00675042" w:rsidRPr="00DD0456" w:rsidRDefault="00675042" w:rsidP="00A869FB">
            <w:pPr>
              <w:shd w:val="clear" w:color="auto" w:fill="FFFFFF"/>
              <w:spacing w:after="160"/>
              <w:ind w:firstLine="460"/>
              <w:jc w:val="both"/>
              <w:rPr>
                <w:b/>
                <w:sz w:val="28"/>
                <w:szCs w:val="28"/>
              </w:rPr>
            </w:pPr>
          </w:p>
          <w:p w:rsidR="00675042" w:rsidRPr="00DD0456" w:rsidRDefault="00675042" w:rsidP="00A869FB">
            <w:pPr>
              <w:shd w:val="clear" w:color="auto" w:fill="FFFFFF"/>
              <w:spacing w:after="160"/>
              <w:ind w:firstLine="460"/>
              <w:jc w:val="both"/>
              <w:rPr>
                <w:sz w:val="28"/>
                <w:szCs w:val="28"/>
              </w:rPr>
            </w:pPr>
            <w:r w:rsidRPr="00DD0456">
              <w:rPr>
                <w:sz w:val="28"/>
                <w:szCs w:val="28"/>
              </w:rPr>
              <w:t xml:space="preserve">4. Положення цього Закону поширюються на Антимонопольний комітет України, Фонд державного майна України, Державний комітет телебачення і радіомовлення України, </w:t>
            </w:r>
            <w:r w:rsidRPr="00DD0456">
              <w:rPr>
                <w:b/>
                <w:sz w:val="28"/>
                <w:szCs w:val="28"/>
              </w:rPr>
              <w:t>Національну комісію з питань захисту персональних даних та доступу до публічної інформації</w:t>
            </w:r>
            <w:r w:rsidRPr="00DD0456">
              <w:rPr>
                <w:sz w:val="28"/>
                <w:szCs w:val="28"/>
              </w:rPr>
              <w:t xml:space="preserve">, інші утворені Кабінетом Міністрів України центральні органи виконавчої влади зі спеціальним статусом, крім випадків, коли </w:t>
            </w:r>
            <w:hyperlink r:id="rId13">
              <w:r w:rsidRPr="00DD0456">
                <w:rPr>
                  <w:sz w:val="28"/>
                  <w:szCs w:val="28"/>
                </w:rPr>
                <w:t>Конституцією</w:t>
              </w:r>
            </w:hyperlink>
            <w:r w:rsidRPr="00DD0456">
              <w:rPr>
                <w:sz w:val="28"/>
                <w:szCs w:val="28"/>
              </w:rPr>
              <w:t xml:space="preserve"> та законами України визначені інші особливості організації та порядку їх діяльності.</w:t>
            </w:r>
          </w:p>
          <w:p w:rsidR="00675042" w:rsidRPr="00DD0456" w:rsidRDefault="00675042" w:rsidP="00A869FB">
            <w:pPr>
              <w:shd w:val="clear" w:color="auto" w:fill="FFFFFF"/>
              <w:spacing w:after="160"/>
              <w:ind w:firstLine="460"/>
              <w:jc w:val="both"/>
              <w:rPr>
                <w:b/>
                <w:sz w:val="28"/>
                <w:szCs w:val="28"/>
              </w:rPr>
            </w:pPr>
          </w:p>
        </w:tc>
      </w:tr>
      <w:tr w:rsidR="00675042" w:rsidRPr="00DD0456" w:rsidTr="00A869FB">
        <w:trPr>
          <w:trHeight w:val="240"/>
        </w:trPr>
        <w:tc>
          <w:tcPr>
            <w:tcW w:w="14459" w:type="dxa"/>
            <w:gridSpan w:val="3"/>
          </w:tcPr>
          <w:p w:rsidR="00675042" w:rsidRPr="00DD0456" w:rsidRDefault="00675042" w:rsidP="00A869FB">
            <w:pPr>
              <w:shd w:val="clear" w:color="auto" w:fill="FFFFFF"/>
              <w:spacing w:after="160"/>
              <w:ind w:firstLine="460"/>
              <w:jc w:val="center"/>
              <w:rPr>
                <w:b/>
                <w:sz w:val="28"/>
                <w:szCs w:val="28"/>
              </w:rPr>
            </w:pPr>
            <w:r>
              <w:rPr>
                <w:b/>
                <w:sz w:val="28"/>
                <w:szCs w:val="28"/>
              </w:rPr>
              <w:lastRenderedPageBreak/>
              <w:t>Закон України «Про Кабінет Міністрів України»</w:t>
            </w:r>
          </w:p>
          <w:p w:rsidR="00675042" w:rsidRPr="00DD0456" w:rsidRDefault="00675042" w:rsidP="00A869FB">
            <w:pPr>
              <w:shd w:val="clear" w:color="auto" w:fill="FFFFFF"/>
              <w:spacing w:after="160"/>
              <w:ind w:firstLine="460"/>
              <w:jc w:val="center"/>
              <w:rPr>
                <w:b/>
                <w:sz w:val="28"/>
                <w:szCs w:val="28"/>
              </w:rPr>
            </w:pPr>
            <w:r w:rsidRPr="00DD0456">
              <w:rPr>
                <w:b/>
                <w:bCs/>
                <w:sz w:val="28"/>
                <w:szCs w:val="28"/>
                <w:shd w:val="clear" w:color="auto" w:fill="FFFFFF"/>
              </w:rPr>
              <w:t>(Відомості Верховної Ради (ВВР), 2014, № 13, ст.222)</w:t>
            </w:r>
          </w:p>
        </w:tc>
      </w:tr>
      <w:tr w:rsidR="00675042" w:rsidRPr="00DD0456" w:rsidTr="00A869FB">
        <w:tc>
          <w:tcPr>
            <w:tcW w:w="6946" w:type="dxa"/>
          </w:tcPr>
          <w:p w:rsidR="00675042" w:rsidRPr="00DD0456" w:rsidRDefault="00675042" w:rsidP="00A869FB">
            <w:pPr>
              <w:shd w:val="clear" w:color="auto" w:fill="FFFFFF"/>
              <w:spacing w:after="160"/>
              <w:ind w:firstLine="460"/>
              <w:jc w:val="both"/>
              <w:rPr>
                <w:sz w:val="28"/>
                <w:szCs w:val="28"/>
              </w:rPr>
            </w:pPr>
            <w:r w:rsidRPr="00DD0456">
              <w:rPr>
                <w:sz w:val="28"/>
                <w:szCs w:val="28"/>
              </w:rPr>
              <w:t>Стаття 21. Повноваження Кабінету Міністрів України у відносинах з міністерствами та іншими центральними органами виконавчої влади</w:t>
            </w:r>
          </w:p>
          <w:p w:rsidR="00675042" w:rsidRPr="00DD0456" w:rsidRDefault="00675042" w:rsidP="00A869FB">
            <w:pPr>
              <w:shd w:val="clear" w:color="auto" w:fill="FFFFFF"/>
              <w:spacing w:after="160"/>
              <w:ind w:firstLine="460"/>
              <w:jc w:val="both"/>
              <w:rPr>
                <w:sz w:val="28"/>
                <w:szCs w:val="28"/>
              </w:rPr>
            </w:pPr>
            <w:r w:rsidRPr="00DD0456">
              <w:rPr>
                <w:sz w:val="28"/>
                <w:szCs w:val="28"/>
              </w:rPr>
              <w:t xml:space="preserve">1. Кабінет Міністрів України спрямовує і координує роботу міністерств та інших центральних органів виконавчої влади, які забезпечують проведення державної політики у відповідних сферах суспільного і державного життя, виконання Конституції та законів </w:t>
            </w:r>
            <w:r w:rsidRPr="00DD0456">
              <w:rPr>
                <w:sz w:val="28"/>
                <w:szCs w:val="28"/>
              </w:rPr>
              <w:lastRenderedPageBreak/>
              <w:t>України, актів Президента України, додержання прав і свобод людини та громадянина.</w:t>
            </w:r>
          </w:p>
          <w:p w:rsidR="00675042" w:rsidRPr="00DD0456" w:rsidRDefault="00675042" w:rsidP="00A869FB">
            <w:pPr>
              <w:shd w:val="clear" w:color="auto" w:fill="FFFFFF"/>
              <w:spacing w:after="160"/>
              <w:ind w:firstLine="460"/>
              <w:jc w:val="both"/>
              <w:rPr>
                <w:sz w:val="28"/>
                <w:szCs w:val="28"/>
              </w:rPr>
            </w:pPr>
            <w:r w:rsidRPr="00DD0456">
              <w:rPr>
                <w:sz w:val="28"/>
                <w:szCs w:val="28"/>
              </w:rPr>
              <w:t>2. Міністерства та інші центральні органи виконавчої влади відповідальні перед Кабінетом Міністрів України, підзвітні та підконтрольні йому.</w:t>
            </w:r>
          </w:p>
          <w:p w:rsidR="00675042" w:rsidRPr="00DD0456" w:rsidRDefault="00675042" w:rsidP="00A869FB">
            <w:pPr>
              <w:shd w:val="clear" w:color="auto" w:fill="FFFFFF"/>
              <w:spacing w:after="160"/>
              <w:ind w:firstLine="460"/>
              <w:jc w:val="both"/>
              <w:rPr>
                <w:sz w:val="28"/>
                <w:szCs w:val="28"/>
              </w:rPr>
            </w:pPr>
          </w:p>
          <w:p w:rsidR="00675042" w:rsidRPr="00DD0456" w:rsidRDefault="00675042" w:rsidP="00A869FB">
            <w:pPr>
              <w:shd w:val="clear" w:color="auto" w:fill="FFFFFF"/>
              <w:spacing w:after="160"/>
              <w:ind w:firstLine="460"/>
              <w:jc w:val="both"/>
              <w:rPr>
                <w:sz w:val="28"/>
                <w:szCs w:val="28"/>
              </w:rPr>
            </w:pPr>
          </w:p>
          <w:p w:rsidR="00675042" w:rsidRPr="00DD0456" w:rsidRDefault="00675042" w:rsidP="00A869FB">
            <w:pPr>
              <w:shd w:val="clear" w:color="auto" w:fill="FFFFFF"/>
              <w:spacing w:after="160"/>
              <w:ind w:firstLine="460"/>
              <w:jc w:val="both"/>
              <w:rPr>
                <w:sz w:val="28"/>
                <w:szCs w:val="28"/>
              </w:rPr>
            </w:pPr>
          </w:p>
          <w:p w:rsidR="00675042" w:rsidRPr="00DD0456" w:rsidRDefault="00675042" w:rsidP="00A869FB">
            <w:pPr>
              <w:shd w:val="clear" w:color="auto" w:fill="FFFFFF"/>
              <w:spacing w:after="160"/>
              <w:ind w:firstLine="460"/>
              <w:jc w:val="both"/>
              <w:rPr>
                <w:sz w:val="28"/>
                <w:szCs w:val="28"/>
              </w:rPr>
            </w:pPr>
          </w:p>
          <w:p w:rsidR="00675042" w:rsidRPr="00DD0456" w:rsidRDefault="00675042" w:rsidP="00A869FB">
            <w:pPr>
              <w:shd w:val="clear" w:color="auto" w:fill="FFFFFF"/>
              <w:spacing w:after="160"/>
              <w:ind w:firstLine="460"/>
              <w:jc w:val="both"/>
              <w:rPr>
                <w:sz w:val="28"/>
                <w:szCs w:val="28"/>
              </w:rPr>
            </w:pPr>
          </w:p>
          <w:p w:rsidR="00675042" w:rsidRPr="00DD0456" w:rsidRDefault="00675042" w:rsidP="00A869FB">
            <w:pPr>
              <w:shd w:val="clear" w:color="auto" w:fill="FFFFFF"/>
              <w:spacing w:after="160"/>
              <w:ind w:firstLine="460"/>
              <w:jc w:val="both"/>
              <w:rPr>
                <w:sz w:val="28"/>
                <w:szCs w:val="28"/>
              </w:rPr>
            </w:pPr>
            <w:r w:rsidRPr="00DD0456">
              <w:rPr>
                <w:sz w:val="28"/>
                <w:szCs w:val="28"/>
              </w:rPr>
              <w:t>3. Питання діяльності міністерств у Кабінеті Міністрів України представляють відповідні міністри.</w:t>
            </w:r>
          </w:p>
          <w:p w:rsidR="00675042" w:rsidRPr="00DD0456" w:rsidRDefault="00675042" w:rsidP="00A869FB">
            <w:pPr>
              <w:shd w:val="clear" w:color="auto" w:fill="FFFFFF"/>
              <w:spacing w:after="160"/>
              <w:ind w:firstLine="460"/>
              <w:jc w:val="both"/>
              <w:rPr>
                <w:sz w:val="28"/>
                <w:szCs w:val="28"/>
              </w:rPr>
            </w:pPr>
            <w:r>
              <w:rPr>
                <w:sz w:val="28"/>
                <w:szCs w:val="28"/>
              </w:rPr>
              <w:t>...</w:t>
            </w:r>
          </w:p>
          <w:p w:rsidR="00675042" w:rsidRPr="00DD0456" w:rsidRDefault="00675042" w:rsidP="00A869FB">
            <w:pPr>
              <w:shd w:val="clear" w:color="auto" w:fill="FFFFFF"/>
              <w:spacing w:after="160"/>
              <w:ind w:firstLine="460"/>
              <w:jc w:val="both"/>
              <w:rPr>
                <w:sz w:val="28"/>
                <w:szCs w:val="28"/>
              </w:rPr>
            </w:pPr>
            <w:r w:rsidRPr="00DD0456">
              <w:rPr>
                <w:sz w:val="28"/>
                <w:szCs w:val="28"/>
              </w:rPr>
              <w:t>6. Кабінет Міністрів України може скасовувати акти міністерств та інших центральних органів виконавчої влади повністю чи в окремій частині.</w:t>
            </w:r>
          </w:p>
          <w:p w:rsidR="00675042" w:rsidRPr="00A400F5" w:rsidRDefault="00675042" w:rsidP="00A869FB">
            <w:pPr>
              <w:shd w:val="clear" w:color="auto" w:fill="FFFFFF"/>
              <w:spacing w:after="160"/>
              <w:ind w:firstLine="460"/>
              <w:jc w:val="both"/>
              <w:rPr>
                <w:b/>
                <w:sz w:val="28"/>
                <w:szCs w:val="28"/>
              </w:rPr>
            </w:pPr>
            <w:r w:rsidRPr="00A400F5">
              <w:rPr>
                <w:b/>
                <w:sz w:val="28"/>
                <w:szCs w:val="28"/>
              </w:rPr>
              <w:t xml:space="preserve">Зазначені повноваження Кабінету Міністрів України не поширюються на рішення міністерств та інших центральних органів виконавчої влади, що видаються ними у процесі здійснення повноважень з управління корпоративними правами, що належать державі у статутних капіталах суб’єктів господарювання, які діють на підставі ліцензії на провадження діяльності з транспортування </w:t>
            </w:r>
            <w:r w:rsidRPr="00A400F5">
              <w:rPr>
                <w:b/>
                <w:sz w:val="28"/>
                <w:szCs w:val="28"/>
              </w:rPr>
              <w:lastRenderedPageBreak/>
              <w:t>природного газу, а також юридичних осіб, що володіють корпоративними правами у таких суб’єктах господарювання.</w:t>
            </w:r>
          </w:p>
          <w:p w:rsidR="00675042" w:rsidRDefault="00675042" w:rsidP="00A869FB">
            <w:pPr>
              <w:shd w:val="clear" w:color="auto" w:fill="FFFFFF"/>
              <w:spacing w:after="160"/>
              <w:ind w:firstLine="460"/>
              <w:jc w:val="both"/>
              <w:rPr>
                <w:sz w:val="28"/>
                <w:szCs w:val="28"/>
              </w:rPr>
            </w:pPr>
          </w:p>
          <w:p w:rsidR="00675042" w:rsidRDefault="00675042" w:rsidP="00A869FB">
            <w:pPr>
              <w:shd w:val="clear" w:color="auto" w:fill="FFFFFF"/>
              <w:spacing w:after="160"/>
              <w:ind w:firstLine="460"/>
              <w:jc w:val="both"/>
              <w:rPr>
                <w:sz w:val="28"/>
                <w:szCs w:val="28"/>
              </w:rPr>
            </w:pPr>
          </w:p>
          <w:p w:rsidR="00675042" w:rsidRPr="00DD0456" w:rsidRDefault="00675042" w:rsidP="00A869FB">
            <w:pPr>
              <w:shd w:val="clear" w:color="auto" w:fill="FFFFFF"/>
              <w:spacing w:after="160"/>
              <w:ind w:firstLine="460"/>
              <w:jc w:val="both"/>
              <w:rPr>
                <w:sz w:val="28"/>
                <w:szCs w:val="28"/>
              </w:rPr>
            </w:pPr>
            <w:r w:rsidRPr="00DD0456">
              <w:rPr>
                <w:sz w:val="28"/>
                <w:szCs w:val="28"/>
              </w:rPr>
              <w:t>7. Кабінет Міністрів України призначає на посаду:</w:t>
            </w:r>
          </w:p>
          <w:p w:rsidR="00675042" w:rsidRPr="00DD0456" w:rsidRDefault="00675042" w:rsidP="00A869FB">
            <w:pPr>
              <w:shd w:val="clear" w:color="auto" w:fill="FFFFFF"/>
              <w:spacing w:after="160"/>
              <w:ind w:firstLine="460"/>
              <w:jc w:val="both"/>
              <w:rPr>
                <w:b/>
                <w:sz w:val="28"/>
                <w:szCs w:val="28"/>
              </w:rPr>
            </w:pPr>
            <w:r>
              <w:rPr>
                <w:sz w:val="28"/>
                <w:szCs w:val="28"/>
              </w:rPr>
              <w:t>...</w:t>
            </w:r>
          </w:p>
        </w:tc>
        <w:tc>
          <w:tcPr>
            <w:tcW w:w="7513" w:type="dxa"/>
            <w:gridSpan w:val="2"/>
          </w:tcPr>
          <w:p w:rsidR="00675042" w:rsidRPr="00DD0456" w:rsidRDefault="00675042" w:rsidP="00A869FB">
            <w:pPr>
              <w:shd w:val="clear" w:color="auto" w:fill="FFFFFF"/>
              <w:spacing w:after="160"/>
              <w:ind w:firstLine="460"/>
              <w:jc w:val="both"/>
              <w:rPr>
                <w:sz w:val="28"/>
                <w:szCs w:val="28"/>
              </w:rPr>
            </w:pPr>
            <w:r w:rsidRPr="00DD0456">
              <w:rPr>
                <w:sz w:val="28"/>
                <w:szCs w:val="28"/>
              </w:rPr>
              <w:lastRenderedPageBreak/>
              <w:t>Стаття 21. Повноваження Кабінету Міністрів України у відносинах з міністерствами та іншими центральними органами виконавчої влади</w:t>
            </w:r>
          </w:p>
          <w:p w:rsidR="00675042" w:rsidRPr="00DD0456" w:rsidRDefault="00675042" w:rsidP="00A869FB">
            <w:pPr>
              <w:shd w:val="clear" w:color="auto" w:fill="FFFFFF"/>
              <w:spacing w:after="160"/>
              <w:ind w:firstLine="460"/>
              <w:jc w:val="both"/>
              <w:rPr>
                <w:sz w:val="28"/>
                <w:szCs w:val="28"/>
              </w:rPr>
            </w:pPr>
            <w:r w:rsidRPr="00DD0456">
              <w:rPr>
                <w:sz w:val="28"/>
                <w:szCs w:val="28"/>
              </w:rPr>
              <w:t>1. Кабінет Міністрів України спрямовує і координує роботу міністерств та інших центральних органів виконавчої влади, які забезпечують проведення державної політики у відповідних сферах суспільного і державного життя, виконання Конституції та законів України, актів Президента України, додержання прав і свобод людини та громадянина.</w:t>
            </w:r>
          </w:p>
          <w:p w:rsidR="00675042" w:rsidRPr="00DD0456" w:rsidRDefault="00675042" w:rsidP="00A869FB">
            <w:pPr>
              <w:shd w:val="clear" w:color="auto" w:fill="FFFFFF"/>
              <w:spacing w:after="160"/>
              <w:ind w:firstLine="460"/>
              <w:jc w:val="both"/>
              <w:rPr>
                <w:sz w:val="28"/>
                <w:szCs w:val="28"/>
              </w:rPr>
            </w:pPr>
            <w:r w:rsidRPr="00DD0456">
              <w:rPr>
                <w:sz w:val="28"/>
                <w:szCs w:val="28"/>
              </w:rPr>
              <w:lastRenderedPageBreak/>
              <w:t>2. Міністерства та інші центральні органи виконавчої влади відповідальні перед Кабінетом Міністрів України, підзвітні та підконтрольні йому.</w:t>
            </w:r>
          </w:p>
          <w:p w:rsidR="00675042" w:rsidRPr="00DD0456" w:rsidRDefault="00675042" w:rsidP="00A869FB">
            <w:pPr>
              <w:shd w:val="clear" w:color="auto" w:fill="FFFFFF"/>
              <w:spacing w:after="150"/>
              <w:ind w:firstLine="425"/>
              <w:jc w:val="both"/>
              <w:rPr>
                <w:b/>
                <w:sz w:val="28"/>
                <w:szCs w:val="28"/>
              </w:rPr>
            </w:pPr>
            <w:r w:rsidRPr="00DD0456">
              <w:rPr>
                <w:b/>
                <w:sz w:val="28"/>
                <w:szCs w:val="28"/>
              </w:rPr>
              <w:t>Національна комісія у меж</w:t>
            </w:r>
            <w:r>
              <w:rPr>
                <w:b/>
                <w:sz w:val="28"/>
                <w:szCs w:val="28"/>
              </w:rPr>
              <w:t>ах, визначених Законом України «</w:t>
            </w:r>
            <w:r w:rsidRPr="00DD0456">
              <w:rPr>
                <w:b/>
                <w:sz w:val="28"/>
                <w:szCs w:val="28"/>
              </w:rPr>
              <w:t>Про Національну комісією з питань захисту персональних даних та доступу до публічної інформації</w:t>
            </w:r>
            <w:r>
              <w:rPr>
                <w:b/>
                <w:sz w:val="28"/>
                <w:szCs w:val="28"/>
              </w:rPr>
              <w:t>»</w:t>
            </w:r>
            <w:r w:rsidRPr="00DD0456">
              <w:rPr>
                <w:b/>
                <w:sz w:val="28"/>
                <w:szCs w:val="28"/>
              </w:rPr>
              <w:t xml:space="preserve"> та іншими законами, є відповідальною перед Верховною Радою України і підконтрольною їй та підзвітною Кабінету Міністрів України.</w:t>
            </w:r>
          </w:p>
          <w:p w:rsidR="00675042" w:rsidRPr="00DD0456" w:rsidRDefault="00675042" w:rsidP="00A869FB">
            <w:pPr>
              <w:shd w:val="clear" w:color="auto" w:fill="FFFFFF"/>
              <w:spacing w:after="160"/>
              <w:ind w:firstLine="460"/>
              <w:jc w:val="both"/>
              <w:rPr>
                <w:sz w:val="28"/>
                <w:szCs w:val="28"/>
              </w:rPr>
            </w:pPr>
          </w:p>
          <w:p w:rsidR="00675042" w:rsidRPr="00DD0456" w:rsidRDefault="00675042" w:rsidP="00A869FB">
            <w:pPr>
              <w:shd w:val="clear" w:color="auto" w:fill="FFFFFF"/>
              <w:spacing w:after="160"/>
              <w:ind w:firstLine="460"/>
              <w:jc w:val="both"/>
              <w:rPr>
                <w:sz w:val="28"/>
                <w:szCs w:val="28"/>
              </w:rPr>
            </w:pPr>
            <w:r w:rsidRPr="00DD0456">
              <w:rPr>
                <w:sz w:val="28"/>
                <w:szCs w:val="28"/>
              </w:rPr>
              <w:t>3. Питання діяльності міністерств у Кабінеті Міністрів України представляють відповідні міністри.</w:t>
            </w:r>
          </w:p>
          <w:p w:rsidR="00675042" w:rsidRPr="00DD0456" w:rsidRDefault="00675042" w:rsidP="00A869FB">
            <w:pPr>
              <w:shd w:val="clear" w:color="auto" w:fill="FFFFFF"/>
              <w:spacing w:after="160"/>
              <w:ind w:firstLine="460"/>
              <w:jc w:val="both"/>
              <w:rPr>
                <w:sz w:val="28"/>
                <w:szCs w:val="28"/>
              </w:rPr>
            </w:pPr>
            <w:r>
              <w:rPr>
                <w:sz w:val="28"/>
                <w:szCs w:val="28"/>
              </w:rPr>
              <w:t>...</w:t>
            </w:r>
          </w:p>
          <w:p w:rsidR="00675042" w:rsidRPr="00DD0456" w:rsidRDefault="00675042" w:rsidP="00A869FB">
            <w:pPr>
              <w:shd w:val="clear" w:color="auto" w:fill="FFFFFF"/>
              <w:spacing w:after="160"/>
              <w:ind w:firstLine="460"/>
              <w:jc w:val="both"/>
              <w:rPr>
                <w:sz w:val="28"/>
                <w:szCs w:val="28"/>
              </w:rPr>
            </w:pPr>
            <w:r w:rsidRPr="00DD0456">
              <w:rPr>
                <w:sz w:val="28"/>
                <w:szCs w:val="28"/>
              </w:rPr>
              <w:t>6. Кабінет Міністрів України може скасовувати акти міністерств та інших центральних органів виконавчої влади повністю чи в окремій частині.</w:t>
            </w:r>
          </w:p>
          <w:p w:rsidR="00675042" w:rsidRPr="00A400F5" w:rsidRDefault="00675042" w:rsidP="00A869FB">
            <w:pPr>
              <w:shd w:val="clear" w:color="auto" w:fill="FFFFFF"/>
              <w:spacing w:after="160"/>
              <w:ind w:firstLine="460"/>
              <w:jc w:val="both"/>
              <w:rPr>
                <w:b/>
                <w:sz w:val="28"/>
                <w:szCs w:val="28"/>
              </w:rPr>
            </w:pPr>
            <w:r w:rsidRPr="00A400F5">
              <w:rPr>
                <w:b/>
                <w:sz w:val="28"/>
                <w:szCs w:val="28"/>
              </w:rPr>
              <w:t>Зазначені повноваження Кабінету Міністрів України не поширюються на рішення міністерств та інших центральних органів виконавчої влади, що:</w:t>
            </w:r>
          </w:p>
          <w:p w:rsidR="00675042" w:rsidRPr="00A400F5" w:rsidRDefault="00675042" w:rsidP="00A869FB">
            <w:pPr>
              <w:shd w:val="clear" w:color="auto" w:fill="FFFFFF"/>
              <w:spacing w:after="160"/>
              <w:ind w:firstLine="460"/>
              <w:jc w:val="both"/>
              <w:rPr>
                <w:b/>
                <w:sz w:val="28"/>
                <w:szCs w:val="28"/>
              </w:rPr>
            </w:pPr>
            <w:r w:rsidRPr="00A400F5">
              <w:rPr>
                <w:b/>
                <w:sz w:val="28"/>
                <w:szCs w:val="28"/>
              </w:rPr>
              <w:t xml:space="preserve">1) видаються ними у процесі здійснення повноважень з управління корпоративними правами, що належать державі у статутних капіталах суб’єктів господарювання, які діють на підставі ліцензії на провадження діяльності з транспортування природного газу, а також юридичних </w:t>
            </w:r>
            <w:r w:rsidRPr="00A400F5">
              <w:rPr>
                <w:b/>
                <w:sz w:val="28"/>
                <w:szCs w:val="28"/>
              </w:rPr>
              <w:lastRenderedPageBreak/>
              <w:t>осіб, що володіють корпоративними правами у таких суб’єктах господарювання;</w:t>
            </w:r>
          </w:p>
          <w:p w:rsidR="00675042" w:rsidRPr="00DD0456" w:rsidRDefault="00675042" w:rsidP="00A869FB">
            <w:pPr>
              <w:shd w:val="clear" w:color="auto" w:fill="FFFFFF"/>
              <w:spacing w:after="160"/>
              <w:ind w:firstLine="460"/>
              <w:jc w:val="both"/>
              <w:rPr>
                <w:b/>
                <w:sz w:val="28"/>
                <w:szCs w:val="28"/>
              </w:rPr>
            </w:pPr>
            <w:r w:rsidRPr="00DD0456">
              <w:rPr>
                <w:b/>
                <w:sz w:val="28"/>
                <w:szCs w:val="28"/>
              </w:rPr>
              <w:t>2) видаються Національною комісією з питань захисту персональних даних  та доступу до публічної інформації.</w:t>
            </w:r>
          </w:p>
          <w:p w:rsidR="00675042" w:rsidRPr="00DD0456" w:rsidRDefault="00675042" w:rsidP="00A869FB">
            <w:pPr>
              <w:shd w:val="clear" w:color="auto" w:fill="FFFFFF"/>
              <w:spacing w:after="160"/>
              <w:ind w:firstLine="460"/>
              <w:jc w:val="both"/>
              <w:rPr>
                <w:sz w:val="28"/>
                <w:szCs w:val="28"/>
              </w:rPr>
            </w:pPr>
            <w:r w:rsidRPr="00DD0456">
              <w:rPr>
                <w:sz w:val="28"/>
                <w:szCs w:val="28"/>
              </w:rPr>
              <w:t>7. Кабінет Міністрів України призначає на посаду:</w:t>
            </w:r>
          </w:p>
          <w:p w:rsidR="00675042" w:rsidRPr="00DD0456" w:rsidRDefault="00675042" w:rsidP="00A869FB">
            <w:pPr>
              <w:shd w:val="clear" w:color="auto" w:fill="FFFFFF"/>
              <w:spacing w:after="160"/>
              <w:ind w:firstLine="460"/>
              <w:jc w:val="both"/>
              <w:rPr>
                <w:sz w:val="28"/>
                <w:szCs w:val="28"/>
              </w:rPr>
            </w:pPr>
            <w:r>
              <w:rPr>
                <w:sz w:val="28"/>
                <w:szCs w:val="28"/>
              </w:rPr>
              <w:t>...</w:t>
            </w:r>
          </w:p>
          <w:p w:rsidR="00675042" w:rsidRPr="00DD0456" w:rsidRDefault="00675042" w:rsidP="00A869FB">
            <w:pPr>
              <w:shd w:val="clear" w:color="auto" w:fill="FFFFFF"/>
              <w:spacing w:after="160"/>
              <w:ind w:firstLine="460"/>
              <w:jc w:val="both"/>
              <w:rPr>
                <w:sz w:val="28"/>
                <w:szCs w:val="28"/>
              </w:rPr>
            </w:pPr>
          </w:p>
        </w:tc>
      </w:tr>
      <w:tr w:rsidR="00675042" w:rsidRPr="00DD0456" w:rsidTr="00A869FB">
        <w:trPr>
          <w:trHeight w:val="240"/>
        </w:trPr>
        <w:tc>
          <w:tcPr>
            <w:tcW w:w="14459" w:type="dxa"/>
            <w:gridSpan w:val="3"/>
          </w:tcPr>
          <w:p w:rsidR="00675042" w:rsidRPr="00DD0456" w:rsidRDefault="00675042" w:rsidP="00A869FB">
            <w:pPr>
              <w:shd w:val="clear" w:color="auto" w:fill="FFFFFF"/>
              <w:spacing w:after="160"/>
              <w:ind w:firstLine="460"/>
              <w:jc w:val="center"/>
              <w:rPr>
                <w:b/>
                <w:sz w:val="28"/>
                <w:szCs w:val="28"/>
              </w:rPr>
            </w:pPr>
            <w:r>
              <w:rPr>
                <w:b/>
                <w:sz w:val="28"/>
                <w:szCs w:val="28"/>
              </w:rPr>
              <w:lastRenderedPageBreak/>
              <w:t>Закон України «Про Національну поліцію»</w:t>
            </w:r>
          </w:p>
          <w:p w:rsidR="00675042" w:rsidRPr="00DD0456" w:rsidRDefault="00675042" w:rsidP="00A869FB">
            <w:pPr>
              <w:shd w:val="clear" w:color="auto" w:fill="FFFFFF"/>
              <w:spacing w:after="160"/>
              <w:ind w:firstLine="460"/>
              <w:jc w:val="center"/>
              <w:rPr>
                <w:b/>
                <w:sz w:val="28"/>
                <w:szCs w:val="28"/>
              </w:rPr>
            </w:pPr>
            <w:r w:rsidRPr="00DD0456">
              <w:rPr>
                <w:b/>
                <w:sz w:val="28"/>
                <w:szCs w:val="28"/>
              </w:rPr>
              <w:t>(Відомості Верховної Ради (ВВР), 2015, № 40-41, ст.379)</w:t>
            </w:r>
          </w:p>
        </w:tc>
      </w:tr>
      <w:tr w:rsidR="00675042" w:rsidRPr="00DD0456" w:rsidTr="00A869FB">
        <w:tc>
          <w:tcPr>
            <w:tcW w:w="6946" w:type="dxa"/>
          </w:tcPr>
          <w:p w:rsidR="00675042" w:rsidRPr="00DD0456" w:rsidRDefault="00675042" w:rsidP="00A869FB">
            <w:pPr>
              <w:shd w:val="clear" w:color="auto" w:fill="FFFFFF"/>
              <w:spacing w:after="160"/>
              <w:ind w:firstLine="460"/>
              <w:jc w:val="both"/>
              <w:rPr>
                <w:sz w:val="28"/>
                <w:szCs w:val="28"/>
              </w:rPr>
            </w:pPr>
            <w:r w:rsidRPr="00DD0456">
              <w:rPr>
                <w:sz w:val="28"/>
                <w:szCs w:val="28"/>
              </w:rPr>
              <w:t>Стаття 5. Взаємодія поліції з органами державної влади та органами місцевого самоврядування</w:t>
            </w:r>
          </w:p>
          <w:p w:rsidR="00675042" w:rsidRPr="00DD0456" w:rsidRDefault="00675042" w:rsidP="00A869FB">
            <w:pPr>
              <w:shd w:val="clear" w:color="auto" w:fill="FFFFFF"/>
              <w:spacing w:after="160"/>
              <w:ind w:firstLine="460"/>
              <w:jc w:val="both"/>
              <w:rPr>
                <w:sz w:val="28"/>
                <w:szCs w:val="28"/>
              </w:rPr>
            </w:pPr>
            <w:r w:rsidRPr="00DD0456">
              <w:rPr>
                <w:sz w:val="28"/>
                <w:szCs w:val="28"/>
              </w:rPr>
              <w:t>1. Поліція у процесі своєї діяльності взаємодіє з органами правопорядку та іншими органами державної влади, а також органами місцевого самоврядування відповідно до закону та інших нормативно-правових актів.</w:t>
            </w:r>
          </w:p>
          <w:p w:rsidR="00675042" w:rsidRPr="00DD0456" w:rsidRDefault="00675042" w:rsidP="00A869FB">
            <w:pPr>
              <w:shd w:val="clear" w:color="auto" w:fill="FFFFFF"/>
              <w:spacing w:after="160"/>
              <w:ind w:firstLine="460"/>
              <w:jc w:val="both"/>
              <w:rPr>
                <w:b/>
                <w:sz w:val="28"/>
                <w:szCs w:val="28"/>
              </w:rPr>
            </w:pPr>
          </w:p>
          <w:p w:rsidR="00675042" w:rsidRPr="00DD0456" w:rsidRDefault="00675042" w:rsidP="00A869FB">
            <w:pPr>
              <w:shd w:val="clear" w:color="auto" w:fill="FFFFFF"/>
              <w:spacing w:after="160"/>
              <w:ind w:firstLine="460"/>
              <w:jc w:val="both"/>
              <w:rPr>
                <w:b/>
                <w:sz w:val="28"/>
                <w:szCs w:val="28"/>
              </w:rPr>
            </w:pPr>
          </w:p>
          <w:p w:rsidR="00675042" w:rsidRPr="00DD0456" w:rsidRDefault="00675042" w:rsidP="00A869FB">
            <w:pPr>
              <w:shd w:val="clear" w:color="auto" w:fill="FFFFFF"/>
              <w:spacing w:after="160"/>
              <w:ind w:firstLine="460"/>
              <w:jc w:val="both"/>
              <w:rPr>
                <w:b/>
                <w:sz w:val="28"/>
                <w:szCs w:val="28"/>
              </w:rPr>
            </w:pPr>
          </w:p>
        </w:tc>
        <w:tc>
          <w:tcPr>
            <w:tcW w:w="7513" w:type="dxa"/>
            <w:gridSpan w:val="2"/>
          </w:tcPr>
          <w:p w:rsidR="00675042" w:rsidRPr="00DD0456" w:rsidRDefault="00675042" w:rsidP="00A869FB">
            <w:pPr>
              <w:shd w:val="clear" w:color="auto" w:fill="FFFFFF"/>
              <w:spacing w:after="160"/>
              <w:ind w:firstLine="460"/>
              <w:jc w:val="both"/>
              <w:rPr>
                <w:sz w:val="28"/>
                <w:szCs w:val="28"/>
              </w:rPr>
            </w:pPr>
            <w:r w:rsidRPr="00DD0456">
              <w:rPr>
                <w:sz w:val="28"/>
                <w:szCs w:val="28"/>
              </w:rPr>
              <w:t>Стаття 5. Взаємодія поліції з органами державної влади та органами місцевого самоврядування</w:t>
            </w:r>
          </w:p>
          <w:p w:rsidR="00675042" w:rsidRPr="00DD0456" w:rsidRDefault="00675042" w:rsidP="00A869FB">
            <w:pPr>
              <w:shd w:val="clear" w:color="auto" w:fill="FFFFFF"/>
              <w:spacing w:after="160"/>
              <w:ind w:firstLine="460"/>
              <w:jc w:val="both"/>
              <w:rPr>
                <w:sz w:val="28"/>
                <w:szCs w:val="28"/>
              </w:rPr>
            </w:pPr>
            <w:r w:rsidRPr="00DD0456">
              <w:rPr>
                <w:sz w:val="28"/>
                <w:szCs w:val="28"/>
              </w:rPr>
              <w:t>1. Поліція у процесі своєї діяльності взаємодіє з органами правопорядку та іншими органами державної влади, а також органами місцевого самоврядування відповідно до закону та інших нормативно-правових актів.</w:t>
            </w:r>
          </w:p>
          <w:p w:rsidR="00675042" w:rsidRPr="00DD0456" w:rsidRDefault="00675042" w:rsidP="00A869FB">
            <w:pPr>
              <w:shd w:val="clear" w:color="auto" w:fill="FFFFFF"/>
              <w:spacing w:after="160"/>
              <w:ind w:firstLine="460"/>
              <w:jc w:val="both"/>
              <w:rPr>
                <w:b/>
                <w:sz w:val="28"/>
                <w:szCs w:val="28"/>
              </w:rPr>
            </w:pPr>
            <w:r w:rsidRPr="00DD0456">
              <w:rPr>
                <w:b/>
                <w:sz w:val="28"/>
                <w:szCs w:val="28"/>
              </w:rPr>
              <w:t>2. Контроль за обробкою персональних даних та забезпеченням доступу до публічної інформації поліцією здійснює Національна комісія з питань захисту персональних даних та доступу до публічної інформації відпо</w:t>
            </w:r>
            <w:r>
              <w:rPr>
                <w:b/>
                <w:sz w:val="28"/>
                <w:szCs w:val="28"/>
              </w:rPr>
              <w:t>відно до Закону України «</w:t>
            </w:r>
            <w:r w:rsidRPr="00DD0456">
              <w:rPr>
                <w:b/>
                <w:sz w:val="28"/>
                <w:szCs w:val="28"/>
              </w:rPr>
              <w:t>Про Національна комісія з питань захисту персональних даних та доступу до публічної інформації</w:t>
            </w:r>
            <w:r>
              <w:rPr>
                <w:b/>
                <w:sz w:val="28"/>
                <w:szCs w:val="28"/>
              </w:rPr>
              <w:t>»</w:t>
            </w:r>
            <w:r w:rsidRPr="00DD0456">
              <w:rPr>
                <w:b/>
                <w:sz w:val="28"/>
                <w:szCs w:val="28"/>
              </w:rPr>
              <w:t xml:space="preserve">. Поліція сприяє проведенню перевірок працівниками Національної комісії з питань </w:t>
            </w:r>
            <w:r w:rsidRPr="00DD0456">
              <w:rPr>
                <w:b/>
                <w:sz w:val="28"/>
                <w:szCs w:val="28"/>
              </w:rPr>
              <w:lastRenderedPageBreak/>
              <w:t>захисту персональних даних та доступу до публічної інформації та надає доступ до інформації та баз даних, необхідних для виконання повноважень Національної комісії з питань захисту персональних даних та доступу до публічної інформації.</w:t>
            </w:r>
          </w:p>
        </w:tc>
      </w:tr>
      <w:tr w:rsidR="00675042" w:rsidRPr="00DD0456" w:rsidTr="00A869FB">
        <w:tc>
          <w:tcPr>
            <w:tcW w:w="6946" w:type="dxa"/>
          </w:tcPr>
          <w:p w:rsidR="00675042" w:rsidRPr="00DD0456" w:rsidRDefault="00675042" w:rsidP="00A869FB">
            <w:pPr>
              <w:shd w:val="clear" w:color="auto" w:fill="FFFFFF"/>
              <w:spacing w:after="160"/>
              <w:ind w:firstLine="460"/>
              <w:jc w:val="both"/>
              <w:rPr>
                <w:sz w:val="28"/>
                <w:szCs w:val="28"/>
              </w:rPr>
            </w:pPr>
            <w:r w:rsidRPr="00DD0456">
              <w:rPr>
                <w:b/>
                <w:sz w:val="28"/>
                <w:szCs w:val="28"/>
              </w:rPr>
              <w:lastRenderedPageBreak/>
              <w:t>Стаття 23.</w:t>
            </w:r>
            <w:r w:rsidRPr="00DD0456">
              <w:rPr>
                <w:sz w:val="28"/>
                <w:szCs w:val="28"/>
              </w:rPr>
              <w:t xml:space="preserve"> Основні повноваження поліції</w:t>
            </w:r>
          </w:p>
          <w:p w:rsidR="00675042" w:rsidRPr="00DD0456" w:rsidRDefault="00675042" w:rsidP="00A869FB">
            <w:pPr>
              <w:shd w:val="clear" w:color="auto" w:fill="FFFFFF"/>
              <w:spacing w:after="160"/>
              <w:ind w:firstLine="460"/>
              <w:jc w:val="both"/>
              <w:rPr>
                <w:sz w:val="28"/>
                <w:szCs w:val="28"/>
              </w:rPr>
            </w:pPr>
            <w:r w:rsidRPr="00DD0456">
              <w:rPr>
                <w:sz w:val="28"/>
                <w:szCs w:val="28"/>
              </w:rPr>
              <w:t>1. Поліція відповідно до покладених на неї завдань:</w:t>
            </w:r>
          </w:p>
          <w:p w:rsidR="00675042" w:rsidRPr="00DD0456" w:rsidRDefault="00675042" w:rsidP="00A869FB">
            <w:pPr>
              <w:shd w:val="clear" w:color="auto" w:fill="FFFFFF"/>
              <w:spacing w:after="160"/>
              <w:ind w:firstLine="460"/>
              <w:jc w:val="both"/>
              <w:rPr>
                <w:sz w:val="28"/>
                <w:szCs w:val="28"/>
              </w:rPr>
            </w:pPr>
            <w:r w:rsidRPr="00DD0456">
              <w:rPr>
                <w:sz w:val="28"/>
                <w:szCs w:val="28"/>
              </w:rPr>
              <w:t>...</w:t>
            </w:r>
          </w:p>
          <w:p w:rsidR="00675042" w:rsidRPr="00DD0456" w:rsidRDefault="00675042" w:rsidP="00A869FB">
            <w:pPr>
              <w:shd w:val="clear" w:color="auto" w:fill="FFFFFF"/>
              <w:spacing w:after="160"/>
              <w:ind w:firstLine="460"/>
              <w:jc w:val="both"/>
              <w:rPr>
                <w:sz w:val="28"/>
                <w:szCs w:val="28"/>
              </w:rPr>
            </w:pPr>
          </w:p>
          <w:p w:rsidR="00675042" w:rsidRPr="00DD0456" w:rsidRDefault="00675042" w:rsidP="00A869FB">
            <w:pPr>
              <w:shd w:val="clear" w:color="auto" w:fill="FFFFFF"/>
              <w:spacing w:after="160"/>
              <w:ind w:firstLine="460"/>
              <w:jc w:val="both"/>
              <w:rPr>
                <w:sz w:val="28"/>
                <w:szCs w:val="28"/>
              </w:rPr>
            </w:pPr>
            <w:r w:rsidRPr="00DD0456">
              <w:rPr>
                <w:sz w:val="28"/>
                <w:szCs w:val="28"/>
              </w:rPr>
              <w:t xml:space="preserve">31) на підставі відповідної постанови Уповноваженого із захисту державної мови вживає заходів для забезпечення здійснення Уповноваженим із захисту державної мови своїх повноважень, у тому числі сприяє збору фактичних даних про наявність або відсутність у діях (бездіяльності) певних осіб ознак порушення вимог </w:t>
            </w:r>
            <w:hyperlink r:id="rId14">
              <w:r w:rsidRPr="00D9518C">
                <w:rPr>
                  <w:sz w:val="28"/>
                  <w:szCs w:val="28"/>
                </w:rPr>
                <w:t>Закону України</w:t>
              </w:r>
            </w:hyperlink>
            <w:r>
              <w:rPr>
                <w:sz w:val="28"/>
                <w:szCs w:val="28"/>
              </w:rPr>
              <w:t xml:space="preserve"> «</w:t>
            </w:r>
            <w:r w:rsidRPr="00DD0456">
              <w:rPr>
                <w:sz w:val="28"/>
                <w:szCs w:val="28"/>
              </w:rPr>
              <w:t>Про забезпечення функціонування української мови як державної</w:t>
            </w:r>
            <w:r>
              <w:rPr>
                <w:sz w:val="28"/>
                <w:szCs w:val="28"/>
              </w:rPr>
              <w:t>»</w:t>
            </w:r>
            <w:r w:rsidRPr="00DD0456">
              <w:rPr>
                <w:sz w:val="28"/>
                <w:szCs w:val="28"/>
              </w:rPr>
              <w:t>.</w:t>
            </w:r>
          </w:p>
          <w:p w:rsidR="00675042" w:rsidRPr="00DD0456" w:rsidRDefault="00675042" w:rsidP="00A869FB">
            <w:pPr>
              <w:shd w:val="clear" w:color="auto" w:fill="FFFFFF"/>
              <w:spacing w:after="160"/>
              <w:ind w:firstLine="460"/>
              <w:jc w:val="both"/>
              <w:rPr>
                <w:sz w:val="28"/>
                <w:szCs w:val="28"/>
              </w:rPr>
            </w:pPr>
            <w:r w:rsidRPr="00DD0456">
              <w:rPr>
                <w:sz w:val="28"/>
                <w:szCs w:val="28"/>
              </w:rPr>
              <w:t>Залучення працівників поліції здійснюється за вмотивованим зверненням Уповноваженого із захисту державної мови, в якому має зазначатися, які саме дії пропонується вчинити працівникам поліції. Таке звернення надсилається керівнику територіального органу поліції за місцем вчинення визначених у зверненні дій.</w:t>
            </w:r>
          </w:p>
          <w:p w:rsidR="00675042" w:rsidRDefault="00675042" w:rsidP="00A869FB">
            <w:pPr>
              <w:shd w:val="clear" w:color="auto" w:fill="FFFFFF"/>
              <w:spacing w:after="160"/>
              <w:ind w:firstLine="460"/>
              <w:jc w:val="both"/>
              <w:rPr>
                <w:b/>
                <w:sz w:val="28"/>
                <w:szCs w:val="28"/>
              </w:rPr>
            </w:pPr>
            <w:r w:rsidRPr="00E3563F">
              <w:rPr>
                <w:b/>
                <w:sz w:val="28"/>
                <w:szCs w:val="28"/>
              </w:rPr>
              <w:t>Відсутній</w:t>
            </w:r>
          </w:p>
          <w:p w:rsidR="00675042" w:rsidRPr="00E3563F" w:rsidRDefault="00675042" w:rsidP="00A869FB">
            <w:pPr>
              <w:shd w:val="clear" w:color="auto" w:fill="FFFFFF"/>
              <w:spacing w:after="160"/>
              <w:ind w:firstLine="460"/>
              <w:jc w:val="both"/>
              <w:rPr>
                <w:sz w:val="28"/>
                <w:szCs w:val="28"/>
              </w:rPr>
            </w:pPr>
            <w:r w:rsidRPr="00E3563F">
              <w:rPr>
                <w:sz w:val="28"/>
                <w:szCs w:val="28"/>
              </w:rPr>
              <w:lastRenderedPageBreak/>
              <w:t>...</w:t>
            </w:r>
          </w:p>
          <w:p w:rsidR="00675042" w:rsidRPr="00DD0456" w:rsidRDefault="00675042" w:rsidP="00A869FB">
            <w:pPr>
              <w:shd w:val="clear" w:color="auto" w:fill="FFFFFF"/>
              <w:spacing w:after="160"/>
              <w:ind w:firstLine="460"/>
              <w:jc w:val="both"/>
              <w:rPr>
                <w:b/>
                <w:sz w:val="28"/>
                <w:szCs w:val="28"/>
              </w:rPr>
            </w:pPr>
          </w:p>
        </w:tc>
        <w:tc>
          <w:tcPr>
            <w:tcW w:w="7513" w:type="dxa"/>
            <w:gridSpan w:val="2"/>
          </w:tcPr>
          <w:p w:rsidR="00675042" w:rsidRPr="00DD0456" w:rsidRDefault="00675042" w:rsidP="00A869FB">
            <w:pPr>
              <w:shd w:val="clear" w:color="auto" w:fill="FFFFFF"/>
              <w:spacing w:after="160"/>
              <w:ind w:firstLine="460"/>
              <w:jc w:val="both"/>
              <w:rPr>
                <w:sz w:val="28"/>
                <w:szCs w:val="28"/>
              </w:rPr>
            </w:pPr>
            <w:r w:rsidRPr="00DD0456">
              <w:rPr>
                <w:b/>
                <w:sz w:val="28"/>
                <w:szCs w:val="28"/>
              </w:rPr>
              <w:lastRenderedPageBreak/>
              <w:t>Стаття 23.</w:t>
            </w:r>
            <w:r w:rsidRPr="00DD0456">
              <w:rPr>
                <w:sz w:val="28"/>
                <w:szCs w:val="28"/>
              </w:rPr>
              <w:t xml:space="preserve"> Основні повноваження поліції</w:t>
            </w:r>
          </w:p>
          <w:p w:rsidR="00675042" w:rsidRPr="00DD0456" w:rsidRDefault="00675042" w:rsidP="00A869FB">
            <w:pPr>
              <w:shd w:val="clear" w:color="auto" w:fill="FFFFFF"/>
              <w:spacing w:after="160"/>
              <w:ind w:firstLine="460"/>
              <w:jc w:val="both"/>
              <w:rPr>
                <w:sz w:val="28"/>
                <w:szCs w:val="28"/>
              </w:rPr>
            </w:pPr>
            <w:r w:rsidRPr="00DD0456">
              <w:rPr>
                <w:sz w:val="28"/>
                <w:szCs w:val="28"/>
              </w:rPr>
              <w:t>1. Поліція відповідно до покладених на неї завдань:</w:t>
            </w:r>
          </w:p>
          <w:p w:rsidR="00675042" w:rsidRPr="00DD0456" w:rsidRDefault="00675042" w:rsidP="00A869FB">
            <w:pPr>
              <w:shd w:val="clear" w:color="auto" w:fill="FFFFFF"/>
              <w:spacing w:after="160"/>
              <w:ind w:firstLine="460"/>
              <w:jc w:val="both"/>
              <w:rPr>
                <w:sz w:val="28"/>
                <w:szCs w:val="28"/>
              </w:rPr>
            </w:pPr>
            <w:r w:rsidRPr="00DD0456">
              <w:rPr>
                <w:sz w:val="28"/>
                <w:szCs w:val="28"/>
              </w:rPr>
              <w:t>...</w:t>
            </w:r>
          </w:p>
          <w:p w:rsidR="00675042" w:rsidRPr="00DD0456" w:rsidRDefault="00675042" w:rsidP="00A869FB">
            <w:pPr>
              <w:shd w:val="clear" w:color="auto" w:fill="FFFFFF"/>
              <w:spacing w:after="160"/>
              <w:ind w:firstLine="460"/>
              <w:jc w:val="both"/>
              <w:rPr>
                <w:sz w:val="28"/>
                <w:szCs w:val="28"/>
              </w:rPr>
            </w:pPr>
          </w:p>
          <w:p w:rsidR="00675042" w:rsidRPr="00DD0456" w:rsidRDefault="00675042" w:rsidP="00A869FB">
            <w:pPr>
              <w:shd w:val="clear" w:color="auto" w:fill="FFFFFF"/>
              <w:spacing w:after="160"/>
              <w:ind w:firstLine="460"/>
              <w:jc w:val="both"/>
              <w:rPr>
                <w:sz w:val="28"/>
                <w:szCs w:val="28"/>
              </w:rPr>
            </w:pPr>
            <w:r w:rsidRPr="00DD0456">
              <w:rPr>
                <w:sz w:val="28"/>
                <w:szCs w:val="28"/>
              </w:rPr>
              <w:t xml:space="preserve">31) на підставі відповідної постанови Уповноваженого із захисту державної мови вживає заходів для забезпечення здійснення Уповноваженим із захисту державної мови своїх повноважень, у тому числі сприяє збору фактичних даних про наявність або відсутність у діях (бездіяльності) певних осіб ознак порушення вимог </w:t>
            </w:r>
            <w:hyperlink r:id="rId15">
              <w:r w:rsidRPr="00D9518C">
                <w:rPr>
                  <w:sz w:val="28"/>
                  <w:szCs w:val="28"/>
                </w:rPr>
                <w:t>Закону України</w:t>
              </w:r>
            </w:hyperlink>
            <w:r>
              <w:rPr>
                <w:sz w:val="28"/>
                <w:szCs w:val="28"/>
              </w:rPr>
              <w:t xml:space="preserve"> «</w:t>
            </w:r>
            <w:r w:rsidRPr="00DD0456">
              <w:rPr>
                <w:sz w:val="28"/>
                <w:szCs w:val="28"/>
              </w:rPr>
              <w:t>Про забезпечення функціонуванн</w:t>
            </w:r>
            <w:r>
              <w:rPr>
                <w:sz w:val="28"/>
                <w:szCs w:val="28"/>
              </w:rPr>
              <w:t>я української мови як державної»</w:t>
            </w:r>
            <w:r w:rsidRPr="00DD0456">
              <w:rPr>
                <w:sz w:val="28"/>
                <w:szCs w:val="28"/>
              </w:rPr>
              <w:t>.</w:t>
            </w:r>
          </w:p>
          <w:p w:rsidR="00675042" w:rsidRPr="00DD0456" w:rsidRDefault="00675042" w:rsidP="00A869FB">
            <w:pPr>
              <w:shd w:val="clear" w:color="auto" w:fill="FFFFFF"/>
              <w:spacing w:after="160"/>
              <w:ind w:firstLine="460"/>
              <w:jc w:val="both"/>
              <w:rPr>
                <w:sz w:val="28"/>
                <w:szCs w:val="28"/>
              </w:rPr>
            </w:pPr>
            <w:r w:rsidRPr="00DD0456">
              <w:rPr>
                <w:sz w:val="28"/>
                <w:szCs w:val="28"/>
              </w:rPr>
              <w:t>Залучення працівників поліції здійснюється за вмотивованим зверненням Уповноваженого із захисту державної мови, в якому має зазначатися, які саме дії пропонується вчинити працівникам поліції. Таке звернення надсилається керівнику територіального органу поліції за місцем вчинення визначених у зверненні дій.</w:t>
            </w:r>
          </w:p>
          <w:p w:rsidR="00675042" w:rsidRPr="00DD0456" w:rsidRDefault="00675042" w:rsidP="00A869FB">
            <w:pPr>
              <w:shd w:val="clear" w:color="auto" w:fill="FFFFFF"/>
              <w:spacing w:after="160"/>
              <w:ind w:firstLine="460"/>
              <w:jc w:val="both"/>
              <w:rPr>
                <w:b/>
                <w:sz w:val="28"/>
                <w:szCs w:val="28"/>
              </w:rPr>
            </w:pPr>
            <w:r w:rsidRPr="00DD0456">
              <w:rPr>
                <w:b/>
                <w:sz w:val="28"/>
                <w:szCs w:val="28"/>
              </w:rPr>
              <w:t>32)</w:t>
            </w:r>
            <w:r>
              <w:rPr>
                <w:b/>
                <w:sz w:val="28"/>
                <w:szCs w:val="28"/>
              </w:rPr>
              <w:t xml:space="preserve"> </w:t>
            </w:r>
            <w:r w:rsidRPr="00DD0456">
              <w:rPr>
                <w:b/>
                <w:sz w:val="28"/>
                <w:szCs w:val="28"/>
              </w:rPr>
              <w:t xml:space="preserve">на підставі відповідного звернення уповноважених працівників Національної комісії з </w:t>
            </w:r>
            <w:r w:rsidRPr="00DD0456">
              <w:rPr>
                <w:b/>
                <w:sz w:val="28"/>
                <w:szCs w:val="28"/>
              </w:rPr>
              <w:lastRenderedPageBreak/>
              <w:t xml:space="preserve">питань захисту персональних даних та доступу до публічної інформації вживає заходів для забезпечення здійснення уповноваженими працівниками Національної комісії з питань захисту персональних даних та доступу до публічної інформації своїх повноважень, у тому числі сприяє доступу працівників до будівель та/або приміщень суб’єкта контролю під час здійснення перевірок, збору фактичних даних про наявність або відсутність у діях (бездіяльності) певних осіб ознак </w:t>
            </w:r>
            <w:r>
              <w:rPr>
                <w:b/>
                <w:sz w:val="28"/>
                <w:szCs w:val="28"/>
              </w:rPr>
              <w:t>порушення вимог Закону України «Про захист персональних даних» та/або Закону України «</w:t>
            </w:r>
            <w:r w:rsidRPr="00DD0456">
              <w:rPr>
                <w:b/>
                <w:sz w:val="28"/>
                <w:szCs w:val="28"/>
              </w:rPr>
              <w:t>Про доступ до публічної інформації</w:t>
            </w:r>
            <w:r>
              <w:rPr>
                <w:b/>
                <w:sz w:val="28"/>
                <w:szCs w:val="28"/>
              </w:rPr>
              <w:t>»</w:t>
            </w:r>
            <w:r w:rsidRPr="00DD0456">
              <w:rPr>
                <w:b/>
                <w:sz w:val="28"/>
                <w:szCs w:val="28"/>
              </w:rPr>
              <w:t>.</w:t>
            </w:r>
          </w:p>
          <w:p w:rsidR="00675042" w:rsidRPr="00DD0456" w:rsidRDefault="00675042" w:rsidP="00A869FB">
            <w:pPr>
              <w:shd w:val="clear" w:color="auto" w:fill="FFFFFF"/>
              <w:spacing w:after="160"/>
              <w:ind w:firstLine="460"/>
              <w:jc w:val="both"/>
              <w:rPr>
                <w:b/>
                <w:sz w:val="28"/>
                <w:szCs w:val="28"/>
              </w:rPr>
            </w:pPr>
            <w:r w:rsidRPr="00DD0456">
              <w:rPr>
                <w:b/>
                <w:sz w:val="28"/>
                <w:szCs w:val="28"/>
              </w:rPr>
              <w:t>Залучення працівників поліції здійснюється за вмотивованим зверненням уповноважених працівників Національної комісії з питань захисту персональних даних та доступу до публічної інформації, в якому має зазначатися, які саме дії пропонується вчинити працівникам поліції. Таке звернення надсилається керівнику територіального органу поліції за місцем вчинення визначених у зверненні дій.</w:t>
            </w:r>
          </w:p>
          <w:p w:rsidR="00675042" w:rsidRPr="00E3563F" w:rsidRDefault="00675042" w:rsidP="00A869FB">
            <w:pPr>
              <w:shd w:val="clear" w:color="auto" w:fill="FFFFFF"/>
              <w:spacing w:after="160"/>
              <w:ind w:firstLine="460"/>
              <w:jc w:val="both"/>
              <w:rPr>
                <w:sz w:val="28"/>
                <w:szCs w:val="28"/>
              </w:rPr>
            </w:pPr>
            <w:r w:rsidRPr="00E3563F">
              <w:rPr>
                <w:sz w:val="28"/>
                <w:szCs w:val="28"/>
              </w:rPr>
              <w:t>…</w:t>
            </w:r>
          </w:p>
        </w:tc>
      </w:tr>
      <w:tr w:rsidR="00675042" w:rsidRPr="00DD0456" w:rsidTr="00A869FB">
        <w:trPr>
          <w:trHeight w:val="240"/>
        </w:trPr>
        <w:tc>
          <w:tcPr>
            <w:tcW w:w="14459" w:type="dxa"/>
            <w:gridSpan w:val="3"/>
          </w:tcPr>
          <w:p w:rsidR="00675042" w:rsidRPr="00DD0456" w:rsidRDefault="00675042" w:rsidP="00A869FB">
            <w:pPr>
              <w:shd w:val="clear" w:color="auto" w:fill="FFFFFF"/>
              <w:spacing w:after="160"/>
              <w:ind w:firstLine="460"/>
              <w:jc w:val="center"/>
              <w:rPr>
                <w:b/>
                <w:sz w:val="28"/>
                <w:szCs w:val="28"/>
              </w:rPr>
            </w:pPr>
            <w:r>
              <w:rPr>
                <w:b/>
                <w:sz w:val="28"/>
                <w:szCs w:val="28"/>
              </w:rPr>
              <w:lastRenderedPageBreak/>
              <w:t>Закон України «Про бюро економічної безпеки»</w:t>
            </w:r>
          </w:p>
          <w:p w:rsidR="00675042" w:rsidRPr="00DD0456" w:rsidRDefault="00675042" w:rsidP="00A869FB">
            <w:pPr>
              <w:shd w:val="clear" w:color="auto" w:fill="FFFFFF"/>
              <w:spacing w:after="160"/>
              <w:ind w:firstLine="460"/>
              <w:jc w:val="center"/>
              <w:rPr>
                <w:b/>
                <w:sz w:val="28"/>
                <w:szCs w:val="28"/>
              </w:rPr>
            </w:pPr>
            <w:r w:rsidRPr="00DD0456">
              <w:rPr>
                <w:b/>
                <w:sz w:val="28"/>
                <w:szCs w:val="28"/>
              </w:rPr>
              <w:t>(Відомості Верховної Ради (ВВР), 2021, № 23, ст.197)</w:t>
            </w:r>
          </w:p>
        </w:tc>
      </w:tr>
      <w:tr w:rsidR="00675042" w:rsidRPr="00DD0456" w:rsidTr="00A869FB">
        <w:tc>
          <w:tcPr>
            <w:tcW w:w="6946" w:type="dxa"/>
          </w:tcPr>
          <w:p w:rsidR="00675042" w:rsidRPr="00DD0456" w:rsidRDefault="00675042" w:rsidP="00A869FB">
            <w:pPr>
              <w:shd w:val="clear" w:color="auto" w:fill="FFFFFF"/>
              <w:spacing w:after="160"/>
              <w:ind w:firstLine="460"/>
              <w:jc w:val="both"/>
              <w:rPr>
                <w:sz w:val="28"/>
                <w:szCs w:val="28"/>
              </w:rPr>
            </w:pPr>
            <w:r w:rsidRPr="00DD0456">
              <w:rPr>
                <w:b/>
                <w:sz w:val="28"/>
                <w:szCs w:val="28"/>
              </w:rPr>
              <w:t xml:space="preserve">Стаття 7. </w:t>
            </w:r>
            <w:r w:rsidRPr="00DD0456">
              <w:rPr>
                <w:sz w:val="28"/>
                <w:szCs w:val="28"/>
              </w:rPr>
              <w:t>Взаємодія Бюро економічної безпеки України з іншими органами державної влади, органами місцевого самоврядування, правоохоронними органами та іншими особами</w:t>
            </w:r>
          </w:p>
          <w:p w:rsidR="00675042" w:rsidRPr="00DD0456" w:rsidRDefault="00675042" w:rsidP="00A869FB">
            <w:pPr>
              <w:shd w:val="clear" w:color="auto" w:fill="FFFFFF"/>
              <w:spacing w:after="160"/>
              <w:ind w:firstLine="460"/>
              <w:jc w:val="both"/>
              <w:rPr>
                <w:sz w:val="28"/>
                <w:szCs w:val="28"/>
              </w:rPr>
            </w:pPr>
            <w:r w:rsidRPr="00DD0456">
              <w:rPr>
                <w:sz w:val="28"/>
                <w:szCs w:val="28"/>
              </w:rPr>
              <w:lastRenderedPageBreak/>
              <w:t>1. Бюро економічної безпеки України у процесі своєї діяльності взаємодіє з органами державної влади, органами місцевого самоврядування, іншими органами влади, підприємствами, установами та організаціями, банками та іншими фінансовими установами відповідно до закону.</w:t>
            </w:r>
          </w:p>
          <w:p w:rsidR="00675042" w:rsidRPr="00DD0456" w:rsidRDefault="00675042" w:rsidP="00A869FB">
            <w:pPr>
              <w:shd w:val="clear" w:color="auto" w:fill="FFFFFF"/>
              <w:spacing w:after="160"/>
              <w:ind w:firstLine="460"/>
              <w:jc w:val="both"/>
              <w:rPr>
                <w:sz w:val="28"/>
                <w:szCs w:val="28"/>
              </w:rPr>
            </w:pPr>
            <w:r>
              <w:rPr>
                <w:sz w:val="28"/>
                <w:szCs w:val="28"/>
              </w:rPr>
              <w:t>...</w:t>
            </w:r>
          </w:p>
          <w:p w:rsidR="00675042" w:rsidRPr="00DD0456" w:rsidRDefault="00675042" w:rsidP="00A869FB">
            <w:pPr>
              <w:shd w:val="clear" w:color="auto" w:fill="FFFFFF"/>
              <w:spacing w:after="160"/>
              <w:ind w:firstLine="460"/>
              <w:jc w:val="both"/>
              <w:rPr>
                <w:sz w:val="28"/>
                <w:szCs w:val="28"/>
              </w:rPr>
            </w:pPr>
            <w:r w:rsidRPr="00DD0456">
              <w:rPr>
                <w:sz w:val="28"/>
                <w:szCs w:val="28"/>
              </w:rPr>
              <w:t xml:space="preserve">8. Отримання від банків інформації, що містить банківську таємницю, здійснюється в порядку та обсязі, визначених </w:t>
            </w:r>
            <w:hyperlink r:id="rId16" w:anchor="n5253">
              <w:r w:rsidRPr="00E3563F">
                <w:rPr>
                  <w:sz w:val="28"/>
                  <w:szCs w:val="28"/>
                </w:rPr>
                <w:t>Кримінальним процесуальним кодексом України</w:t>
              </w:r>
            </w:hyperlink>
            <w:r w:rsidRPr="00DD0456">
              <w:rPr>
                <w:sz w:val="28"/>
                <w:szCs w:val="28"/>
              </w:rPr>
              <w:t xml:space="preserve">, </w:t>
            </w:r>
            <w:hyperlink r:id="rId17">
              <w:r w:rsidRPr="00E3563F">
                <w:rPr>
                  <w:sz w:val="28"/>
                  <w:szCs w:val="28"/>
                </w:rPr>
                <w:t>Законом України</w:t>
              </w:r>
            </w:hyperlink>
            <w:r>
              <w:rPr>
                <w:sz w:val="28"/>
                <w:szCs w:val="28"/>
              </w:rPr>
              <w:t xml:space="preserve"> «</w:t>
            </w:r>
            <w:r w:rsidRPr="00DD0456">
              <w:rPr>
                <w:sz w:val="28"/>
                <w:szCs w:val="28"/>
              </w:rPr>
              <w:t>Про банки і банківську діяльність</w:t>
            </w:r>
            <w:r>
              <w:rPr>
                <w:sz w:val="28"/>
                <w:szCs w:val="28"/>
              </w:rPr>
              <w:t>»</w:t>
            </w:r>
            <w:r w:rsidRPr="00DD0456">
              <w:rPr>
                <w:sz w:val="28"/>
                <w:szCs w:val="28"/>
              </w:rPr>
              <w:t xml:space="preserve">. Отримання Бюро економічної безпеки України від Центрального депозитарію цінних паперів, Національного банку України та депозитарних установ інформації, що міститься в системі депозитарного обліку цінних паперів, здійснюється в порядку та обсязі, визначених </w:t>
            </w:r>
            <w:hyperlink r:id="rId18">
              <w:r w:rsidRPr="00E3563F">
                <w:rPr>
                  <w:sz w:val="28"/>
                  <w:szCs w:val="28"/>
                </w:rPr>
                <w:t>Законом України</w:t>
              </w:r>
            </w:hyperlink>
            <w:r w:rsidRPr="00DD0456">
              <w:rPr>
                <w:sz w:val="28"/>
                <w:szCs w:val="28"/>
              </w:rPr>
              <w:t xml:space="preserve"> </w:t>
            </w:r>
            <w:r>
              <w:rPr>
                <w:sz w:val="28"/>
                <w:szCs w:val="28"/>
              </w:rPr>
              <w:t>«</w:t>
            </w:r>
            <w:r w:rsidRPr="00DD0456">
              <w:rPr>
                <w:sz w:val="28"/>
                <w:szCs w:val="28"/>
              </w:rPr>
              <w:t>Про депозитарну систему України</w:t>
            </w:r>
            <w:r>
              <w:rPr>
                <w:sz w:val="28"/>
                <w:szCs w:val="28"/>
              </w:rPr>
              <w:t>»</w:t>
            </w:r>
            <w:r w:rsidRPr="00DD0456">
              <w:rPr>
                <w:sz w:val="28"/>
                <w:szCs w:val="28"/>
              </w:rPr>
              <w:t>, з урахуванням положень цього Закону.</w:t>
            </w:r>
          </w:p>
          <w:p w:rsidR="00675042" w:rsidRPr="00DD0456" w:rsidRDefault="00675042" w:rsidP="00A869FB">
            <w:pPr>
              <w:shd w:val="clear" w:color="auto" w:fill="FFFFFF"/>
              <w:spacing w:after="160"/>
              <w:ind w:firstLine="460"/>
              <w:jc w:val="both"/>
              <w:rPr>
                <w:sz w:val="28"/>
                <w:szCs w:val="28"/>
              </w:rPr>
            </w:pPr>
            <w:r w:rsidRPr="00DD0456">
              <w:rPr>
                <w:sz w:val="28"/>
                <w:szCs w:val="28"/>
              </w:rPr>
              <w:t>Обробка інформації здійснюється Бюро економічної безпеки України з дотриманням законодавства про захист персональних даних та забезпеченням таємниці, що охороняється законом.</w:t>
            </w:r>
          </w:p>
          <w:p w:rsidR="00675042" w:rsidRPr="00DD0456" w:rsidRDefault="00675042" w:rsidP="00A869FB">
            <w:pPr>
              <w:shd w:val="clear" w:color="auto" w:fill="FFFFFF"/>
              <w:spacing w:after="160"/>
              <w:ind w:firstLine="460"/>
              <w:jc w:val="both"/>
              <w:rPr>
                <w:sz w:val="28"/>
                <w:szCs w:val="28"/>
              </w:rPr>
            </w:pPr>
          </w:p>
          <w:p w:rsidR="00675042" w:rsidRPr="00DD0456" w:rsidRDefault="00675042" w:rsidP="00A869FB">
            <w:pPr>
              <w:shd w:val="clear" w:color="auto" w:fill="FFFFFF"/>
              <w:spacing w:after="160"/>
              <w:ind w:firstLine="460"/>
              <w:jc w:val="both"/>
              <w:rPr>
                <w:sz w:val="28"/>
                <w:szCs w:val="28"/>
              </w:rPr>
            </w:pPr>
          </w:p>
          <w:p w:rsidR="00675042" w:rsidRPr="00DD0456" w:rsidRDefault="00675042" w:rsidP="00A869FB">
            <w:pPr>
              <w:shd w:val="clear" w:color="auto" w:fill="FFFFFF"/>
              <w:spacing w:after="160"/>
              <w:ind w:firstLine="460"/>
              <w:jc w:val="both"/>
              <w:rPr>
                <w:b/>
                <w:sz w:val="28"/>
                <w:szCs w:val="28"/>
              </w:rPr>
            </w:pPr>
            <w:r>
              <w:rPr>
                <w:b/>
                <w:sz w:val="28"/>
                <w:szCs w:val="28"/>
              </w:rPr>
              <w:t>Ві</w:t>
            </w:r>
            <w:r w:rsidRPr="00DD0456">
              <w:rPr>
                <w:b/>
                <w:sz w:val="28"/>
                <w:szCs w:val="28"/>
              </w:rPr>
              <w:t xml:space="preserve">дсутній </w:t>
            </w:r>
          </w:p>
          <w:p w:rsidR="00675042" w:rsidRPr="00DD0456" w:rsidRDefault="00675042" w:rsidP="00A869FB">
            <w:pPr>
              <w:shd w:val="clear" w:color="auto" w:fill="FFFFFF"/>
              <w:spacing w:after="160"/>
              <w:ind w:firstLine="460"/>
              <w:jc w:val="both"/>
              <w:rPr>
                <w:sz w:val="28"/>
                <w:szCs w:val="28"/>
              </w:rPr>
            </w:pPr>
          </w:p>
          <w:p w:rsidR="00675042" w:rsidRPr="00DD0456" w:rsidRDefault="00675042" w:rsidP="00A869FB">
            <w:pPr>
              <w:shd w:val="clear" w:color="auto" w:fill="FFFFFF"/>
              <w:spacing w:after="160"/>
              <w:ind w:firstLine="460"/>
              <w:jc w:val="both"/>
              <w:rPr>
                <w:sz w:val="28"/>
                <w:szCs w:val="28"/>
              </w:rPr>
            </w:pPr>
          </w:p>
          <w:p w:rsidR="00675042" w:rsidRPr="00DD0456" w:rsidRDefault="00675042" w:rsidP="00A869FB">
            <w:pPr>
              <w:shd w:val="clear" w:color="auto" w:fill="FFFFFF"/>
              <w:spacing w:after="160"/>
              <w:ind w:firstLine="460"/>
              <w:jc w:val="both"/>
              <w:rPr>
                <w:sz w:val="28"/>
                <w:szCs w:val="28"/>
              </w:rPr>
            </w:pPr>
          </w:p>
          <w:p w:rsidR="00675042" w:rsidRPr="00DD0456" w:rsidRDefault="00675042" w:rsidP="00A869FB">
            <w:pPr>
              <w:shd w:val="clear" w:color="auto" w:fill="FFFFFF"/>
              <w:spacing w:after="160"/>
              <w:ind w:firstLine="460"/>
              <w:jc w:val="both"/>
              <w:rPr>
                <w:sz w:val="28"/>
                <w:szCs w:val="28"/>
              </w:rPr>
            </w:pPr>
          </w:p>
          <w:p w:rsidR="00675042" w:rsidRPr="00DD0456" w:rsidRDefault="00675042" w:rsidP="00A869FB">
            <w:pPr>
              <w:shd w:val="clear" w:color="auto" w:fill="FFFFFF"/>
              <w:spacing w:after="160"/>
              <w:ind w:firstLine="460"/>
              <w:jc w:val="both"/>
              <w:rPr>
                <w:sz w:val="28"/>
                <w:szCs w:val="28"/>
              </w:rPr>
            </w:pPr>
          </w:p>
          <w:p w:rsidR="00675042" w:rsidRPr="00DD0456" w:rsidRDefault="00675042" w:rsidP="00A869FB">
            <w:pPr>
              <w:shd w:val="clear" w:color="auto" w:fill="FFFFFF"/>
              <w:spacing w:after="160"/>
              <w:ind w:firstLine="460"/>
              <w:jc w:val="both"/>
              <w:rPr>
                <w:sz w:val="28"/>
                <w:szCs w:val="28"/>
              </w:rPr>
            </w:pPr>
          </w:p>
          <w:p w:rsidR="00675042" w:rsidRPr="00DD0456" w:rsidRDefault="00675042" w:rsidP="00A869FB">
            <w:pPr>
              <w:shd w:val="clear" w:color="auto" w:fill="FFFFFF"/>
              <w:spacing w:after="160"/>
              <w:ind w:firstLine="460"/>
              <w:jc w:val="both"/>
              <w:rPr>
                <w:sz w:val="28"/>
                <w:szCs w:val="28"/>
              </w:rPr>
            </w:pPr>
          </w:p>
          <w:p w:rsidR="00675042" w:rsidRPr="00DD0456" w:rsidRDefault="00675042" w:rsidP="00A869FB">
            <w:pPr>
              <w:shd w:val="clear" w:color="auto" w:fill="FFFFFF"/>
              <w:spacing w:after="160"/>
              <w:ind w:firstLine="460"/>
              <w:jc w:val="both"/>
              <w:rPr>
                <w:sz w:val="28"/>
                <w:szCs w:val="28"/>
              </w:rPr>
            </w:pPr>
            <w:r w:rsidRPr="00DD0456">
              <w:rPr>
                <w:sz w:val="28"/>
                <w:szCs w:val="28"/>
              </w:rPr>
              <w:t>9. Отримання Бюро економічної безпеки України від державних органів, органів місцевого самоврядування інформації, що відсутня в автоматизованих інформаційних і довідкових системах, реєстрах та банках (базах) даних для проведення аналітичної діяльності, визначеної цим Законом, здійснюється на підставі письмового запиту.</w:t>
            </w:r>
          </w:p>
          <w:p w:rsidR="00675042" w:rsidRPr="00DD0456" w:rsidRDefault="00675042" w:rsidP="00A869FB">
            <w:pPr>
              <w:shd w:val="clear" w:color="auto" w:fill="FFFFFF"/>
              <w:spacing w:after="160"/>
              <w:ind w:firstLine="460"/>
              <w:jc w:val="both"/>
              <w:rPr>
                <w:sz w:val="28"/>
                <w:szCs w:val="28"/>
              </w:rPr>
            </w:pPr>
            <w:r>
              <w:rPr>
                <w:sz w:val="28"/>
                <w:szCs w:val="28"/>
              </w:rPr>
              <w:t>...</w:t>
            </w:r>
          </w:p>
        </w:tc>
        <w:tc>
          <w:tcPr>
            <w:tcW w:w="7513" w:type="dxa"/>
            <w:gridSpan w:val="2"/>
          </w:tcPr>
          <w:p w:rsidR="00675042" w:rsidRPr="00DD0456" w:rsidRDefault="00675042" w:rsidP="00A869FB">
            <w:pPr>
              <w:shd w:val="clear" w:color="auto" w:fill="FFFFFF"/>
              <w:spacing w:after="160"/>
              <w:ind w:firstLine="460"/>
              <w:jc w:val="both"/>
              <w:rPr>
                <w:sz w:val="28"/>
                <w:szCs w:val="28"/>
              </w:rPr>
            </w:pPr>
            <w:r w:rsidRPr="00DD0456">
              <w:rPr>
                <w:b/>
                <w:sz w:val="28"/>
                <w:szCs w:val="28"/>
              </w:rPr>
              <w:lastRenderedPageBreak/>
              <w:t xml:space="preserve">Стаття 7. </w:t>
            </w:r>
            <w:r w:rsidRPr="00DD0456">
              <w:rPr>
                <w:sz w:val="28"/>
                <w:szCs w:val="28"/>
              </w:rPr>
              <w:t>Взаємодія Бюро економічної безпеки України з іншими органами державної влади, органами місцевого самоврядування, правоохоронними органами та іншими особами</w:t>
            </w:r>
          </w:p>
          <w:p w:rsidR="00675042" w:rsidRPr="00DD0456" w:rsidRDefault="00675042" w:rsidP="00A869FB">
            <w:pPr>
              <w:shd w:val="clear" w:color="auto" w:fill="FFFFFF"/>
              <w:spacing w:after="160"/>
              <w:ind w:firstLine="460"/>
              <w:jc w:val="both"/>
              <w:rPr>
                <w:sz w:val="28"/>
                <w:szCs w:val="28"/>
              </w:rPr>
            </w:pPr>
            <w:r w:rsidRPr="00DD0456">
              <w:rPr>
                <w:sz w:val="28"/>
                <w:szCs w:val="28"/>
              </w:rPr>
              <w:lastRenderedPageBreak/>
              <w:t>1. Бюро економічної безпеки України у процесі своєї діяльності взаємодіє з органами державної влади, органами місцевого самоврядування, іншими органами влади, підприємствами, установами та організаціями, банками та іншими фінансовими установами відповідно до закону.</w:t>
            </w:r>
          </w:p>
          <w:p w:rsidR="00675042" w:rsidRPr="00DD0456" w:rsidRDefault="00675042" w:rsidP="00A869FB">
            <w:pPr>
              <w:shd w:val="clear" w:color="auto" w:fill="FFFFFF"/>
              <w:spacing w:after="160"/>
              <w:ind w:firstLine="460"/>
              <w:jc w:val="both"/>
              <w:rPr>
                <w:sz w:val="28"/>
                <w:szCs w:val="28"/>
              </w:rPr>
            </w:pPr>
            <w:r>
              <w:rPr>
                <w:sz w:val="28"/>
                <w:szCs w:val="28"/>
              </w:rPr>
              <w:t>...</w:t>
            </w:r>
          </w:p>
          <w:p w:rsidR="00675042" w:rsidRPr="00DD0456" w:rsidRDefault="00675042" w:rsidP="00A869FB">
            <w:pPr>
              <w:shd w:val="clear" w:color="auto" w:fill="FFFFFF"/>
              <w:spacing w:after="160"/>
              <w:ind w:firstLine="460"/>
              <w:jc w:val="both"/>
              <w:rPr>
                <w:sz w:val="28"/>
                <w:szCs w:val="28"/>
              </w:rPr>
            </w:pPr>
            <w:r w:rsidRPr="00DD0456">
              <w:rPr>
                <w:sz w:val="28"/>
                <w:szCs w:val="28"/>
              </w:rPr>
              <w:t xml:space="preserve">8. Отримання від банків інформації, що містить банківську таємницю, здійснюється в порядку та обсязі, визначених </w:t>
            </w:r>
            <w:hyperlink r:id="rId19" w:anchor="n5253">
              <w:r w:rsidRPr="00E3563F">
                <w:rPr>
                  <w:sz w:val="28"/>
                  <w:szCs w:val="28"/>
                </w:rPr>
                <w:t>Кримінальним процесуальним кодексом України</w:t>
              </w:r>
            </w:hyperlink>
            <w:r w:rsidRPr="00DD0456">
              <w:rPr>
                <w:sz w:val="28"/>
                <w:szCs w:val="28"/>
              </w:rPr>
              <w:t xml:space="preserve">, </w:t>
            </w:r>
            <w:hyperlink r:id="rId20">
              <w:r w:rsidRPr="00E3563F">
                <w:rPr>
                  <w:sz w:val="28"/>
                  <w:szCs w:val="28"/>
                </w:rPr>
                <w:t>Законом України</w:t>
              </w:r>
            </w:hyperlink>
            <w:r>
              <w:rPr>
                <w:sz w:val="28"/>
                <w:szCs w:val="28"/>
              </w:rPr>
              <w:t xml:space="preserve"> «</w:t>
            </w:r>
            <w:r w:rsidRPr="00DD0456">
              <w:rPr>
                <w:sz w:val="28"/>
                <w:szCs w:val="28"/>
              </w:rPr>
              <w:t>Про банки і банківську діяльність</w:t>
            </w:r>
            <w:r>
              <w:rPr>
                <w:sz w:val="28"/>
                <w:szCs w:val="28"/>
              </w:rPr>
              <w:t>»</w:t>
            </w:r>
            <w:r w:rsidRPr="00DD0456">
              <w:rPr>
                <w:sz w:val="28"/>
                <w:szCs w:val="28"/>
              </w:rPr>
              <w:t xml:space="preserve">. Отримання Бюро економічної безпеки України від Центрального депозитарію цінних паперів, Національного банку України та депозитарних установ інформації, що міститься в системі депозитарного обліку цінних паперів, здійснюється в порядку та обсязі, визначених </w:t>
            </w:r>
            <w:hyperlink r:id="rId21">
              <w:r w:rsidRPr="00E3563F">
                <w:rPr>
                  <w:sz w:val="28"/>
                  <w:szCs w:val="28"/>
                </w:rPr>
                <w:t>Законом України</w:t>
              </w:r>
            </w:hyperlink>
            <w:r>
              <w:rPr>
                <w:sz w:val="28"/>
                <w:szCs w:val="28"/>
              </w:rPr>
              <w:t xml:space="preserve"> «Про депозитарну систему України»</w:t>
            </w:r>
            <w:r w:rsidRPr="00DD0456">
              <w:rPr>
                <w:sz w:val="28"/>
                <w:szCs w:val="28"/>
              </w:rPr>
              <w:t>, з урахуванням положень цього Закону.</w:t>
            </w:r>
          </w:p>
          <w:p w:rsidR="00675042" w:rsidRDefault="00675042" w:rsidP="00A869FB">
            <w:pPr>
              <w:shd w:val="clear" w:color="auto" w:fill="FFFFFF"/>
              <w:spacing w:after="160"/>
              <w:ind w:firstLine="460"/>
              <w:jc w:val="both"/>
              <w:rPr>
                <w:sz w:val="28"/>
                <w:szCs w:val="28"/>
              </w:rPr>
            </w:pPr>
          </w:p>
          <w:p w:rsidR="00675042" w:rsidRPr="00DD0456" w:rsidRDefault="00675042" w:rsidP="00A869FB">
            <w:pPr>
              <w:shd w:val="clear" w:color="auto" w:fill="FFFFFF"/>
              <w:spacing w:after="160"/>
              <w:ind w:firstLine="460"/>
              <w:jc w:val="both"/>
              <w:rPr>
                <w:sz w:val="28"/>
                <w:szCs w:val="28"/>
              </w:rPr>
            </w:pPr>
            <w:r w:rsidRPr="00DD0456">
              <w:rPr>
                <w:sz w:val="28"/>
                <w:szCs w:val="28"/>
              </w:rPr>
              <w:t>Обробка інформації здійснюється Бюро економічної безпеки України з дотриманням законодавства про захист персональних даних та забезпеченням таємниці, що охороняється законом.</w:t>
            </w:r>
          </w:p>
          <w:p w:rsidR="00675042" w:rsidRDefault="00675042" w:rsidP="00A869FB">
            <w:pPr>
              <w:shd w:val="clear" w:color="auto" w:fill="FFFFFF"/>
              <w:spacing w:after="160"/>
              <w:ind w:firstLine="460"/>
              <w:jc w:val="both"/>
              <w:rPr>
                <w:b/>
                <w:sz w:val="28"/>
                <w:szCs w:val="28"/>
              </w:rPr>
            </w:pPr>
            <w:r w:rsidRPr="00DD0456">
              <w:rPr>
                <w:b/>
                <w:sz w:val="28"/>
                <w:szCs w:val="28"/>
              </w:rPr>
              <w:t xml:space="preserve">Контроль за обробкою персональних даних Бюро економічної безпеки здійснює Національна комісія з питань захисту персональних даних та доступу до публічної інформації відповідно до Закону України “Про </w:t>
            </w:r>
            <w:r w:rsidRPr="00DD0456">
              <w:rPr>
                <w:b/>
                <w:sz w:val="28"/>
                <w:szCs w:val="28"/>
              </w:rPr>
              <w:lastRenderedPageBreak/>
              <w:t>Національну комісію з питань захисту персональних даних та доступу до публічної інформації”. Бюро економічної безпеки сприяє проведенню перевірок працівниками Національної комісії з питань захисту персональних даних та доступу до публічної інформації та надає доступ до інформації та баз даних, необхідних для виконання повноважень Національної комісії з питань захисту персональних даних та доступу до публічної інформації.</w:t>
            </w:r>
          </w:p>
          <w:p w:rsidR="00675042" w:rsidRPr="00DD0456" w:rsidRDefault="00675042" w:rsidP="00A869FB">
            <w:pPr>
              <w:shd w:val="clear" w:color="auto" w:fill="FFFFFF"/>
              <w:spacing w:after="160"/>
              <w:ind w:firstLine="460"/>
              <w:jc w:val="both"/>
              <w:rPr>
                <w:b/>
                <w:sz w:val="28"/>
                <w:szCs w:val="28"/>
              </w:rPr>
            </w:pPr>
          </w:p>
          <w:p w:rsidR="00675042" w:rsidRPr="00DD0456" w:rsidRDefault="00675042" w:rsidP="00A869FB">
            <w:pPr>
              <w:shd w:val="clear" w:color="auto" w:fill="FFFFFF"/>
              <w:spacing w:after="160"/>
              <w:ind w:firstLine="460"/>
              <w:jc w:val="both"/>
              <w:rPr>
                <w:sz w:val="28"/>
                <w:szCs w:val="28"/>
              </w:rPr>
            </w:pPr>
            <w:r w:rsidRPr="00DD0456">
              <w:rPr>
                <w:sz w:val="28"/>
                <w:szCs w:val="28"/>
              </w:rPr>
              <w:t>9. Отримання Бюро економічної безпеки України від державних органів, органів місцевого самоврядування інформації, що відсутня в автоматизованих інформаційних і довідкових системах, реєстрах та банках (базах) даних для проведення аналітичної діяльності, визначеної цим Законом, здійснюється на підставі письмового запиту.</w:t>
            </w:r>
          </w:p>
          <w:p w:rsidR="00675042" w:rsidRPr="00DD0456" w:rsidRDefault="00675042" w:rsidP="00A869FB">
            <w:pPr>
              <w:shd w:val="clear" w:color="auto" w:fill="FFFFFF"/>
              <w:spacing w:after="160"/>
              <w:ind w:firstLine="460"/>
              <w:jc w:val="both"/>
              <w:rPr>
                <w:sz w:val="28"/>
                <w:szCs w:val="28"/>
              </w:rPr>
            </w:pPr>
            <w:r>
              <w:rPr>
                <w:sz w:val="28"/>
                <w:szCs w:val="28"/>
              </w:rPr>
              <w:t>...</w:t>
            </w:r>
          </w:p>
        </w:tc>
      </w:tr>
      <w:tr w:rsidR="00675042" w:rsidRPr="00DD0456" w:rsidTr="00A869FB">
        <w:trPr>
          <w:trHeight w:val="450"/>
        </w:trPr>
        <w:tc>
          <w:tcPr>
            <w:tcW w:w="14459" w:type="dxa"/>
            <w:gridSpan w:val="3"/>
          </w:tcPr>
          <w:p w:rsidR="00675042" w:rsidRPr="00DD0456" w:rsidRDefault="00675042" w:rsidP="00A869FB">
            <w:pPr>
              <w:shd w:val="clear" w:color="auto" w:fill="FFFFFF"/>
              <w:spacing w:after="160"/>
              <w:ind w:firstLine="460"/>
              <w:jc w:val="center"/>
              <w:rPr>
                <w:b/>
                <w:sz w:val="28"/>
                <w:szCs w:val="28"/>
              </w:rPr>
            </w:pPr>
            <w:r>
              <w:rPr>
                <w:b/>
                <w:sz w:val="28"/>
                <w:szCs w:val="28"/>
              </w:rPr>
              <w:lastRenderedPageBreak/>
              <w:t>Закон України «Про виконавче провадження»</w:t>
            </w:r>
          </w:p>
          <w:p w:rsidR="00675042" w:rsidRPr="00DD0456" w:rsidRDefault="00675042" w:rsidP="00A869FB">
            <w:pPr>
              <w:shd w:val="clear" w:color="auto" w:fill="FFFFFF"/>
              <w:spacing w:after="160"/>
              <w:ind w:firstLine="460"/>
              <w:jc w:val="center"/>
              <w:rPr>
                <w:b/>
                <w:sz w:val="28"/>
                <w:szCs w:val="28"/>
              </w:rPr>
            </w:pPr>
            <w:r w:rsidRPr="00DD0456">
              <w:rPr>
                <w:b/>
                <w:sz w:val="28"/>
                <w:szCs w:val="28"/>
              </w:rPr>
              <w:t>(Відомості Верховної Ради (ВВР), 2016, № 30, ст.542)</w:t>
            </w:r>
          </w:p>
        </w:tc>
      </w:tr>
      <w:tr w:rsidR="00675042" w:rsidRPr="00DD0456" w:rsidTr="00A869FB">
        <w:tc>
          <w:tcPr>
            <w:tcW w:w="6946" w:type="dxa"/>
          </w:tcPr>
          <w:p w:rsidR="00675042" w:rsidRPr="00DD0456" w:rsidRDefault="00675042" w:rsidP="00A869FB">
            <w:pPr>
              <w:shd w:val="clear" w:color="auto" w:fill="FFFFFF"/>
              <w:spacing w:after="160"/>
              <w:ind w:firstLine="460"/>
              <w:jc w:val="both"/>
              <w:rPr>
                <w:sz w:val="28"/>
                <w:szCs w:val="28"/>
              </w:rPr>
            </w:pPr>
            <w:r w:rsidRPr="00DD0456">
              <w:rPr>
                <w:sz w:val="28"/>
                <w:szCs w:val="28"/>
              </w:rPr>
              <w:t>Стаття 3. Рішення, що підлягають примусовому виконанню. Виконавчі документи</w:t>
            </w:r>
          </w:p>
          <w:p w:rsidR="00675042" w:rsidRPr="00DD0456" w:rsidRDefault="00675042" w:rsidP="00A869FB">
            <w:pPr>
              <w:shd w:val="clear" w:color="auto" w:fill="FFFFFF"/>
              <w:spacing w:after="160"/>
              <w:ind w:firstLine="460"/>
              <w:jc w:val="both"/>
              <w:rPr>
                <w:sz w:val="28"/>
                <w:szCs w:val="28"/>
              </w:rPr>
            </w:pPr>
            <w:r w:rsidRPr="00DD0456">
              <w:rPr>
                <w:sz w:val="28"/>
                <w:szCs w:val="28"/>
              </w:rPr>
              <w:t>1. Відповідно до цього Закону підлягають примусовому виконанню рішення на підставі таких виконавчих документів:</w:t>
            </w:r>
          </w:p>
          <w:p w:rsidR="00675042" w:rsidRPr="00DD0456" w:rsidRDefault="00675042" w:rsidP="00A869FB">
            <w:pPr>
              <w:shd w:val="clear" w:color="auto" w:fill="FFFFFF"/>
              <w:spacing w:after="160"/>
              <w:ind w:firstLine="460"/>
              <w:jc w:val="both"/>
              <w:rPr>
                <w:sz w:val="28"/>
                <w:szCs w:val="28"/>
              </w:rPr>
            </w:pPr>
            <w:r w:rsidRPr="00DD0456">
              <w:rPr>
                <w:sz w:val="28"/>
                <w:szCs w:val="28"/>
              </w:rPr>
              <w:lastRenderedPageBreak/>
              <w:t>1) виконавчих листів та наказів, що видаються судами у передбачених законом випадках на підставі судових рішень, рішень третейського суду, рішень міжнародного комерційного арбітражу, рішень іноземних судів та на інших підставах, визначених законом або міжнародним договором України;</w:t>
            </w:r>
          </w:p>
          <w:p w:rsidR="00675042" w:rsidRPr="00DD0456" w:rsidRDefault="00675042" w:rsidP="00A869FB">
            <w:pPr>
              <w:shd w:val="clear" w:color="auto" w:fill="FFFFFF"/>
              <w:spacing w:after="160"/>
              <w:ind w:firstLine="460"/>
              <w:jc w:val="both"/>
              <w:rPr>
                <w:sz w:val="28"/>
                <w:szCs w:val="28"/>
              </w:rPr>
            </w:pPr>
            <w:r w:rsidRPr="00DD0456">
              <w:rPr>
                <w:sz w:val="28"/>
                <w:szCs w:val="28"/>
              </w:rPr>
              <w:t>1</w:t>
            </w:r>
            <w:r w:rsidRPr="00DD0456">
              <w:rPr>
                <w:sz w:val="28"/>
                <w:szCs w:val="28"/>
                <w:vertAlign w:val="superscript"/>
              </w:rPr>
              <w:t>-1</w:t>
            </w:r>
            <w:r w:rsidRPr="00DD0456">
              <w:rPr>
                <w:sz w:val="28"/>
                <w:szCs w:val="28"/>
              </w:rPr>
              <w:t>) судові накази;</w:t>
            </w:r>
          </w:p>
          <w:p w:rsidR="00675042" w:rsidRPr="00DD0456" w:rsidRDefault="00675042" w:rsidP="00A869FB">
            <w:pPr>
              <w:shd w:val="clear" w:color="auto" w:fill="FFFFFF"/>
              <w:spacing w:after="160"/>
              <w:ind w:firstLine="460"/>
              <w:jc w:val="both"/>
              <w:rPr>
                <w:sz w:val="28"/>
                <w:szCs w:val="28"/>
              </w:rPr>
            </w:pPr>
            <w:r w:rsidRPr="00DD0456">
              <w:rPr>
                <w:sz w:val="28"/>
                <w:szCs w:val="28"/>
              </w:rPr>
              <w:t>2) ухвал, постанов судів у цивільних, господарських, адміністративних справах, справах про адміністративні правопорушення, кримінальних провадженнях у випадках, передбачених законом;</w:t>
            </w:r>
          </w:p>
          <w:p w:rsidR="00675042" w:rsidRPr="00DD0456" w:rsidRDefault="00675042" w:rsidP="00A869FB">
            <w:pPr>
              <w:shd w:val="clear" w:color="auto" w:fill="FFFFFF"/>
              <w:spacing w:after="160"/>
              <w:ind w:firstLine="460"/>
              <w:jc w:val="both"/>
              <w:rPr>
                <w:sz w:val="28"/>
                <w:szCs w:val="28"/>
              </w:rPr>
            </w:pPr>
            <w:r w:rsidRPr="00DD0456">
              <w:rPr>
                <w:sz w:val="28"/>
                <w:szCs w:val="28"/>
              </w:rPr>
              <w:t>3) виконавчих написів нотаріусів;</w:t>
            </w:r>
          </w:p>
          <w:p w:rsidR="00675042" w:rsidRPr="00DD0456" w:rsidRDefault="00675042" w:rsidP="00A869FB">
            <w:pPr>
              <w:shd w:val="clear" w:color="auto" w:fill="FFFFFF"/>
              <w:spacing w:after="160"/>
              <w:ind w:firstLine="460"/>
              <w:jc w:val="both"/>
              <w:rPr>
                <w:sz w:val="28"/>
                <w:szCs w:val="28"/>
              </w:rPr>
            </w:pPr>
            <w:r w:rsidRPr="00DD0456">
              <w:rPr>
                <w:sz w:val="28"/>
                <w:szCs w:val="28"/>
              </w:rPr>
              <w:t>4) посвідчень комісій по трудових спорах, що видаються на підставі відповідних рішень таких комісій;</w:t>
            </w:r>
          </w:p>
          <w:p w:rsidR="00675042" w:rsidRPr="00DD0456" w:rsidRDefault="00675042" w:rsidP="00A869FB">
            <w:pPr>
              <w:shd w:val="clear" w:color="auto" w:fill="FFFFFF"/>
              <w:spacing w:after="160"/>
              <w:ind w:firstLine="460"/>
              <w:jc w:val="both"/>
              <w:rPr>
                <w:sz w:val="28"/>
                <w:szCs w:val="28"/>
              </w:rPr>
            </w:pPr>
            <w:r w:rsidRPr="00DD0456">
              <w:rPr>
                <w:sz w:val="28"/>
                <w:szCs w:val="28"/>
              </w:rPr>
              <w:t>5) постанов державних виконавців про стягнення виконавчого збору, постанов державних виконавців чи приватних виконавців про стягнення витрат виконавчого провадження, про накладення штрафу, постанов приватних виконавців про стягнення основної винагороди;</w:t>
            </w:r>
          </w:p>
          <w:p w:rsidR="00675042" w:rsidRPr="00DD0456" w:rsidRDefault="00675042" w:rsidP="00A869FB">
            <w:pPr>
              <w:shd w:val="clear" w:color="auto" w:fill="FFFFFF"/>
              <w:spacing w:after="160"/>
              <w:ind w:firstLine="460"/>
              <w:jc w:val="both"/>
              <w:rPr>
                <w:sz w:val="28"/>
                <w:szCs w:val="28"/>
              </w:rPr>
            </w:pPr>
            <w:r w:rsidRPr="00DD0456">
              <w:rPr>
                <w:sz w:val="28"/>
                <w:szCs w:val="28"/>
              </w:rPr>
              <w:t>6) постанов органів (посадових осіб), уповноважених розглядати справи про адміністративні правопорушення у випадках, передбачених законом;</w:t>
            </w:r>
          </w:p>
          <w:p w:rsidR="00675042" w:rsidRPr="00DD0456" w:rsidRDefault="00675042" w:rsidP="00A869FB">
            <w:pPr>
              <w:shd w:val="clear" w:color="auto" w:fill="FFFFFF"/>
              <w:spacing w:after="160"/>
              <w:ind w:firstLine="460"/>
              <w:jc w:val="both"/>
              <w:rPr>
                <w:sz w:val="28"/>
                <w:szCs w:val="28"/>
              </w:rPr>
            </w:pPr>
            <w:r w:rsidRPr="00DD0456">
              <w:rPr>
                <w:sz w:val="28"/>
                <w:szCs w:val="28"/>
              </w:rPr>
              <w:lastRenderedPageBreak/>
              <w:t>7) рішень інших державних органів та рішень Національного банку України, які законом визнані виконавчими документами;</w:t>
            </w:r>
          </w:p>
          <w:p w:rsidR="00675042" w:rsidRPr="00DD0456" w:rsidRDefault="00675042" w:rsidP="00A869FB">
            <w:pPr>
              <w:shd w:val="clear" w:color="auto" w:fill="FFFFFF"/>
              <w:spacing w:after="160"/>
              <w:ind w:firstLine="460"/>
              <w:jc w:val="both"/>
              <w:rPr>
                <w:sz w:val="28"/>
                <w:szCs w:val="28"/>
              </w:rPr>
            </w:pPr>
            <w:r w:rsidRPr="00DD0456">
              <w:rPr>
                <w:sz w:val="28"/>
                <w:szCs w:val="28"/>
              </w:rPr>
              <w:t>8) рішень Європейського суду з прав людини з урахуванням особливостей, передбачених</w:t>
            </w:r>
            <w:hyperlink r:id="rId22">
              <w:r w:rsidRPr="00D243A1">
                <w:rPr>
                  <w:sz w:val="28"/>
                  <w:szCs w:val="28"/>
                </w:rPr>
                <w:t xml:space="preserve"> Законом України</w:t>
              </w:r>
            </w:hyperlink>
            <w:r w:rsidRPr="00DD0456">
              <w:rPr>
                <w:sz w:val="28"/>
                <w:szCs w:val="28"/>
              </w:rPr>
              <w:t xml:space="preserve"> "Про виконання рішень та застосування практики Європейського суду з прав людини", а також рішень інших міжнародних юрисдикційних органів у випадках, передбачених міжнародним договором України;</w:t>
            </w:r>
          </w:p>
          <w:p w:rsidR="00675042" w:rsidRPr="00DD0456" w:rsidRDefault="00675042" w:rsidP="00A869FB">
            <w:pPr>
              <w:shd w:val="clear" w:color="auto" w:fill="FFFFFF"/>
              <w:spacing w:after="160"/>
              <w:ind w:firstLine="460"/>
              <w:jc w:val="both"/>
              <w:rPr>
                <w:sz w:val="28"/>
                <w:szCs w:val="28"/>
              </w:rPr>
            </w:pPr>
            <w:r w:rsidRPr="00DD0456">
              <w:rPr>
                <w:sz w:val="28"/>
                <w:szCs w:val="28"/>
              </w:rPr>
              <w:t>9) рішень (постанов) суб’єктів державного фінансового моніторингу (їх уповноважених посадових осіб), якщо їх виконання за законом покладено на органи та осіб, які здійснюють примусове виконання рішень.</w:t>
            </w:r>
          </w:p>
          <w:p w:rsidR="00675042" w:rsidRPr="00DD0456" w:rsidRDefault="00675042" w:rsidP="00A869FB">
            <w:pPr>
              <w:shd w:val="clear" w:color="auto" w:fill="FFFFFF"/>
              <w:spacing w:after="160"/>
              <w:ind w:firstLine="460"/>
              <w:jc w:val="both"/>
              <w:rPr>
                <w:b/>
                <w:sz w:val="28"/>
                <w:szCs w:val="28"/>
              </w:rPr>
            </w:pPr>
            <w:r w:rsidRPr="00DD0456">
              <w:rPr>
                <w:b/>
                <w:sz w:val="28"/>
                <w:szCs w:val="28"/>
              </w:rPr>
              <w:t xml:space="preserve">Відсутній </w:t>
            </w:r>
          </w:p>
        </w:tc>
        <w:tc>
          <w:tcPr>
            <w:tcW w:w="7513" w:type="dxa"/>
            <w:gridSpan w:val="2"/>
          </w:tcPr>
          <w:p w:rsidR="00675042" w:rsidRPr="00DD0456" w:rsidRDefault="00675042" w:rsidP="00A869FB">
            <w:pPr>
              <w:shd w:val="clear" w:color="auto" w:fill="FFFFFF"/>
              <w:spacing w:after="160"/>
              <w:ind w:firstLine="460"/>
              <w:jc w:val="both"/>
              <w:rPr>
                <w:sz w:val="28"/>
                <w:szCs w:val="28"/>
              </w:rPr>
            </w:pPr>
            <w:r w:rsidRPr="00DD0456">
              <w:rPr>
                <w:sz w:val="28"/>
                <w:szCs w:val="28"/>
              </w:rPr>
              <w:lastRenderedPageBreak/>
              <w:t>Стаття 3. Рішення, що підлягають примусовому виконанню. Виконавчі документи</w:t>
            </w:r>
          </w:p>
          <w:p w:rsidR="00675042" w:rsidRPr="00DD0456" w:rsidRDefault="00675042" w:rsidP="00A869FB">
            <w:pPr>
              <w:shd w:val="clear" w:color="auto" w:fill="FFFFFF"/>
              <w:spacing w:after="160"/>
              <w:ind w:firstLine="460"/>
              <w:jc w:val="both"/>
              <w:rPr>
                <w:sz w:val="28"/>
                <w:szCs w:val="28"/>
              </w:rPr>
            </w:pPr>
            <w:r w:rsidRPr="00DD0456">
              <w:rPr>
                <w:sz w:val="28"/>
                <w:szCs w:val="28"/>
              </w:rPr>
              <w:t>1. Відповідно до цього Закону підлягають примусовому виконанню рішення на підставі таких виконавчих документів:</w:t>
            </w:r>
          </w:p>
          <w:p w:rsidR="00675042" w:rsidRPr="00DD0456" w:rsidRDefault="00675042" w:rsidP="00A869FB">
            <w:pPr>
              <w:shd w:val="clear" w:color="auto" w:fill="FFFFFF"/>
              <w:spacing w:after="160"/>
              <w:ind w:firstLine="460"/>
              <w:jc w:val="both"/>
              <w:rPr>
                <w:sz w:val="28"/>
                <w:szCs w:val="28"/>
              </w:rPr>
            </w:pPr>
            <w:r w:rsidRPr="00DD0456">
              <w:rPr>
                <w:sz w:val="28"/>
                <w:szCs w:val="28"/>
              </w:rPr>
              <w:lastRenderedPageBreak/>
              <w:t>1) виконавчих листів та наказів, що видаються судами у передбачених законом випадках на підставі судових рішень, рішень третейського суду, рішень міжнародного комерційного арбітражу, рішень іноземних судів та на інших підставах, визначених законом або міжнародним договором України;</w:t>
            </w:r>
          </w:p>
          <w:p w:rsidR="00675042" w:rsidRPr="00DD0456" w:rsidRDefault="00675042" w:rsidP="00A869FB">
            <w:pPr>
              <w:shd w:val="clear" w:color="auto" w:fill="FFFFFF"/>
              <w:spacing w:after="160"/>
              <w:ind w:firstLine="460"/>
              <w:jc w:val="both"/>
              <w:rPr>
                <w:sz w:val="28"/>
                <w:szCs w:val="28"/>
              </w:rPr>
            </w:pPr>
            <w:r w:rsidRPr="00DD0456">
              <w:rPr>
                <w:sz w:val="28"/>
                <w:szCs w:val="28"/>
              </w:rPr>
              <w:t>1</w:t>
            </w:r>
            <w:r w:rsidRPr="00DD0456">
              <w:rPr>
                <w:sz w:val="28"/>
                <w:szCs w:val="28"/>
                <w:vertAlign w:val="superscript"/>
              </w:rPr>
              <w:t>-1</w:t>
            </w:r>
            <w:r w:rsidRPr="00DD0456">
              <w:rPr>
                <w:sz w:val="28"/>
                <w:szCs w:val="28"/>
              </w:rPr>
              <w:t>) судові накази;</w:t>
            </w:r>
          </w:p>
          <w:p w:rsidR="00675042" w:rsidRPr="00DD0456" w:rsidRDefault="00675042" w:rsidP="00A869FB">
            <w:pPr>
              <w:shd w:val="clear" w:color="auto" w:fill="FFFFFF"/>
              <w:spacing w:after="160"/>
              <w:ind w:firstLine="460"/>
              <w:jc w:val="both"/>
              <w:rPr>
                <w:sz w:val="28"/>
                <w:szCs w:val="28"/>
              </w:rPr>
            </w:pPr>
            <w:r w:rsidRPr="00DD0456">
              <w:rPr>
                <w:sz w:val="28"/>
                <w:szCs w:val="28"/>
              </w:rPr>
              <w:t>2) ухвал, постанов судів у цивільних, господарських, адміністративних справах, справах про адміністративні правопорушення, кримінальних провадженнях у випадках, передбачених законом;</w:t>
            </w:r>
          </w:p>
          <w:p w:rsidR="00675042" w:rsidRPr="00DD0456" w:rsidRDefault="00675042" w:rsidP="00A869FB">
            <w:pPr>
              <w:shd w:val="clear" w:color="auto" w:fill="FFFFFF"/>
              <w:spacing w:after="160"/>
              <w:ind w:firstLine="460"/>
              <w:jc w:val="both"/>
              <w:rPr>
                <w:sz w:val="28"/>
                <w:szCs w:val="28"/>
              </w:rPr>
            </w:pPr>
            <w:r w:rsidRPr="00DD0456">
              <w:rPr>
                <w:sz w:val="28"/>
                <w:szCs w:val="28"/>
              </w:rPr>
              <w:t>3) виконавчих написів нотаріусів;</w:t>
            </w:r>
          </w:p>
          <w:p w:rsidR="00675042" w:rsidRPr="00DD0456" w:rsidRDefault="00675042" w:rsidP="00A869FB">
            <w:pPr>
              <w:shd w:val="clear" w:color="auto" w:fill="FFFFFF"/>
              <w:spacing w:after="160"/>
              <w:ind w:firstLine="460"/>
              <w:jc w:val="both"/>
              <w:rPr>
                <w:sz w:val="28"/>
                <w:szCs w:val="28"/>
              </w:rPr>
            </w:pPr>
            <w:r w:rsidRPr="00DD0456">
              <w:rPr>
                <w:sz w:val="28"/>
                <w:szCs w:val="28"/>
              </w:rPr>
              <w:t>4) посвідчень комісій по трудових спорах, що видаються на підставі відповідних рішень таких комісій;</w:t>
            </w:r>
          </w:p>
          <w:p w:rsidR="00675042" w:rsidRPr="00DD0456" w:rsidRDefault="00675042" w:rsidP="00A869FB">
            <w:pPr>
              <w:shd w:val="clear" w:color="auto" w:fill="FFFFFF"/>
              <w:spacing w:after="160"/>
              <w:ind w:firstLine="460"/>
              <w:jc w:val="both"/>
              <w:rPr>
                <w:sz w:val="28"/>
                <w:szCs w:val="28"/>
              </w:rPr>
            </w:pPr>
            <w:r w:rsidRPr="00DD0456">
              <w:rPr>
                <w:sz w:val="28"/>
                <w:szCs w:val="28"/>
              </w:rPr>
              <w:t>5) постанов державних виконавців про стягнення виконавчого збору, постанов державних виконавців чи приватних виконавців про стягнення витрат виконавчого провадження, про накладення штрафу, постанов приватних виконавців про стягнення основної винагороди;</w:t>
            </w:r>
          </w:p>
          <w:p w:rsidR="00675042" w:rsidRPr="00DD0456" w:rsidRDefault="00675042" w:rsidP="00A869FB">
            <w:pPr>
              <w:shd w:val="clear" w:color="auto" w:fill="FFFFFF"/>
              <w:spacing w:after="160"/>
              <w:ind w:firstLine="460"/>
              <w:jc w:val="both"/>
              <w:rPr>
                <w:sz w:val="28"/>
                <w:szCs w:val="28"/>
              </w:rPr>
            </w:pPr>
            <w:r w:rsidRPr="00DD0456">
              <w:rPr>
                <w:sz w:val="28"/>
                <w:szCs w:val="28"/>
              </w:rPr>
              <w:t>6) постанов органів (посадових осіб), уповноважених розглядати справи про адміністративні правопорушення у випадках, передбачених законом;</w:t>
            </w:r>
          </w:p>
          <w:p w:rsidR="00675042" w:rsidRPr="00DD0456" w:rsidRDefault="00675042" w:rsidP="00A869FB">
            <w:pPr>
              <w:shd w:val="clear" w:color="auto" w:fill="FFFFFF"/>
              <w:spacing w:after="160"/>
              <w:ind w:firstLine="460"/>
              <w:jc w:val="both"/>
              <w:rPr>
                <w:sz w:val="28"/>
                <w:szCs w:val="28"/>
              </w:rPr>
            </w:pPr>
            <w:r w:rsidRPr="00DD0456">
              <w:rPr>
                <w:sz w:val="28"/>
                <w:szCs w:val="28"/>
              </w:rPr>
              <w:t>7) рішень інших державних органів та рішень Національного банку України, які законом визнані виконавчими документами;</w:t>
            </w:r>
          </w:p>
          <w:p w:rsidR="00675042" w:rsidRPr="00DD0456" w:rsidRDefault="00675042" w:rsidP="00A869FB">
            <w:pPr>
              <w:shd w:val="clear" w:color="auto" w:fill="FFFFFF"/>
              <w:spacing w:after="160"/>
              <w:ind w:firstLine="460"/>
              <w:jc w:val="both"/>
              <w:rPr>
                <w:sz w:val="28"/>
                <w:szCs w:val="28"/>
              </w:rPr>
            </w:pPr>
            <w:r w:rsidRPr="00DD0456">
              <w:rPr>
                <w:sz w:val="28"/>
                <w:szCs w:val="28"/>
              </w:rPr>
              <w:lastRenderedPageBreak/>
              <w:t>8) рішень Європейського суду з прав людини з урахуванням особливостей, передбачених</w:t>
            </w:r>
            <w:hyperlink r:id="rId23">
              <w:r w:rsidRPr="00D243A1">
                <w:rPr>
                  <w:sz w:val="28"/>
                  <w:szCs w:val="28"/>
                </w:rPr>
                <w:t xml:space="preserve"> Законом України</w:t>
              </w:r>
            </w:hyperlink>
            <w:r w:rsidRPr="00DD0456">
              <w:rPr>
                <w:sz w:val="28"/>
                <w:szCs w:val="28"/>
              </w:rPr>
              <w:t xml:space="preserve"> "Про виконання рішень та застосування практики Європейського суду з прав людини", а також рішень інших міжнародних юрисдикційних органів у випадках, передбачених міжнародним договором України;</w:t>
            </w:r>
          </w:p>
          <w:p w:rsidR="00675042" w:rsidRPr="00DD0456" w:rsidRDefault="00675042" w:rsidP="00A869FB">
            <w:pPr>
              <w:shd w:val="clear" w:color="auto" w:fill="FFFFFF"/>
              <w:spacing w:after="160"/>
              <w:ind w:firstLine="460"/>
              <w:jc w:val="both"/>
              <w:rPr>
                <w:sz w:val="28"/>
                <w:szCs w:val="28"/>
              </w:rPr>
            </w:pPr>
            <w:r w:rsidRPr="00DD0456">
              <w:rPr>
                <w:sz w:val="28"/>
                <w:szCs w:val="28"/>
              </w:rPr>
              <w:t>9) рішень (постанов) суб’єктів державного фінансового моніторингу (їх уповноважених посадових осіб), якщо їх виконання за законом покладено на органи та осіб, які здійснюють примусове виконання рішень.</w:t>
            </w:r>
          </w:p>
          <w:p w:rsidR="00675042" w:rsidRPr="00DD0456" w:rsidRDefault="00675042" w:rsidP="00A869FB">
            <w:pPr>
              <w:shd w:val="clear" w:color="auto" w:fill="FFFFFF"/>
              <w:spacing w:after="160"/>
              <w:ind w:firstLine="460"/>
              <w:jc w:val="both"/>
              <w:rPr>
                <w:b/>
                <w:sz w:val="28"/>
                <w:szCs w:val="28"/>
              </w:rPr>
            </w:pPr>
            <w:r w:rsidRPr="00DD0456">
              <w:rPr>
                <w:b/>
                <w:sz w:val="28"/>
                <w:szCs w:val="28"/>
              </w:rPr>
              <w:t>10) рішень Національної комісії з питань захисту персональних даних та доступу до публічної інформації.</w:t>
            </w:r>
          </w:p>
        </w:tc>
      </w:tr>
      <w:tr w:rsidR="00675042" w:rsidRPr="00DD0456" w:rsidTr="00A869FB">
        <w:trPr>
          <w:trHeight w:val="240"/>
        </w:trPr>
        <w:tc>
          <w:tcPr>
            <w:tcW w:w="14459" w:type="dxa"/>
            <w:gridSpan w:val="3"/>
          </w:tcPr>
          <w:p w:rsidR="00675042" w:rsidRPr="00DD0456" w:rsidRDefault="00675042" w:rsidP="00A869FB">
            <w:pPr>
              <w:shd w:val="clear" w:color="auto" w:fill="FFFFFF"/>
              <w:spacing w:after="160"/>
              <w:ind w:firstLine="460"/>
              <w:jc w:val="center"/>
              <w:rPr>
                <w:b/>
                <w:sz w:val="28"/>
                <w:szCs w:val="28"/>
                <w:highlight w:val="white"/>
              </w:rPr>
            </w:pPr>
            <w:r>
              <w:rPr>
                <w:b/>
                <w:sz w:val="28"/>
                <w:szCs w:val="28"/>
                <w:highlight w:val="white"/>
              </w:rPr>
              <w:lastRenderedPageBreak/>
              <w:t>Закон України «</w:t>
            </w:r>
            <w:r w:rsidRPr="00DD0456">
              <w:rPr>
                <w:b/>
                <w:sz w:val="28"/>
                <w:szCs w:val="28"/>
                <w:highlight w:val="white"/>
              </w:rPr>
              <w:t>Про основні засади державного нагляду (контролю) у</w:t>
            </w:r>
            <w:r>
              <w:rPr>
                <w:b/>
                <w:sz w:val="28"/>
                <w:szCs w:val="28"/>
                <w:highlight w:val="white"/>
              </w:rPr>
              <w:t xml:space="preserve"> сфері господарської діяльності»</w:t>
            </w:r>
          </w:p>
          <w:p w:rsidR="00675042" w:rsidRPr="00DD0456" w:rsidRDefault="00675042" w:rsidP="00A869FB">
            <w:pPr>
              <w:shd w:val="clear" w:color="auto" w:fill="FFFFFF"/>
              <w:spacing w:after="160"/>
              <w:ind w:firstLine="460"/>
              <w:jc w:val="center"/>
              <w:rPr>
                <w:b/>
                <w:sz w:val="28"/>
                <w:szCs w:val="28"/>
                <w:highlight w:val="white"/>
              </w:rPr>
            </w:pPr>
            <w:r w:rsidRPr="00DD0456">
              <w:rPr>
                <w:b/>
                <w:sz w:val="28"/>
                <w:szCs w:val="28"/>
                <w:highlight w:val="white"/>
              </w:rPr>
              <w:t>(Відомості Верховної Ради України (ВВР), 2007, № 29, ст.389)</w:t>
            </w:r>
          </w:p>
        </w:tc>
      </w:tr>
      <w:tr w:rsidR="00675042" w:rsidRPr="00DD0456" w:rsidTr="00A869FB">
        <w:tc>
          <w:tcPr>
            <w:tcW w:w="6946" w:type="dxa"/>
          </w:tcPr>
          <w:p w:rsidR="00675042" w:rsidRPr="00DD0456" w:rsidRDefault="00675042" w:rsidP="00A869FB">
            <w:pPr>
              <w:shd w:val="clear" w:color="auto" w:fill="FFFFFF"/>
              <w:spacing w:after="160"/>
              <w:ind w:firstLine="460"/>
              <w:jc w:val="both"/>
              <w:rPr>
                <w:sz w:val="28"/>
                <w:szCs w:val="28"/>
              </w:rPr>
            </w:pPr>
            <w:r w:rsidRPr="00DD0456">
              <w:rPr>
                <w:sz w:val="28"/>
                <w:szCs w:val="28"/>
              </w:rPr>
              <w:t>Стаття 2. Сфера дії цього Закону</w:t>
            </w:r>
          </w:p>
          <w:p w:rsidR="00675042" w:rsidRPr="00DD0456" w:rsidRDefault="00675042" w:rsidP="00A869FB">
            <w:pPr>
              <w:shd w:val="clear" w:color="auto" w:fill="FFFFFF"/>
              <w:spacing w:after="160"/>
              <w:ind w:firstLine="460"/>
              <w:jc w:val="both"/>
              <w:rPr>
                <w:sz w:val="28"/>
                <w:szCs w:val="28"/>
              </w:rPr>
            </w:pPr>
            <w:r w:rsidRPr="00DD0456">
              <w:rPr>
                <w:sz w:val="28"/>
                <w:szCs w:val="28"/>
              </w:rPr>
              <w:t>Дія цього Закону поширюється на відносини, пов'язані зі здійсненням державного нагляду (контролю) у сфері господарської діяльності.</w:t>
            </w:r>
          </w:p>
          <w:p w:rsidR="00675042" w:rsidRPr="00DD0456" w:rsidRDefault="00675042" w:rsidP="00A869FB">
            <w:pPr>
              <w:shd w:val="clear" w:color="auto" w:fill="FFFFFF"/>
              <w:spacing w:after="160"/>
              <w:ind w:firstLine="460"/>
              <w:jc w:val="both"/>
              <w:rPr>
                <w:sz w:val="28"/>
                <w:szCs w:val="28"/>
              </w:rPr>
            </w:pPr>
            <w:r w:rsidRPr="00DD0456">
              <w:rPr>
                <w:sz w:val="28"/>
                <w:szCs w:val="28"/>
              </w:rPr>
              <w:t xml:space="preserve">Дія цього Закону не поширюється на відносини, що виникають під час здійснення заходів валютного нагляду, податкового контролю, митного контролю, державного експортного контролю (крім здійснення </w:t>
            </w:r>
            <w:r w:rsidRPr="00DD0456">
              <w:rPr>
                <w:sz w:val="28"/>
                <w:szCs w:val="28"/>
              </w:rPr>
              <w:lastRenderedPageBreak/>
              <w:t>державного нагляду (контролю) за дотриманням суб’єктами космічної діяльності України приватної форми власності законодавства про космічну діяльність в Україні), контролю за дотриманням бюджетного законодавства, державного нагляду на ринках фінансових послуг, державного контролю за дотриманням законодавства про захист економічної конкуренції, державного нагляду (контролю) в галузі телебачення і радіомовлення, державного нагляду (контролю) за дотриманням суб’єктами господарювання, що провадять діяльність у сферах енергетики та комунальних послуг, законодавства у сферах енергетики та комунальних послуг, державного ринкового нагляду та контролю нехарчової продукції, державного нагляду за дотриманням вимог безпеки використання ядерної енергії.</w:t>
            </w:r>
          </w:p>
          <w:p w:rsidR="00675042" w:rsidRPr="00DD0456" w:rsidRDefault="00675042" w:rsidP="00A869FB">
            <w:pPr>
              <w:shd w:val="clear" w:color="auto" w:fill="FFFFFF"/>
              <w:spacing w:after="160"/>
              <w:ind w:firstLine="460"/>
              <w:jc w:val="both"/>
              <w:rPr>
                <w:sz w:val="28"/>
                <w:szCs w:val="28"/>
              </w:rPr>
            </w:pPr>
            <w:r w:rsidRPr="00DD0456">
              <w:rPr>
                <w:sz w:val="28"/>
                <w:szCs w:val="28"/>
              </w:rPr>
              <w:t xml:space="preserve">Контроль за додержанням організаторами азартних ігор вимог </w:t>
            </w:r>
            <w:hyperlink r:id="rId24" w:anchor="n2">
              <w:r w:rsidRPr="00802A5D">
                <w:rPr>
                  <w:sz w:val="28"/>
                  <w:szCs w:val="28"/>
                </w:rPr>
                <w:t>Закону України</w:t>
              </w:r>
            </w:hyperlink>
            <w:r>
              <w:rPr>
                <w:sz w:val="28"/>
                <w:szCs w:val="28"/>
              </w:rPr>
              <w:t xml:space="preserve"> «</w:t>
            </w:r>
            <w:r w:rsidRPr="00DD0456">
              <w:rPr>
                <w:sz w:val="28"/>
                <w:szCs w:val="28"/>
              </w:rPr>
              <w:t>Про державне регулювання діяльності щодо організац</w:t>
            </w:r>
            <w:r>
              <w:rPr>
                <w:sz w:val="28"/>
                <w:szCs w:val="28"/>
              </w:rPr>
              <w:t xml:space="preserve">ії та проведення азартних ігор» </w:t>
            </w:r>
            <w:r w:rsidRPr="00DD0456">
              <w:rPr>
                <w:sz w:val="28"/>
                <w:szCs w:val="28"/>
              </w:rPr>
              <w:t xml:space="preserve">та ліцензійних умов здійснюється у встановленому цим Законом порядку з урахуванням особливостей, </w:t>
            </w:r>
            <w:r>
              <w:rPr>
                <w:sz w:val="28"/>
                <w:szCs w:val="28"/>
              </w:rPr>
              <w:t>визначених Законом України «</w:t>
            </w:r>
            <w:r w:rsidRPr="00DD0456">
              <w:rPr>
                <w:sz w:val="28"/>
                <w:szCs w:val="28"/>
              </w:rPr>
              <w:t>Про державне регулювання діяльності щодо організації та проведення азартних ігор</w:t>
            </w:r>
            <w:r>
              <w:rPr>
                <w:sz w:val="28"/>
                <w:szCs w:val="28"/>
              </w:rPr>
              <w:t>»</w:t>
            </w:r>
            <w:r w:rsidRPr="00DD0456">
              <w:rPr>
                <w:sz w:val="28"/>
                <w:szCs w:val="28"/>
              </w:rPr>
              <w:t>.</w:t>
            </w:r>
          </w:p>
          <w:p w:rsidR="00675042" w:rsidRPr="00DD0456" w:rsidRDefault="00675042" w:rsidP="00A869FB">
            <w:pPr>
              <w:shd w:val="clear" w:color="auto" w:fill="FFFFFF"/>
              <w:spacing w:after="160"/>
              <w:ind w:firstLine="460"/>
              <w:jc w:val="both"/>
              <w:rPr>
                <w:sz w:val="28"/>
                <w:szCs w:val="28"/>
              </w:rPr>
            </w:pPr>
            <w:r w:rsidRPr="00DD0456">
              <w:rPr>
                <w:sz w:val="28"/>
                <w:szCs w:val="28"/>
              </w:rPr>
              <w:t xml:space="preserve">Контроль за додержанням ліцензіатами вимог ліцензійних умов здійснюється органами ліцензування у встановленому цим Законом порядку з урахуванням </w:t>
            </w:r>
            <w:r w:rsidRPr="00DD0456">
              <w:rPr>
                <w:sz w:val="28"/>
                <w:szCs w:val="28"/>
              </w:rPr>
              <w:lastRenderedPageBreak/>
              <w:t xml:space="preserve">особливостей, визначених </w:t>
            </w:r>
            <w:hyperlink r:id="rId25">
              <w:r w:rsidRPr="00802A5D">
                <w:rPr>
                  <w:sz w:val="28"/>
                  <w:szCs w:val="28"/>
                </w:rPr>
                <w:t>Законом України</w:t>
              </w:r>
            </w:hyperlink>
            <w:r>
              <w:rPr>
                <w:sz w:val="28"/>
                <w:szCs w:val="28"/>
              </w:rPr>
              <w:t xml:space="preserve"> «</w:t>
            </w:r>
            <w:r w:rsidRPr="00DD0456">
              <w:rPr>
                <w:sz w:val="28"/>
                <w:szCs w:val="28"/>
              </w:rPr>
              <w:t>Про ліцензування видів господарської діяльності</w:t>
            </w:r>
            <w:r>
              <w:rPr>
                <w:sz w:val="28"/>
                <w:szCs w:val="28"/>
              </w:rPr>
              <w:t>»</w:t>
            </w:r>
            <w:r w:rsidRPr="00DD0456">
              <w:rPr>
                <w:sz w:val="28"/>
                <w:szCs w:val="28"/>
              </w:rPr>
              <w:t>.</w:t>
            </w:r>
          </w:p>
          <w:p w:rsidR="00675042" w:rsidRPr="00DD0456" w:rsidRDefault="00675042" w:rsidP="00A869FB">
            <w:pPr>
              <w:shd w:val="clear" w:color="auto" w:fill="FFFFFF"/>
              <w:spacing w:after="160"/>
              <w:ind w:firstLine="460"/>
              <w:jc w:val="both"/>
              <w:rPr>
                <w:sz w:val="28"/>
                <w:szCs w:val="28"/>
              </w:rPr>
            </w:pPr>
            <w:r w:rsidRPr="00DD0456">
              <w:rPr>
                <w:sz w:val="28"/>
                <w:szCs w:val="28"/>
              </w:rPr>
              <w:t>Заходи контролю здійснюються органами державного архітектурно-будівельного контролю (нагляду), державного нагляду та контролю за додержанням законодавства про працю та зайнятість населення, державного контролю за додержанням законодавства у сфері моніторингу, звітності та верифікації викидів парникових газів у встановленому цим Законом порядку з урахуванням особливостей, визначених законами у відповідних сферах та міжнародними договорами, зокрема державного нагляду (контролю) в галузі цивільної авіації - з урахуванням особливостей, встановлених Повітряним кодексом України, нормативно-правовими актами, прийнятими на його виконання (Авіаційними правилами України), та міжнародними договорами у сфері цивільної авіації.</w:t>
            </w:r>
          </w:p>
          <w:p w:rsidR="00675042" w:rsidRPr="00DD0456" w:rsidRDefault="00675042" w:rsidP="00A869FB">
            <w:pPr>
              <w:shd w:val="clear" w:color="auto" w:fill="FFFFFF"/>
              <w:spacing w:after="160"/>
              <w:ind w:firstLine="460"/>
              <w:jc w:val="both"/>
              <w:rPr>
                <w:sz w:val="28"/>
                <w:szCs w:val="28"/>
              </w:rPr>
            </w:pPr>
            <w:r w:rsidRPr="00DD0456">
              <w:rPr>
                <w:sz w:val="28"/>
                <w:szCs w:val="28"/>
              </w:rPr>
              <w:t xml:space="preserve">Зазначені у частині четвертій цієї статті органи, що здійснюють державний нагляд (контроль) у встановленому цим Законом порядку з урахуванням особливостей, визначених законами у відповідних сферах та міжнародними договорами, зобов’язані забезпечити дотримання вимог </w:t>
            </w:r>
            <w:hyperlink r:id="rId26" w:anchor="n15">
              <w:r w:rsidRPr="00802A5D">
                <w:rPr>
                  <w:sz w:val="28"/>
                  <w:szCs w:val="28"/>
                </w:rPr>
                <w:t>статті 1</w:t>
              </w:r>
            </w:hyperlink>
            <w:r w:rsidRPr="00802A5D">
              <w:rPr>
                <w:sz w:val="28"/>
                <w:szCs w:val="28"/>
              </w:rPr>
              <w:t xml:space="preserve">, </w:t>
            </w:r>
            <w:hyperlink r:id="rId27" w:anchor="n40">
              <w:r w:rsidRPr="00802A5D">
                <w:rPr>
                  <w:sz w:val="28"/>
                  <w:szCs w:val="28"/>
                </w:rPr>
                <w:t>статті 3</w:t>
              </w:r>
            </w:hyperlink>
            <w:r w:rsidRPr="00802A5D">
              <w:rPr>
                <w:sz w:val="28"/>
                <w:szCs w:val="28"/>
              </w:rPr>
              <w:t xml:space="preserve">, </w:t>
            </w:r>
            <w:hyperlink r:id="rId28" w:anchor="n71">
              <w:r w:rsidRPr="00802A5D">
                <w:rPr>
                  <w:sz w:val="28"/>
                  <w:szCs w:val="28"/>
                </w:rPr>
                <w:t>частин першої</w:t>
              </w:r>
            </w:hyperlink>
            <w:r w:rsidRPr="00802A5D">
              <w:rPr>
                <w:sz w:val="28"/>
                <w:szCs w:val="28"/>
              </w:rPr>
              <w:t xml:space="preserve">, </w:t>
            </w:r>
            <w:hyperlink r:id="rId29" w:anchor="n81">
              <w:r w:rsidRPr="00802A5D">
                <w:rPr>
                  <w:sz w:val="28"/>
                  <w:szCs w:val="28"/>
                </w:rPr>
                <w:t>четвертої</w:t>
              </w:r>
            </w:hyperlink>
            <w:r w:rsidRPr="00802A5D">
              <w:rPr>
                <w:sz w:val="28"/>
                <w:szCs w:val="28"/>
              </w:rPr>
              <w:t xml:space="preserve">, </w:t>
            </w:r>
            <w:hyperlink r:id="rId30" w:anchor="n95">
              <w:r w:rsidRPr="00802A5D">
                <w:rPr>
                  <w:sz w:val="28"/>
                  <w:szCs w:val="28"/>
                </w:rPr>
                <w:t>шостої - восьмої</w:t>
              </w:r>
            </w:hyperlink>
            <w:r w:rsidRPr="00802A5D">
              <w:rPr>
                <w:sz w:val="28"/>
                <w:szCs w:val="28"/>
              </w:rPr>
              <w:t xml:space="preserve">, </w:t>
            </w:r>
            <w:hyperlink r:id="rId31" w:anchor="n102">
              <w:r w:rsidRPr="00802A5D">
                <w:rPr>
                  <w:sz w:val="28"/>
                  <w:szCs w:val="28"/>
                </w:rPr>
                <w:t>абзацу другого частини десятої</w:t>
              </w:r>
            </w:hyperlink>
            <w:r w:rsidRPr="00802A5D">
              <w:rPr>
                <w:sz w:val="28"/>
                <w:szCs w:val="28"/>
              </w:rPr>
              <w:t xml:space="preserve">, </w:t>
            </w:r>
            <w:hyperlink r:id="rId32" w:anchor="n106">
              <w:r w:rsidRPr="00802A5D">
                <w:rPr>
                  <w:sz w:val="28"/>
                  <w:szCs w:val="28"/>
                </w:rPr>
                <w:t>частин дванадцятої - чотирнадцятої</w:t>
              </w:r>
            </w:hyperlink>
            <w:r w:rsidRPr="00802A5D">
              <w:rPr>
                <w:sz w:val="28"/>
                <w:szCs w:val="28"/>
              </w:rPr>
              <w:t xml:space="preserve"> статті 4, </w:t>
            </w:r>
            <w:hyperlink r:id="rId33" w:anchor="n138">
              <w:r w:rsidRPr="00802A5D">
                <w:rPr>
                  <w:sz w:val="28"/>
                  <w:szCs w:val="28"/>
                </w:rPr>
                <w:t>частини одинадцятої</w:t>
              </w:r>
            </w:hyperlink>
            <w:r w:rsidRPr="00802A5D">
              <w:rPr>
                <w:sz w:val="28"/>
                <w:szCs w:val="28"/>
              </w:rPr>
              <w:t xml:space="preserve"> статті 4</w:t>
            </w:r>
            <w:r w:rsidRPr="00802A5D">
              <w:rPr>
                <w:sz w:val="28"/>
                <w:szCs w:val="28"/>
                <w:vertAlign w:val="superscript"/>
              </w:rPr>
              <w:t>-1</w:t>
            </w:r>
            <w:r w:rsidRPr="00802A5D">
              <w:rPr>
                <w:sz w:val="28"/>
                <w:szCs w:val="28"/>
              </w:rPr>
              <w:t xml:space="preserve">, </w:t>
            </w:r>
            <w:hyperlink r:id="rId34" w:anchor="n202">
              <w:r w:rsidRPr="00802A5D">
                <w:rPr>
                  <w:sz w:val="28"/>
                  <w:szCs w:val="28"/>
                </w:rPr>
                <w:t xml:space="preserve">частини третьої </w:t>
              </w:r>
              <w:r w:rsidRPr="00802A5D">
                <w:rPr>
                  <w:sz w:val="28"/>
                  <w:szCs w:val="28"/>
                </w:rPr>
                <w:lastRenderedPageBreak/>
                <w:t>статті 6</w:t>
              </w:r>
            </w:hyperlink>
            <w:r w:rsidRPr="00802A5D">
              <w:rPr>
                <w:sz w:val="28"/>
                <w:szCs w:val="28"/>
              </w:rPr>
              <w:t xml:space="preserve">, </w:t>
            </w:r>
            <w:hyperlink r:id="rId35" w:anchor="n208">
              <w:r w:rsidRPr="00802A5D">
                <w:rPr>
                  <w:sz w:val="28"/>
                  <w:szCs w:val="28"/>
                </w:rPr>
                <w:t>частин першої - четвертої</w:t>
              </w:r>
            </w:hyperlink>
            <w:r w:rsidRPr="00802A5D">
              <w:rPr>
                <w:sz w:val="28"/>
                <w:szCs w:val="28"/>
              </w:rPr>
              <w:t xml:space="preserve">, </w:t>
            </w:r>
            <w:hyperlink r:id="rId36" w:anchor="n231">
              <w:r w:rsidRPr="00802A5D">
                <w:rPr>
                  <w:sz w:val="28"/>
                  <w:szCs w:val="28"/>
                </w:rPr>
                <w:t>шостої</w:t>
              </w:r>
            </w:hyperlink>
            <w:r w:rsidRPr="00802A5D">
              <w:rPr>
                <w:sz w:val="28"/>
                <w:szCs w:val="28"/>
              </w:rPr>
              <w:t xml:space="preserve"> та </w:t>
            </w:r>
            <w:hyperlink r:id="rId37" w:anchor="n267">
              <w:r w:rsidRPr="00802A5D">
                <w:rPr>
                  <w:sz w:val="28"/>
                  <w:szCs w:val="28"/>
                </w:rPr>
                <w:t>десятої</w:t>
              </w:r>
            </w:hyperlink>
            <w:r w:rsidRPr="00802A5D">
              <w:rPr>
                <w:sz w:val="28"/>
                <w:szCs w:val="28"/>
              </w:rPr>
              <w:t xml:space="preserve"> статті 7, </w:t>
            </w:r>
            <w:hyperlink r:id="rId38" w:anchor="n313">
              <w:r w:rsidRPr="00802A5D">
                <w:rPr>
                  <w:sz w:val="28"/>
                  <w:szCs w:val="28"/>
                </w:rPr>
                <w:t>статей 9</w:t>
              </w:r>
            </w:hyperlink>
            <w:r w:rsidRPr="00802A5D">
              <w:rPr>
                <w:sz w:val="28"/>
                <w:szCs w:val="28"/>
              </w:rPr>
              <w:t xml:space="preserve">, </w:t>
            </w:r>
            <w:hyperlink r:id="rId39" w:anchor="n348">
              <w:r w:rsidRPr="00802A5D">
                <w:rPr>
                  <w:sz w:val="28"/>
                  <w:szCs w:val="28"/>
                </w:rPr>
                <w:t>10</w:t>
              </w:r>
            </w:hyperlink>
            <w:r w:rsidRPr="00802A5D">
              <w:rPr>
                <w:sz w:val="28"/>
                <w:szCs w:val="28"/>
              </w:rPr>
              <w:t xml:space="preserve">, </w:t>
            </w:r>
            <w:hyperlink r:id="rId40" w:anchor="n383">
              <w:r w:rsidRPr="00802A5D">
                <w:rPr>
                  <w:sz w:val="28"/>
                  <w:szCs w:val="28"/>
                </w:rPr>
                <w:t>12</w:t>
              </w:r>
            </w:hyperlink>
            <w:r w:rsidRPr="00802A5D">
              <w:rPr>
                <w:sz w:val="28"/>
                <w:szCs w:val="28"/>
              </w:rPr>
              <w:t xml:space="preserve">, </w:t>
            </w:r>
            <w:hyperlink r:id="rId41" w:anchor="n434">
              <w:r w:rsidRPr="00802A5D">
                <w:rPr>
                  <w:sz w:val="28"/>
                  <w:szCs w:val="28"/>
                </w:rPr>
                <w:t>19</w:t>
              </w:r>
            </w:hyperlink>
            <w:r w:rsidRPr="00802A5D">
              <w:rPr>
                <w:sz w:val="28"/>
                <w:szCs w:val="28"/>
              </w:rPr>
              <w:t xml:space="preserve">, </w:t>
            </w:r>
            <w:hyperlink r:id="rId42" w:anchor="n440">
              <w:r w:rsidRPr="00802A5D">
                <w:rPr>
                  <w:sz w:val="28"/>
                  <w:szCs w:val="28"/>
                </w:rPr>
                <w:t>20</w:t>
              </w:r>
            </w:hyperlink>
            <w:r w:rsidRPr="00802A5D">
              <w:rPr>
                <w:sz w:val="28"/>
                <w:szCs w:val="28"/>
              </w:rPr>
              <w:t xml:space="preserve">, </w:t>
            </w:r>
            <w:hyperlink r:id="rId43" w:anchor="n451">
              <w:r w:rsidRPr="00802A5D">
                <w:rPr>
                  <w:sz w:val="28"/>
                  <w:szCs w:val="28"/>
                </w:rPr>
                <w:t>21</w:t>
              </w:r>
            </w:hyperlink>
            <w:r w:rsidRPr="00DD0456">
              <w:rPr>
                <w:sz w:val="28"/>
                <w:szCs w:val="28"/>
              </w:rPr>
              <w:t xml:space="preserve"> цього Закону.</w:t>
            </w:r>
          </w:p>
          <w:p w:rsidR="00675042" w:rsidRPr="00DD0456" w:rsidRDefault="00675042" w:rsidP="00A869FB">
            <w:pPr>
              <w:shd w:val="clear" w:color="auto" w:fill="FFFFFF"/>
              <w:spacing w:after="160"/>
              <w:ind w:firstLine="460"/>
              <w:jc w:val="both"/>
              <w:rPr>
                <w:sz w:val="28"/>
                <w:szCs w:val="28"/>
              </w:rPr>
            </w:pPr>
            <w:r w:rsidRPr="00DD0456">
              <w:rPr>
                <w:sz w:val="28"/>
                <w:szCs w:val="28"/>
              </w:rPr>
              <w:t xml:space="preserve">Центральний орган виконавчої влади, що реалізує державну політику у сфері безпечності та окремих показників якості харчових продуктів та у сфері ветеринарної медицини, його територіальні органи зобов’язані забезпечити дотримання з урахуванням особливостей, визначених Законом України </w:t>
            </w:r>
            <w:hyperlink r:id="rId44" w:anchor="n2">
              <w:r>
                <w:rPr>
                  <w:sz w:val="28"/>
                  <w:szCs w:val="28"/>
                </w:rPr>
                <w:t>«</w:t>
              </w:r>
              <w:r w:rsidRPr="00802A5D">
                <w:rPr>
                  <w:sz w:val="28"/>
                  <w:szCs w:val="28"/>
                </w:rPr>
                <w:t>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hyperlink>
            <w:r>
              <w:rPr>
                <w:sz w:val="28"/>
                <w:szCs w:val="28"/>
              </w:rPr>
              <w:t>»</w:t>
            </w:r>
            <w:r w:rsidRPr="00DD0456">
              <w:rPr>
                <w:sz w:val="28"/>
                <w:szCs w:val="28"/>
              </w:rPr>
              <w:t>, виключно вимог частин першої, четвертої, шостої - сьомої, абзацу другого частини десятої, частин дванадцятої - чотирнадцятої статті 4, частин першої (крім вимоги щодо отримання погодження центрального органу виконавчої влади, що реалізує державну політику у відповідній сфері державного нагляду (контролю), або відповідного державного колегіального органу на проведення позапланового заходу) та третьої статті 6, частин першої - четвертої, шостої, восьмої - десятої статті 7, частин першої та другої статті 12, статей 13-18, 20, 21 цього Закону.</w:t>
            </w:r>
          </w:p>
          <w:p w:rsidR="00675042" w:rsidRPr="00DD0456" w:rsidRDefault="00675042" w:rsidP="00A869FB">
            <w:pPr>
              <w:shd w:val="clear" w:color="auto" w:fill="FFFFFF"/>
              <w:spacing w:after="160"/>
              <w:ind w:firstLine="460"/>
              <w:jc w:val="both"/>
              <w:rPr>
                <w:sz w:val="28"/>
                <w:szCs w:val="28"/>
              </w:rPr>
            </w:pPr>
            <w:r w:rsidRPr="00DD0456">
              <w:rPr>
                <w:sz w:val="28"/>
                <w:szCs w:val="28"/>
              </w:rPr>
              <w:t xml:space="preserve">Моніторинг призначених органів з оцінки відповідності і визнаних незалежних організацій здійснюється у встановленому цим Законом порядку з урахуванням особливостей, визначених </w:t>
            </w:r>
            <w:hyperlink r:id="rId45">
              <w:r w:rsidRPr="00802A5D">
                <w:rPr>
                  <w:sz w:val="28"/>
                  <w:szCs w:val="28"/>
                </w:rPr>
                <w:t xml:space="preserve">Законом </w:t>
              </w:r>
              <w:r w:rsidRPr="00802A5D">
                <w:rPr>
                  <w:sz w:val="28"/>
                  <w:szCs w:val="28"/>
                </w:rPr>
                <w:lastRenderedPageBreak/>
                <w:t>України</w:t>
              </w:r>
            </w:hyperlink>
            <w:r>
              <w:rPr>
                <w:sz w:val="28"/>
                <w:szCs w:val="28"/>
              </w:rPr>
              <w:t xml:space="preserve"> «</w:t>
            </w:r>
            <w:r w:rsidRPr="00DD0456">
              <w:rPr>
                <w:sz w:val="28"/>
                <w:szCs w:val="28"/>
              </w:rPr>
              <w:t>Про технічні регламенти та оцінку відповіднос</w:t>
            </w:r>
            <w:r>
              <w:rPr>
                <w:sz w:val="28"/>
                <w:szCs w:val="28"/>
              </w:rPr>
              <w:t>ті»</w:t>
            </w:r>
            <w:r w:rsidRPr="00DD0456">
              <w:rPr>
                <w:sz w:val="28"/>
                <w:szCs w:val="28"/>
              </w:rPr>
              <w:t>.</w:t>
            </w:r>
          </w:p>
          <w:p w:rsidR="00675042" w:rsidRPr="00DD0456" w:rsidRDefault="00675042" w:rsidP="00A869FB">
            <w:pPr>
              <w:shd w:val="clear" w:color="auto" w:fill="FFFFFF"/>
              <w:spacing w:after="160"/>
              <w:ind w:firstLine="460"/>
              <w:jc w:val="both"/>
              <w:rPr>
                <w:sz w:val="28"/>
                <w:szCs w:val="28"/>
              </w:rPr>
            </w:pPr>
            <w:r w:rsidRPr="00DD0456">
              <w:rPr>
                <w:sz w:val="28"/>
                <w:szCs w:val="28"/>
              </w:rPr>
              <w:t xml:space="preserve">Центральний орган виконавчої влади із забезпечення якості освіти та його територіальні органи зобов’язані забезпечити дотримання з урахуванням особливостей, визначених </w:t>
            </w:r>
            <w:hyperlink r:id="rId46">
              <w:r w:rsidRPr="00802A5D">
                <w:rPr>
                  <w:sz w:val="28"/>
                  <w:szCs w:val="28"/>
                </w:rPr>
                <w:t>Законом України</w:t>
              </w:r>
            </w:hyperlink>
            <w:r>
              <w:rPr>
                <w:sz w:val="28"/>
                <w:szCs w:val="28"/>
              </w:rPr>
              <w:t xml:space="preserve"> «</w:t>
            </w:r>
            <w:r w:rsidRPr="00802A5D">
              <w:rPr>
                <w:sz w:val="28"/>
                <w:szCs w:val="28"/>
              </w:rPr>
              <w:t>Про освіту</w:t>
            </w:r>
            <w:r>
              <w:rPr>
                <w:sz w:val="28"/>
                <w:szCs w:val="28"/>
              </w:rPr>
              <w:t>»</w:t>
            </w:r>
            <w:r w:rsidRPr="00802A5D">
              <w:rPr>
                <w:sz w:val="28"/>
                <w:szCs w:val="28"/>
              </w:rPr>
              <w:t xml:space="preserve">, виключно вимог </w:t>
            </w:r>
            <w:hyperlink r:id="rId47" w:anchor="n40">
              <w:r w:rsidRPr="00802A5D">
                <w:rPr>
                  <w:sz w:val="28"/>
                  <w:szCs w:val="28"/>
                </w:rPr>
                <w:t>статті 3</w:t>
              </w:r>
            </w:hyperlink>
            <w:r w:rsidRPr="00802A5D">
              <w:rPr>
                <w:sz w:val="28"/>
                <w:szCs w:val="28"/>
              </w:rPr>
              <w:t xml:space="preserve">, </w:t>
            </w:r>
            <w:hyperlink r:id="rId48" w:anchor="n71">
              <w:r w:rsidRPr="00802A5D">
                <w:rPr>
                  <w:sz w:val="28"/>
                  <w:szCs w:val="28"/>
                </w:rPr>
                <w:t>частин першої</w:t>
              </w:r>
            </w:hyperlink>
            <w:r w:rsidRPr="00802A5D">
              <w:rPr>
                <w:sz w:val="28"/>
                <w:szCs w:val="28"/>
              </w:rPr>
              <w:t xml:space="preserve">, </w:t>
            </w:r>
            <w:hyperlink r:id="rId49" w:anchor="n79">
              <w:r w:rsidRPr="00802A5D">
                <w:rPr>
                  <w:sz w:val="28"/>
                  <w:szCs w:val="28"/>
                </w:rPr>
                <w:t>третьої</w:t>
              </w:r>
            </w:hyperlink>
            <w:r w:rsidRPr="00802A5D">
              <w:rPr>
                <w:sz w:val="28"/>
                <w:szCs w:val="28"/>
              </w:rPr>
              <w:t xml:space="preserve">, </w:t>
            </w:r>
            <w:hyperlink r:id="rId50" w:anchor="n81">
              <w:r w:rsidRPr="00802A5D">
                <w:rPr>
                  <w:sz w:val="28"/>
                  <w:szCs w:val="28"/>
                </w:rPr>
                <w:t>четвертої</w:t>
              </w:r>
            </w:hyperlink>
            <w:r w:rsidRPr="00802A5D">
              <w:rPr>
                <w:sz w:val="28"/>
                <w:szCs w:val="28"/>
              </w:rPr>
              <w:t xml:space="preserve">, </w:t>
            </w:r>
            <w:hyperlink r:id="rId51" w:anchor="n95">
              <w:r w:rsidRPr="00802A5D">
                <w:rPr>
                  <w:sz w:val="28"/>
                  <w:szCs w:val="28"/>
                </w:rPr>
                <w:t>шостої - дванадцятої</w:t>
              </w:r>
            </w:hyperlink>
            <w:r w:rsidRPr="00802A5D">
              <w:rPr>
                <w:sz w:val="28"/>
                <w:szCs w:val="28"/>
              </w:rPr>
              <w:t xml:space="preserve">, </w:t>
            </w:r>
            <w:hyperlink r:id="rId52" w:anchor="n109">
              <w:r w:rsidRPr="00802A5D">
                <w:rPr>
                  <w:sz w:val="28"/>
                  <w:szCs w:val="28"/>
                </w:rPr>
                <w:t>чотирнадцятої</w:t>
              </w:r>
            </w:hyperlink>
            <w:r w:rsidRPr="00802A5D">
              <w:rPr>
                <w:sz w:val="28"/>
                <w:szCs w:val="28"/>
              </w:rPr>
              <w:t xml:space="preserve"> статті 4, </w:t>
            </w:r>
            <w:hyperlink r:id="rId53" w:anchor="n173">
              <w:r w:rsidRPr="00802A5D">
                <w:rPr>
                  <w:sz w:val="28"/>
                  <w:szCs w:val="28"/>
                </w:rPr>
                <w:t>частини четвертої</w:t>
              </w:r>
            </w:hyperlink>
            <w:r w:rsidRPr="00802A5D">
              <w:rPr>
                <w:sz w:val="28"/>
                <w:szCs w:val="28"/>
              </w:rPr>
              <w:t xml:space="preserve"> статті 5, </w:t>
            </w:r>
            <w:hyperlink r:id="rId54" w:anchor="n202">
              <w:r w:rsidRPr="00802A5D">
                <w:rPr>
                  <w:sz w:val="28"/>
                  <w:szCs w:val="28"/>
                </w:rPr>
                <w:t>частини третьої</w:t>
              </w:r>
            </w:hyperlink>
            <w:r w:rsidRPr="00802A5D">
              <w:rPr>
                <w:sz w:val="28"/>
                <w:szCs w:val="28"/>
              </w:rPr>
              <w:t xml:space="preserve"> статті 6, </w:t>
            </w:r>
            <w:hyperlink r:id="rId55" w:anchor="n243">
              <w:r w:rsidRPr="00802A5D">
                <w:rPr>
                  <w:sz w:val="28"/>
                  <w:szCs w:val="28"/>
                </w:rPr>
                <w:t>абзацу одинадцятого</w:t>
              </w:r>
            </w:hyperlink>
            <w:r w:rsidRPr="00802A5D">
              <w:rPr>
                <w:sz w:val="28"/>
                <w:szCs w:val="28"/>
              </w:rPr>
              <w:t xml:space="preserve"> частини шостої статті 7, </w:t>
            </w:r>
            <w:hyperlink r:id="rId56" w:anchor="n273">
              <w:r w:rsidRPr="00802A5D">
                <w:rPr>
                  <w:sz w:val="28"/>
                  <w:szCs w:val="28"/>
                </w:rPr>
                <w:t>частини першої</w:t>
              </w:r>
            </w:hyperlink>
            <w:r w:rsidRPr="00802A5D">
              <w:rPr>
                <w:sz w:val="28"/>
                <w:szCs w:val="28"/>
              </w:rPr>
              <w:t xml:space="preserve">, </w:t>
            </w:r>
            <w:hyperlink r:id="rId57" w:anchor="n281">
              <w:r w:rsidRPr="00802A5D">
                <w:rPr>
                  <w:sz w:val="28"/>
                  <w:szCs w:val="28"/>
                </w:rPr>
                <w:t>абзаців першого - дванадцятого</w:t>
              </w:r>
            </w:hyperlink>
            <w:r w:rsidRPr="00802A5D">
              <w:rPr>
                <w:sz w:val="28"/>
                <w:szCs w:val="28"/>
              </w:rPr>
              <w:t xml:space="preserve">, </w:t>
            </w:r>
            <w:hyperlink r:id="rId58" w:anchor="n305">
              <w:r w:rsidRPr="00802A5D">
                <w:rPr>
                  <w:sz w:val="28"/>
                  <w:szCs w:val="28"/>
                </w:rPr>
                <w:t>чотирнадцятого</w:t>
              </w:r>
            </w:hyperlink>
            <w:r w:rsidRPr="00802A5D">
              <w:rPr>
                <w:sz w:val="28"/>
                <w:szCs w:val="28"/>
              </w:rPr>
              <w:t xml:space="preserve"> частини другої, </w:t>
            </w:r>
            <w:hyperlink r:id="rId59" w:anchor="n307">
              <w:r w:rsidRPr="00802A5D">
                <w:rPr>
                  <w:sz w:val="28"/>
                  <w:szCs w:val="28"/>
                </w:rPr>
                <w:t>частини третьої</w:t>
              </w:r>
            </w:hyperlink>
            <w:r w:rsidRPr="00802A5D">
              <w:rPr>
                <w:sz w:val="28"/>
                <w:szCs w:val="28"/>
              </w:rPr>
              <w:t xml:space="preserve"> статті 8, </w:t>
            </w:r>
            <w:hyperlink r:id="rId60" w:anchor="n314">
              <w:r w:rsidRPr="00802A5D">
                <w:rPr>
                  <w:sz w:val="28"/>
                  <w:szCs w:val="28"/>
                </w:rPr>
                <w:t>частин першої</w:t>
              </w:r>
            </w:hyperlink>
            <w:r w:rsidRPr="00802A5D">
              <w:rPr>
                <w:sz w:val="28"/>
                <w:szCs w:val="28"/>
              </w:rPr>
              <w:t xml:space="preserve">, </w:t>
            </w:r>
            <w:hyperlink r:id="rId61" w:anchor="n315">
              <w:r w:rsidRPr="00802A5D">
                <w:rPr>
                  <w:sz w:val="28"/>
                  <w:szCs w:val="28"/>
                </w:rPr>
                <w:t>другої</w:t>
              </w:r>
            </w:hyperlink>
            <w:r w:rsidRPr="00802A5D">
              <w:rPr>
                <w:sz w:val="28"/>
                <w:szCs w:val="28"/>
              </w:rPr>
              <w:t xml:space="preserve"> статті 9, </w:t>
            </w:r>
            <w:hyperlink r:id="rId62" w:anchor="n349">
              <w:r w:rsidRPr="00802A5D">
                <w:rPr>
                  <w:sz w:val="28"/>
                  <w:szCs w:val="28"/>
                </w:rPr>
                <w:t>абзаців першого - одинадцятого</w:t>
              </w:r>
            </w:hyperlink>
            <w:r w:rsidRPr="00802A5D">
              <w:rPr>
                <w:sz w:val="28"/>
                <w:szCs w:val="28"/>
              </w:rPr>
              <w:t xml:space="preserve">, </w:t>
            </w:r>
            <w:hyperlink r:id="rId63" w:anchor="n362">
              <w:r w:rsidRPr="00802A5D">
                <w:rPr>
                  <w:sz w:val="28"/>
                  <w:szCs w:val="28"/>
                </w:rPr>
                <w:t>чотирнадцятого - двадцятого</w:t>
              </w:r>
            </w:hyperlink>
            <w:r w:rsidRPr="00802A5D">
              <w:rPr>
                <w:sz w:val="28"/>
                <w:szCs w:val="28"/>
              </w:rPr>
              <w:t xml:space="preserve"> частини першої статті 10, </w:t>
            </w:r>
            <w:hyperlink r:id="rId64" w:anchor="n378">
              <w:r w:rsidRPr="00802A5D">
                <w:rPr>
                  <w:sz w:val="28"/>
                  <w:szCs w:val="28"/>
                </w:rPr>
                <w:t>абзаців третього - п’ятого</w:t>
              </w:r>
            </w:hyperlink>
            <w:r w:rsidRPr="00802A5D">
              <w:rPr>
                <w:sz w:val="28"/>
                <w:szCs w:val="28"/>
              </w:rPr>
              <w:t xml:space="preserve"> частини першої статті 11, </w:t>
            </w:r>
            <w:hyperlink r:id="rId65" w:anchor="n384">
              <w:r w:rsidRPr="00802A5D">
                <w:rPr>
                  <w:sz w:val="28"/>
                  <w:szCs w:val="28"/>
                </w:rPr>
                <w:t>частин першої</w:t>
              </w:r>
            </w:hyperlink>
            <w:r w:rsidRPr="00802A5D">
              <w:rPr>
                <w:sz w:val="28"/>
                <w:szCs w:val="28"/>
              </w:rPr>
              <w:t xml:space="preserve"> та </w:t>
            </w:r>
            <w:hyperlink r:id="rId66" w:anchor="n389">
              <w:r w:rsidRPr="00802A5D">
                <w:rPr>
                  <w:sz w:val="28"/>
                  <w:szCs w:val="28"/>
                </w:rPr>
                <w:t>четвертої</w:t>
              </w:r>
            </w:hyperlink>
            <w:r w:rsidRPr="00802A5D">
              <w:rPr>
                <w:sz w:val="28"/>
                <w:szCs w:val="28"/>
              </w:rPr>
              <w:t xml:space="preserve"> статті 12, </w:t>
            </w:r>
            <w:hyperlink r:id="rId67" w:anchor="n434">
              <w:r w:rsidRPr="00802A5D">
                <w:rPr>
                  <w:sz w:val="28"/>
                  <w:szCs w:val="28"/>
                </w:rPr>
                <w:t>статей 19-20</w:t>
              </w:r>
            </w:hyperlink>
            <w:r w:rsidRPr="00802A5D">
              <w:rPr>
                <w:sz w:val="28"/>
                <w:szCs w:val="28"/>
              </w:rPr>
              <w:t xml:space="preserve"> </w:t>
            </w:r>
            <w:r w:rsidRPr="00DD0456">
              <w:rPr>
                <w:sz w:val="28"/>
                <w:szCs w:val="28"/>
              </w:rPr>
              <w:t>цього Закону.</w:t>
            </w:r>
          </w:p>
          <w:p w:rsidR="00675042" w:rsidRPr="00DD0456" w:rsidRDefault="00675042" w:rsidP="00A869FB">
            <w:pPr>
              <w:shd w:val="clear" w:color="auto" w:fill="FFFFFF"/>
              <w:spacing w:after="160"/>
              <w:ind w:firstLine="460"/>
              <w:jc w:val="both"/>
              <w:rPr>
                <w:sz w:val="28"/>
                <w:szCs w:val="28"/>
              </w:rPr>
            </w:pPr>
            <w:r w:rsidRPr="00DD0456">
              <w:rPr>
                <w:sz w:val="28"/>
                <w:szCs w:val="28"/>
              </w:rPr>
              <w:t xml:space="preserve">Контроль за додержанням законодавства у сфері донорства крові та компонентів крові здійснюється у встановленому цим Законом порядку з урахуванням особливостей, визначених </w:t>
            </w:r>
            <w:hyperlink r:id="rId68" w:anchor="n2">
              <w:r w:rsidRPr="00802A5D">
                <w:rPr>
                  <w:sz w:val="28"/>
                  <w:szCs w:val="28"/>
                </w:rPr>
                <w:t>Законом України</w:t>
              </w:r>
            </w:hyperlink>
            <w:r>
              <w:rPr>
                <w:sz w:val="28"/>
                <w:szCs w:val="28"/>
              </w:rPr>
              <w:t xml:space="preserve"> «</w:t>
            </w:r>
            <w:r w:rsidRPr="00DD0456">
              <w:rPr>
                <w:sz w:val="28"/>
                <w:szCs w:val="28"/>
              </w:rPr>
              <w:t>Про безпеку та якість донорської крові та компонентів крові</w:t>
            </w:r>
            <w:r>
              <w:rPr>
                <w:sz w:val="28"/>
                <w:szCs w:val="28"/>
              </w:rPr>
              <w:t>»</w:t>
            </w:r>
            <w:r w:rsidRPr="00DD0456">
              <w:rPr>
                <w:sz w:val="28"/>
                <w:szCs w:val="28"/>
              </w:rPr>
              <w:t>.</w:t>
            </w:r>
          </w:p>
          <w:p w:rsidR="00675042" w:rsidRPr="00DD0456" w:rsidRDefault="00675042" w:rsidP="00A869FB">
            <w:pPr>
              <w:shd w:val="clear" w:color="auto" w:fill="FFFFFF"/>
              <w:spacing w:after="160"/>
              <w:ind w:firstLine="460"/>
              <w:jc w:val="both"/>
              <w:rPr>
                <w:b/>
                <w:sz w:val="28"/>
                <w:szCs w:val="28"/>
                <w:highlight w:val="white"/>
              </w:rPr>
            </w:pPr>
            <w:r>
              <w:rPr>
                <w:b/>
                <w:sz w:val="28"/>
                <w:szCs w:val="28"/>
                <w:highlight w:val="white"/>
              </w:rPr>
              <w:t>В</w:t>
            </w:r>
            <w:r w:rsidRPr="00DD0456">
              <w:rPr>
                <w:b/>
                <w:sz w:val="28"/>
                <w:szCs w:val="28"/>
                <w:highlight w:val="white"/>
              </w:rPr>
              <w:t xml:space="preserve">ідсутня </w:t>
            </w:r>
          </w:p>
          <w:p w:rsidR="00675042" w:rsidRPr="00DD0456" w:rsidRDefault="00675042" w:rsidP="00A869FB">
            <w:pPr>
              <w:shd w:val="clear" w:color="auto" w:fill="FFFFFF"/>
              <w:spacing w:after="160"/>
              <w:ind w:firstLine="460"/>
              <w:jc w:val="both"/>
              <w:rPr>
                <w:sz w:val="28"/>
                <w:szCs w:val="28"/>
              </w:rPr>
            </w:pPr>
          </w:p>
          <w:p w:rsidR="00675042" w:rsidRPr="00DD0456" w:rsidRDefault="00675042" w:rsidP="00A869FB">
            <w:pPr>
              <w:shd w:val="clear" w:color="auto" w:fill="FFFFFF"/>
              <w:spacing w:after="160"/>
              <w:ind w:firstLine="460"/>
              <w:jc w:val="both"/>
              <w:rPr>
                <w:sz w:val="28"/>
                <w:szCs w:val="28"/>
              </w:rPr>
            </w:pPr>
          </w:p>
          <w:p w:rsidR="00675042" w:rsidRDefault="00675042" w:rsidP="00A869FB">
            <w:pPr>
              <w:shd w:val="clear" w:color="auto" w:fill="FFFFFF"/>
              <w:spacing w:after="160"/>
              <w:ind w:firstLine="460"/>
              <w:jc w:val="both"/>
              <w:rPr>
                <w:sz w:val="28"/>
                <w:szCs w:val="28"/>
              </w:rPr>
            </w:pPr>
          </w:p>
          <w:p w:rsidR="00675042" w:rsidRPr="00DD0456" w:rsidRDefault="00675042" w:rsidP="00A869FB">
            <w:pPr>
              <w:shd w:val="clear" w:color="auto" w:fill="FFFFFF"/>
              <w:spacing w:after="160"/>
              <w:ind w:firstLine="460"/>
              <w:jc w:val="both"/>
              <w:rPr>
                <w:sz w:val="28"/>
                <w:szCs w:val="28"/>
              </w:rPr>
            </w:pPr>
          </w:p>
          <w:p w:rsidR="00675042" w:rsidRPr="00DD0456" w:rsidRDefault="00675042" w:rsidP="00A869FB">
            <w:pPr>
              <w:shd w:val="clear" w:color="auto" w:fill="FFFFFF"/>
              <w:spacing w:after="160"/>
              <w:ind w:firstLine="460"/>
              <w:jc w:val="both"/>
              <w:rPr>
                <w:sz w:val="28"/>
                <w:szCs w:val="28"/>
              </w:rPr>
            </w:pPr>
          </w:p>
          <w:p w:rsidR="00675042" w:rsidRPr="00DD0456" w:rsidRDefault="00675042" w:rsidP="00A869FB">
            <w:pPr>
              <w:shd w:val="clear" w:color="auto" w:fill="FFFFFF"/>
              <w:spacing w:after="160"/>
              <w:ind w:firstLine="460"/>
              <w:jc w:val="both"/>
              <w:rPr>
                <w:sz w:val="28"/>
                <w:szCs w:val="28"/>
              </w:rPr>
            </w:pPr>
            <w:r w:rsidRPr="00DD0456">
              <w:rPr>
                <w:sz w:val="28"/>
                <w:szCs w:val="28"/>
              </w:rPr>
              <w:t>Дія цього Закону поширюється на відносини, пов’язані із здійсненням державного контролю за використанням та охороною земель.</w:t>
            </w:r>
          </w:p>
          <w:p w:rsidR="00675042" w:rsidRPr="00DD0456" w:rsidRDefault="00675042" w:rsidP="00A869FB">
            <w:pPr>
              <w:shd w:val="clear" w:color="auto" w:fill="FFFFFF"/>
              <w:spacing w:after="160"/>
              <w:ind w:firstLine="460"/>
              <w:jc w:val="both"/>
              <w:rPr>
                <w:b/>
                <w:sz w:val="28"/>
                <w:szCs w:val="28"/>
              </w:rPr>
            </w:pPr>
          </w:p>
        </w:tc>
        <w:tc>
          <w:tcPr>
            <w:tcW w:w="7513" w:type="dxa"/>
            <w:gridSpan w:val="2"/>
          </w:tcPr>
          <w:p w:rsidR="00675042" w:rsidRPr="00DD0456" w:rsidRDefault="00675042" w:rsidP="00A869FB">
            <w:pPr>
              <w:shd w:val="clear" w:color="auto" w:fill="FFFFFF"/>
              <w:spacing w:after="160"/>
              <w:ind w:firstLine="460"/>
              <w:jc w:val="both"/>
              <w:rPr>
                <w:sz w:val="28"/>
                <w:szCs w:val="28"/>
              </w:rPr>
            </w:pPr>
            <w:r w:rsidRPr="00DD0456">
              <w:rPr>
                <w:sz w:val="28"/>
                <w:szCs w:val="28"/>
              </w:rPr>
              <w:lastRenderedPageBreak/>
              <w:t>Стаття 2. Сфера дії цього Закону</w:t>
            </w:r>
          </w:p>
          <w:p w:rsidR="00675042" w:rsidRPr="00DD0456" w:rsidRDefault="00675042" w:rsidP="00A869FB">
            <w:pPr>
              <w:shd w:val="clear" w:color="auto" w:fill="FFFFFF"/>
              <w:spacing w:after="160"/>
              <w:ind w:firstLine="460"/>
              <w:jc w:val="both"/>
              <w:rPr>
                <w:sz w:val="28"/>
                <w:szCs w:val="28"/>
              </w:rPr>
            </w:pPr>
            <w:r w:rsidRPr="00DD0456">
              <w:rPr>
                <w:sz w:val="28"/>
                <w:szCs w:val="28"/>
              </w:rPr>
              <w:t>Дія цього Закону поширюється на відносини, пов'язані зі здійсненням державного нагляду (контролю) у сфері господарської діяльності.</w:t>
            </w:r>
          </w:p>
          <w:p w:rsidR="00675042" w:rsidRPr="00DD0456" w:rsidRDefault="00675042" w:rsidP="00A869FB">
            <w:pPr>
              <w:shd w:val="clear" w:color="auto" w:fill="FFFFFF"/>
              <w:spacing w:after="160"/>
              <w:ind w:firstLine="460"/>
              <w:jc w:val="both"/>
              <w:rPr>
                <w:sz w:val="28"/>
                <w:szCs w:val="28"/>
              </w:rPr>
            </w:pPr>
            <w:r w:rsidRPr="00DD0456">
              <w:rPr>
                <w:sz w:val="28"/>
                <w:szCs w:val="28"/>
              </w:rPr>
              <w:t xml:space="preserve">Дія цього Закону не поширюється на відносини, що виникають під час здійснення заходів валютного нагляду, податкового контролю, митного контролю, державного експортного контролю (крім здійснення державного нагляду </w:t>
            </w:r>
            <w:r w:rsidRPr="00DD0456">
              <w:rPr>
                <w:sz w:val="28"/>
                <w:szCs w:val="28"/>
              </w:rPr>
              <w:lastRenderedPageBreak/>
              <w:t>(контролю) за дотриманням суб’єктами космічної діяльності України приватної форми власності законодавства про космічну діяльність в Україні), контролю за дотриманням бюджетного законодавства, державного нагляду на ринках фінансових послуг, державного контролю за дотриманням законодавства про захист економічної конкуренції, державного нагляду (контролю) в галузі телебачення і радіомовлення, державного нагляду (контролю) за дотриманням суб’єктами господарювання, що провадять діяльність у сферах енергетики та комунальних послуг, законодавства у сферах енергетики та комунальних послуг, державного ринкового нагляду та контролю нехарчової продукції, державного нагляду за дотриманням вимог безпеки використання ядерної енергії.</w:t>
            </w:r>
          </w:p>
          <w:p w:rsidR="00675042" w:rsidRDefault="00675042" w:rsidP="00A869FB">
            <w:pPr>
              <w:shd w:val="clear" w:color="auto" w:fill="FFFFFF"/>
              <w:spacing w:after="160"/>
              <w:ind w:firstLine="460"/>
              <w:jc w:val="both"/>
              <w:rPr>
                <w:sz w:val="28"/>
                <w:szCs w:val="28"/>
              </w:rPr>
            </w:pPr>
          </w:p>
          <w:p w:rsidR="00675042" w:rsidRPr="00DD0456" w:rsidRDefault="00675042" w:rsidP="00A869FB">
            <w:pPr>
              <w:shd w:val="clear" w:color="auto" w:fill="FFFFFF"/>
              <w:spacing w:after="160"/>
              <w:ind w:firstLine="460"/>
              <w:jc w:val="both"/>
              <w:rPr>
                <w:sz w:val="28"/>
                <w:szCs w:val="28"/>
              </w:rPr>
            </w:pPr>
            <w:r w:rsidRPr="00DD0456">
              <w:rPr>
                <w:sz w:val="28"/>
                <w:szCs w:val="28"/>
              </w:rPr>
              <w:t xml:space="preserve">Контроль за додержанням організаторами азартних ігор вимог </w:t>
            </w:r>
            <w:hyperlink r:id="rId69" w:anchor="n2">
              <w:r w:rsidRPr="00802A5D">
                <w:rPr>
                  <w:sz w:val="28"/>
                  <w:szCs w:val="28"/>
                </w:rPr>
                <w:t>Закону України</w:t>
              </w:r>
            </w:hyperlink>
            <w:r>
              <w:rPr>
                <w:sz w:val="28"/>
                <w:szCs w:val="28"/>
              </w:rPr>
              <w:t xml:space="preserve"> «</w:t>
            </w:r>
            <w:r w:rsidRPr="00DD0456">
              <w:rPr>
                <w:sz w:val="28"/>
                <w:szCs w:val="28"/>
              </w:rPr>
              <w:t xml:space="preserve">Про державне регулювання діяльності щодо організації та </w:t>
            </w:r>
            <w:r>
              <w:rPr>
                <w:sz w:val="28"/>
                <w:szCs w:val="28"/>
              </w:rPr>
              <w:t>проведення азартних ігор»</w:t>
            </w:r>
            <w:r w:rsidRPr="00DD0456">
              <w:rPr>
                <w:sz w:val="28"/>
                <w:szCs w:val="28"/>
              </w:rPr>
              <w:t xml:space="preserve"> та ліцензійних умов здійснюється у встановленому цим Законом порядку з урахуванням особливост</w:t>
            </w:r>
            <w:r>
              <w:rPr>
                <w:sz w:val="28"/>
                <w:szCs w:val="28"/>
              </w:rPr>
              <w:t>ей, визначених Законом України «</w:t>
            </w:r>
            <w:r w:rsidRPr="00DD0456">
              <w:rPr>
                <w:sz w:val="28"/>
                <w:szCs w:val="28"/>
              </w:rPr>
              <w:t>Про державне регулювання діяльності щодо організації та проведення азартних ігор</w:t>
            </w:r>
            <w:r>
              <w:rPr>
                <w:sz w:val="28"/>
                <w:szCs w:val="28"/>
              </w:rPr>
              <w:t>»</w:t>
            </w:r>
            <w:r w:rsidRPr="00DD0456">
              <w:rPr>
                <w:sz w:val="28"/>
                <w:szCs w:val="28"/>
              </w:rPr>
              <w:t>.</w:t>
            </w:r>
          </w:p>
          <w:p w:rsidR="00675042" w:rsidRPr="00DD0456" w:rsidRDefault="00675042" w:rsidP="00A869FB">
            <w:pPr>
              <w:shd w:val="clear" w:color="auto" w:fill="FFFFFF"/>
              <w:spacing w:after="160"/>
              <w:ind w:firstLine="460"/>
              <w:jc w:val="both"/>
              <w:rPr>
                <w:sz w:val="28"/>
                <w:szCs w:val="28"/>
              </w:rPr>
            </w:pPr>
            <w:r w:rsidRPr="00DD0456">
              <w:rPr>
                <w:sz w:val="28"/>
                <w:szCs w:val="28"/>
              </w:rPr>
              <w:t xml:space="preserve">Контроль за додержанням ліцензіатами вимог ліцензійних умов здійснюється органами ліцензування у встановленому цим Законом порядку з урахуванням особливостей, визначених </w:t>
            </w:r>
            <w:hyperlink r:id="rId70">
              <w:r w:rsidRPr="00802A5D">
                <w:rPr>
                  <w:sz w:val="28"/>
                  <w:szCs w:val="28"/>
                </w:rPr>
                <w:t>Законом України</w:t>
              </w:r>
            </w:hyperlink>
            <w:r>
              <w:rPr>
                <w:sz w:val="28"/>
                <w:szCs w:val="28"/>
              </w:rPr>
              <w:t xml:space="preserve"> «</w:t>
            </w:r>
            <w:r w:rsidRPr="00DD0456">
              <w:rPr>
                <w:sz w:val="28"/>
                <w:szCs w:val="28"/>
              </w:rPr>
              <w:t>Про ліцензування видів господарської діяльності</w:t>
            </w:r>
            <w:r>
              <w:rPr>
                <w:sz w:val="28"/>
                <w:szCs w:val="28"/>
              </w:rPr>
              <w:t>»</w:t>
            </w:r>
            <w:r w:rsidRPr="00DD0456">
              <w:rPr>
                <w:sz w:val="28"/>
                <w:szCs w:val="28"/>
              </w:rPr>
              <w:t>.</w:t>
            </w:r>
          </w:p>
          <w:p w:rsidR="00675042" w:rsidRDefault="00675042" w:rsidP="00A869FB">
            <w:pPr>
              <w:shd w:val="clear" w:color="auto" w:fill="FFFFFF"/>
              <w:spacing w:after="160"/>
              <w:ind w:firstLine="460"/>
              <w:jc w:val="both"/>
              <w:rPr>
                <w:sz w:val="28"/>
                <w:szCs w:val="28"/>
              </w:rPr>
            </w:pPr>
          </w:p>
          <w:p w:rsidR="00675042" w:rsidRPr="00DD0456" w:rsidRDefault="00675042" w:rsidP="00A869FB">
            <w:pPr>
              <w:shd w:val="clear" w:color="auto" w:fill="FFFFFF"/>
              <w:spacing w:after="160"/>
              <w:ind w:firstLine="460"/>
              <w:jc w:val="both"/>
              <w:rPr>
                <w:sz w:val="28"/>
                <w:szCs w:val="28"/>
              </w:rPr>
            </w:pPr>
            <w:r w:rsidRPr="00DD0456">
              <w:rPr>
                <w:sz w:val="28"/>
                <w:szCs w:val="28"/>
              </w:rPr>
              <w:t>Заходи контролю здійснюються органами державного архітектурно-будівельного контролю (нагляду), державного нагляду та контролю за додержанням законодавства про працю та зайнятість населення, державного контролю за додержанням законодавства у сфері моніторингу, звітності та верифікації викидів парникових газів у встановленому цим Законом порядку з урахуванням особливостей, визначених законами у відповідних сферах та міжнародними договорами, зокрема державного нагляду (контролю) в галузі цивільної авіації - з урахуванням особливостей, встановлених Повітряним кодексом України, нормативно-правовими актами, прийнятими на його виконання (Авіаційними правилами України), та міжнародними договорами у сфері цивільної авіації.</w:t>
            </w:r>
          </w:p>
          <w:p w:rsidR="00675042" w:rsidRDefault="00675042" w:rsidP="00A869FB">
            <w:pPr>
              <w:shd w:val="clear" w:color="auto" w:fill="FFFFFF"/>
              <w:spacing w:after="160"/>
              <w:ind w:firstLine="460"/>
              <w:jc w:val="both"/>
              <w:rPr>
                <w:sz w:val="28"/>
                <w:szCs w:val="28"/>
              </w:rPr>
            </w:pPr>
          </w:p>
          <w:p w:rsidR="00675042" w:rsidRPr="00DD0456" w:rsidRDefault="00675042" w:rsidP="00A869FB">
            <w:pPr>
              <w:shd w:val="clear" w:color="auto" w:fill="FFFFFF"/>
              <w:spacing w:after="160"/>
              <w:ind w:firstLine="460"/>
              <w:jc w:val="both"/>
              <w:rPr>
                <w:sz w:val="28"/>
                <w:szCs w:val="28"/>
              </w:rPr>
            </w:pPr>
            <w:r w:rsidRPr="00DD0456">
              <w:rPr>
                <w:sz w:val="28"/>
                <w:szCs w:val="28"/>
              </w:rPr>
              <w:t xml:space="preserve">Зазначені у частині четвертій цієї статті органи, що здійснюють державний нагляд (контроль) у встановленому цим Законом порядку з урахуванням особливостей, визначених законами у відповідних сферах та міжнародними договорами, зобов’язані забезпечити дотримання вимог </w:t>
            </w:r>
            <w:hyperlink r:id="rId71" w:anchor="n15">
              <w:r w:rsidRPr="00802A5D">
                <w:rPr>
                  <w:sz w:val="28"/>
                  <w:szCs w:val="28"/>
                </w:rPr>
                <w:t>статті 1</w:t>
              </w:r>
            </w:hyperlink>
            <w:r w:rsidRPr="00802A5D">
              <w:rPr>
                <w:sz w:val="28"/>
                <w:szCs w:val="28"/>
              </w:rPr>
              <w:t xml:space="preserve">, </w:t>
            </w:r>
            <w:hyperlink r:id="rId72" w:anchor="n40">
              <w:r w:rsidRPr="00802A5D">
                <w:rPr>
                  <w:sz w:val="28"/>
                  <w:szCs w:val="28"/>
                </w:rPr>
                <w:t>статті 3</w:t>
              </w:r>
            </w:hyperlink>
            <w:r w:rsidRPr="00802A5D">
              <w:rPr>
                <w:sz w:val="28"/>
                <w:szCs w:val="28"/>
              </w:rPr>
              <w:t xml:space="preserve">, </w:t>
            </w:r>
            <w:hyperlink r:id="rId73" w:anchor="n71">
              <w:r w:rsidRPr="00802A5D">
                <w:rPr>
                  <w:sz w:val="28"/>
                  <w:szCs w:val="28"/>
                </w:rPr>
                <w:t>частин першої</w:t>
              </w:r>
            </w:hyperlink>
            <w:r w:rsidRPr="00802A5D">
              <w:rPr>
                <w:sz w:val="28"/>
                <w:szCs w:val="28"/>
              </w:rPr>
              <w:t xml:space="preserve">, </w:t>
            </w:r>
            <w:hyperlink r:id="rId74" w:anchor="n81">
              <w:r w:rsidRPr="00802A5D">
                <w:rPr>
                  <w:sz w:val="28"/>
                  <w:szCs w:val="28"/>
                </w:rPr>
                <w:t>четвертої</w:t>
              </w:r>
            </w:hyperlink>
            <w:r w:rsidRPr="00802A5D">
              <w:rPr>
                <w:sz w:val="28"/>
                <w:szCs w:val="28"/>
              </w:rPr>
              <w:t xml:space="preserve">, </w:t>
            </w:r>
            <w:hyperlink r:id="rId75" w:anchor="n95">
              <w:r w:rsidRPr="00802A5D">
                <w:rPr>
                  <w:sz w:val="28"/>
                  <w:szCs w:val="28"/>
                </w:rPr>
                <w:t>шостої - восьмої</w:t>
              </w:r>
            </w:hyperlink>
            <w:r w:rsidRPr="00802A5D">
              <w:rPr>
                <w:sz w:val="28"/>
                <w:szCs w:val="28"/>
              </w:rPr>
              <w:t xml:space="preserve">, </w:t>
            </w:r>
            <w:hyperlink r:id="rId76" w:anchor="n102">
              <w:r w:rsidRPr="00802A5D">
                <w:rPr>
                  <w:sz w:val="28"/>
                  <w:szCs w:val="28"/>
                </w:rPr>
                <w:t>абзацу другого частини десятої</w:t>
              </w:r>
            </w:hyperlink>
            <w:r w:rsidRPr="00802A5D">
              <w:rPr>
                <w:sz w:val="28"/>
                <w:szCs w:val="28"/>
              </w:rPr>
              <w:t xml:space="preserve">, </w:t>
            </w:r>
            <w:hyperlink r:id="rId77" w:anchor="n106">
              <w:r w:rsidRPr="00802A5D">
                <w:rPr>
                  <w:sz w:val="28"/>
                  <w:szCs w:val="28"/>
                </w:rPr>
                <w:t>частин дванадцятої - чотирнадцятої</w:t>
              </w:r>
            </w:hyperlink>
            <w:r w:rsidRPr="00802A5D">
              <w:rPr>
                <w:sz w:val="28"/>
                <w:szCs w:val="28"/>
              </w:rPr>
              <w:t xml:space="preserve"> статті 4, </w:t>
            </w:r>
            <w:hyperlink r:id="rId78" w:anchor="n138">
              <w:r w:rsidRPr="00802A5D">
                <w:rPr>
                  <w:sz w:val="28"/>
                  <w:szCs w:val="28"/>
                </w:rPr>
                <w:t>частини одинадцятої</w:t>
              </w:r>
            </w:hyperlink>
            <w:r w:rsidRPr="00802A5D">
              <w:rPr>
                <w:sz w:val="28"/>
                <w:szCs w:val="28"/>
              </w:rPr>
              <w:t xml:space="preserve"> статті 4</w:t>
            </w:r>
            <w:r w:rsidRPr="00802A5D">
              <w:rPr>
                <w:sz w:val="28"/>
                <w:szCs w:val="28"/>
                <w:vertAlign w:val="superscript"/>
              </w:rPr>
              <w:t>-1</w:t>
            </w:r>
            <w:r w:rsidRPr="00802A5D">
              <w:rPr>
                <w:sz w:val="28"/>
                <w:szCs w:val="28"/>
              </w:rPr>
              <w:t xml:space="preserve">, </w:t>
            </w:r>
            <w:hyperlink r:id="rId79" w:anchor="n202">
              <w:r w:rsidRPr="00802A5D">
                <w:rPr>
                  <w:sz w:val="28"/>
                  <w:szCs w:val="28"/>
                </w:rPr>
                <w:t>частини третьої статті 6</w:t>
              </w:r>
            </w:hyperlink>
            <w:r w:rsidRPr="00802A5D">
              <w:rPr>
                <w:sz w:val="28"/>
                <w:szCs w:val="28"/>
              </w:rPr>
              <w:t xml:space="preserve">, </w:t>
            </w:r>
            <w:hyperlink r:id="rId80" w:anchor="n208">
              <w:r w:rsidRPr="00802A5D">
                <w:rPr>
                  <w:sz w:val="28"/>
                  <w:szCs w:val="28"/>
                </w:rPr>
                <w:t>частин першої - четвертої</w:t>
              </w:r>
            </w:hyperlink>
            <w:r w:rsidRPr="00802A5D">
              <w:rPr>
                <w:sz w:val="28"/>
                <w:szCs w:val="28"/>
              </w:rPr>
              <w:t xml:space="preserve">, </w:t>
            </w:r>
            <w:hyperlink r:id="rId81" w:anchor="n231">
              <w:r w:rsidRPr="00802A5D">
                <w:rPr>
                  <w:sz w:val="28"/>
                  <w:szCs w:val="28"/>
                </w:rPr>
                <w:t>шостої</w:t>
              </w:r>
            </w:hyperlink>
            <w:r w:rsidRPr="00802A5D">
              <w:rPr>
                <w:sz w:val="28"/>
                <w:szCs w:val="28"/>
              </w:rPr>
              <w:t xml:space="preserve"> та </w:t>
            </w:r>
            <w:hyperlink r:id="rId82" w:anchor="n267">
              <w:r w:rsidRPr="00802A5D">
                <w:rPr>
                  <w:sz w:val="28"/>
                  <w:szCs w:val="28"/>
                </w:rPr>
                <w:t>десятої</w:t>
              </w:r>
            </w:hyperlink>
            <w:r w:rsidRPr="00802A5D">
              <w:rPr>
                <w:sz w:val="28"/>
                <w:szCs w:val="28"/>
              </w:rPr>
              <w:t xml:space="preserve"> статті 7, </w:t>
            </w:r>
            <w:hyperlink r:id="rId83" w:anchor="n313">
              <w:r w:rsidRPr="00802A5D">
                <w:rPr>
                  <w:sz w:val="28"/>
                  <w:szCs w:val="28"/>
                </w:rPr>
                <w:t>статей 9</w:t>
              </w:r>
            </w:hyperlink>
            <w:r w:rsidRPr="00802A5D">
              <w:rPr>
                <w:sz w:val="28"/>
                <w:szCs w:val="28"/>
              </w:rPr>
              <w:t xml:space="preserve">, </w:t>
            </w:r>
            <w:hyperlink r:id="rId84" w:anchor="n348">
              <w:r w:rsidRPr="00802A5D">
                <w:rPr>
                  <w:sz w:val="28"/>
                  <w:szCs w:val="28"/>
                </w:rPr>
                <w:t>10</w:t>
              </w:r>
            </w:hyperlink>
            <w:r w:rsidRPr="00802A5D">
              <w:rPr>
                <w:sz w:val="28"/>
                <w:szCs w:val="28"/>
              </w:rPr>
              <w:t xml:space="preserve">, </w:t>
            </w:r>
            <w:hyperlink r:id="rId85" w:anchor="n383">
              <w:r w:rsidRPr="00802A5D">
                <w:rPr>
                  <w:sz w:val="28"/>
                  <w:szCs w:val="28"/>
                </w:rPr>
                <w:t>12</w:t>
              </w:r>
            </w:hyperlink>
            <w:r w:rsidRPr="00802A5D">
              <w:rPr>
                <w:sz w:val="28"/>
                <w:szCs w:val="28"/>
              </w:rPr>
              <w:t xml:space="preserve">, </w:t>
            </w:r>
            <w:hyperlink r:id="rId86" w:anchor="n434">
              <w:r w:rsidRPr="00802A5D">
                <w:rPr>
                  <w:sz w:val="28"/>
                  <w:szCs w:val="28"/>
                </w:rPr>
                <w:t>19</w:t>
              </w:r>
            </w:hyperlink>
            <w:r w:rsidRPr="00802A5D">
              <w:rPr>
                <w:sz w:val="28"/>
                <w:szCs w:val="28"/>
              </w:rPr>
              <w:t xml:space="preserve">, </w:t>
            </w:r>
            <w:hyperlink r:id="rId87" w:anchor="n440">
              <w:r w:rsidRPr="00802A5D">
                <w:rPr>
                  <w:sz w:val="28"/>
                  <w:szCs w:val="28"/>
                </w:rPr>
                <w:t>20</w:t>
              </w:r>
            </w:hyperlink>
            <w:r w:rsidRPr="00802A5D">
              <w:rPr>
                <w:sz w:val="28"/>
                <w:szCs w:val="28"/>
              </w:rPr>
              <w:t xml:space="preserve">, </w:t>
            </w:r>
            <w:hyperlink r:id="rId88" w:anchor="n451">
              <w:r w:rsidRPr="00802A5D">
                <w:rPr>
                  <w:sz w:val="28"/>
                  <w:szCs w:val="28"/>
                </w:rPr>
                <w:t>21</w:t>
              </w:r>
            </w:hyperlink>
            <w:r w:rsidRPr="00DD0456">
              <w:rPr>
                <w:sz w:val="28"/>
                <w:szCs w:val="28"/>
              </w:rPr>
              <w:t xml:space="preserve"> цього Закону.</w:t>
            </w:r>
          </w:p>
          <w:p w:rsidR="00675042" w:rsidRDefault="00675042" w:rsidP="00A869FB">
            <w:pPr>
              <w:shd w:val="clear" w:color="auto" w:fill="FFFFFF"/>
              <w:spacing w:after="160"/>
              <w:ind w:firstLine="460"/>
              <w:jc w:val="both"/>
              <w:rPr>
                <w:sz w:val="28"/>
                <w:szCs w:val="28"/>
              </w:rPr>
            </w:pPr>
          </w:p>
          <w:p w:rsidR="00675042" w:rsidRPr="00DD0456" w:rsidRDefault="00675042" w:rsidP="00A869FB">
            <w:pPr>
              <w:shd w:val="clear" w:color="auto" w:fill="FFFFFF"/>
              <w:spacing w:after="160"/>
              <w:ind w:firstLine="460"/>
              <w:jc w:val="both"/>
              <w:rPr>
                <w:sz w:val="28"/>
                <w:szCs w:val="28"/>
              </w:rPr>
            </w:pPr>
            <w:r w:rsidRPr="00DD0456">
              <w:rPr>
                <w:sz w:val="28"/>
                <w:szCs w:val="28"/>
              </w:rPr>
              <w:t xml:space="preserve">Центральний орган виконавчої влади, що реалізує державну політику у сфері безпечності та окремих показників якості харчових продуктів та у сфері ветеринарної медицини, його територіальні органи зобов’язані забезпечити дотримання з урахуванням особливостей, визначених Законом України </w:t>
            </w:r>
            <w:hyperlink r:id="rId89" w:anchor="n2">
              <w:r>
                <w:rPr>
                  <w:sz w:val="28"/>
                  <w:szCs w:val="28"/>
                </w:rPr>
                <w:t>«</w:t>
              </w:r>
              <w:r w:rsidRPr="00802A5D">
                <w:rPr>
                  <w:sz w:val="28"/>
                  <w:szCs w:val="28"/>
                </w:rPr>
                <w:t>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hyperlink>
            <w:r>
              <w:rPr>
                <w:sz w:val="28"/>
                <w:szCs w:val="28"/>
              </w:rPr>
              <w:t>»</w:t>
            </w:r>
            <w:r w:rsidRPr="00802A5D">
              <w:rPr>
                <w:sz w:val="28"/>
                <w:szCs w:val="28"/>
              </w:rPr>
              <w:t>,</w:t>
            </w:r>
            <w:r w:rsidRPr="00DD0456">
              <w:rPr>
                <w:sz w:val="28"/>
                <w:szCs w:val="28"/>
              </w:rPr>
              <w:t xml:space="preserve"> виключно вимог частин першої, четвертої, шостої - сьомої, абзацу другого частини десятої, частин дванадцятої - чотирнадцятої статті 4, частин першої (крім вимоги щодо отримання погодження центрального органу виконавчої влади, що реалізує державну політику у відповідній сфері державного нагляду (контролю), або відповідного державного колегіального органу на проведення позапланового заходу) та третьої статті 6, частин першої - четвертої, шостої, восьмої - десятої статті 7, частин першої та другої статті 12, статей 13-18, 20, 21 цього Закону.</w:t>
            </w:r>
          </w:p>
          <w:p w:rsidR="00675042" w:rsidRDefault="00675042" w:rsidP="00A869FB">
            <w:pPr>
              <w:shd w:val="clear" w:color="auto" w:fill="FFFFFF"/>
              <w:spacing w:after="160"/>
              <w:ind w:firstLine="460"/>
              <w:jc w:val="both"/>
              <w:rPr>
                <w:sz w:val="28"/>
                <w:szCs w:val="28"/>
              </w:rPr>
            </w:pPr>
          </w:p>
          <w:p w:rsidR="00675042" w:rsidRPr="00DD0456" w:rsidRDefault="00675042" w:rsidP="00A869FB">
            <w:pPr>
              <w:shd w:val="clear" w:color="auto" w:fill="FFFFFF"/>
              <w:spacing w:after="160"/>
              <w:ind w:firstLine="460"/>
              <w:jc w:val="both"/>
              <w:rPr>
                <w:sz w:val="28"/>
                <w:szCs w:val="28"/>
              </w:rPr>
            </w:pPr>
            <w:r w:rsidRPr="00DD0456">
              <w:rPr>
                <w:sz w:val="28"/>
                <w:szCs w:val="28"/>
              </w:rPr>
              <w:t xml:space="preserve">Моніторинг призначених органів з оцінки відповідності і визнаних незалежних організацій здійснюється у встановленому цим Законом порядку з урахуванням особливостей, визначених </w:t>
            </w:r>
            <w:hyperlink r:id="rId90">
              <w:r w:rsidRPr="00802A5D">
                <w:rPr>
                  <w:sz w:val="28"/>
                  <w:szCs w:val="28"/>
                </w:rPr>
                <w:t>Законом України</w:t>
              </w:r>
            </w:hyperlink>
            <w:r>
              <w:rPr>
                <w:sz w:val="28"/>
                <w:szCs w:val="28"/>
              </w:rPr>
              <w:t xml:space="preserve"> «</w:t>
            </w:r>
            <w:r w:rsidRPr="00DD0456">
              <w:rPr>
                <w:sz w:val="28"/>
                <w:szCs w:val="28"/>
              </w:rPr>
              <w:t>Про технічні регламенти та оцінку відповідності</w:t>
            </w:r>
            <w:r>
              <w:rPr>
                <w:sz w:val="28"/>
                <w:szCs w:val="28"/>
              </w:rPr>
              <w:t>»</w:t>
            </w:r>
            <w:r w:rsidRPr="00DD0456">
              <w:rPr>
                <w:sz w:val="28"/>
                <w:szCs w:val="28"/>
              </w:rPr>
              <w:t>.</w:t>
            </w:r>
          </w:p>
          <w:p w:rsidR="00675042" w:rsidRDefault="00675042" w:rsidP="00A869FB">
            <w:pPr>
              <w:shd w:val="clear" w:color="auto" w:fill="FFFFFF"/>
              <w:spacing w:after="160"/>
              <w:ind w:firstLine="460"/>
              <w:jc w:val="both"/>
              <w:rPr>
                <w:sz w:val="28"/>
                <w:szCs w:val="28"/>
              </w:rPr>
            </w:pPr>
          </w:p>
          <w:p w:rsidR="00675042" w:rsidRPr="00DD0456" w:rsidRDefault="00675042" w:rsidP="00A869FB">
            <w:pPr>
              <w:shd w:val="clear" w:color="auto" w:fill="FFFFFF"/>
              <w:spacing w:after="160"/>
              <w:ind w:firstLine="460"/>
              <w:jc w:val="both"/>
              <w:rPr>
                <w:sz w:val="28"/>
                <w:szCs w:val="28"/>
              </w:rPr>
            </w:pPr>
            <w:r w:rsidRPr="00DD0456">
              <w:rPr>
                <w:sz w:val="28"/>
                <w:szCs w:val="28"/>
              </w:rPr>
              <w:t xml:space="preserve">Центральний орган виконавчої влади із забезпечення якості освіти та його територіальні органи зобов’язані забезпечити дотримання з урахуванням особливостей, визначених </w:t>
            </w:r>
            <w:hyperlink r:id="rId91">
              <w:r w:rsidRPr="00802A5D">
                <w:rPr>
                  <w:sz w:val="28"/>
                  <w:szCs w:val="28"/>
                </w:rPr>
                <w:t>Законом України</w:t>
              </w:r>
            </w:hyperlink>
            <w:r w:rsidRPr="00802A5D">
              <w:rPr>
                <w:sz w:val="28"/>
                <w:szCs w:val="28"/>
              </w:rPr>
              <w:t xml:space="preserve"> </w:t>
            </w:r>
            <w:r>
              <w:rPr>
                <w:sz w:val="28"/>
                <w:szCs w:val="28"/>
              </w:rPr>
              <w:t>«</w:t>
            </w:r>
            <w:r w:rsidRPr="00802A5D">
              <w:rPr>
                <w:sz w:val="28"/>
                <w:szCs w:val="28"/>
              </w:rPr>
              <w:t>Про освіту</w:t>
            </w:r>
            <w:r>
              <w:rPr>
                <w:sz w:val="28"/>
                <w:szCs w:val="28"/>
              </w:rPr>
              <w:t>»</w:t>
            </w:r>
            <w:r w:rsidRPr="00802A5D">
              <w:rPr>
                <w:sz w:val="28"/>
                <w:szCs w:val="28"/>
              </w:rPr>
              <w:t xml:space="preserve">, виключно вимог </w:t>
            </w:r>
            <w:hyperlink r:id="rId92" w:anchor="n40">
              <w:r w:rsidRPr="00802A5D">
                <w:rPr>
                  <w:sz w:val="28"/>
                  <w:szCs w:val="28"/>
                </w:rPr>
                <w:t>статті 3</w:t>
              </w:r>
            </w:hyperlink>
            <w:r w:rsidRPr="00802A5D">
              <w:rPr>
                <w:sz w:val="28"/>
                <w:szCs w:val="28"/>
              </w:rPr>
              <w:t xml:space="preserve">, </w:t>
            </w:r>
            <w:hyperlink r:id="rId93" w:anchor="n71">
              <w:r w:rsidRPr="00802A5D">
                <w:rPr>
                  <w:sz w:val="28"/>
                  <w:szCs w:val="28"/>
                </w:rPr>
                <w:t>частин першої</w:t>
              </w:r>
            </w:hyperlink>
            <w:r w:rsidRPr="00802A5D">
              <w:rPr>
                <w:sz w:val="28"/>
                <w:szCs w:val="28"/>
              </w:rPr>
              <w:t xml:space="preserve">, </w:t>
            </w:r>
            <w:hyperlink r:id="rId94" w:anchor="n79">
              <w:r w:rsidRPr="00802A5D">
                <w:rPr>
                  <w:sz w:val="28"/>
                  <w:szCs w:val="28"/>
                </w:rPr>
                <w:t>третьої</w:t>
              </w:r>
            </w:hyperlink>
            <w:r w:rsidRPr="00802A5D">
              <w:rPr>
                <w:sz w:val="28"/>
                <w:szCs w:val="28"/>
              </w:rPr>
              <w:t xml:space="preserve">, </w:t>
            </w:r>
            <w:hyperlink r:id="rId95" w:anchor="n81">
              <w:r w:rsidRPr="00802A5D">
                <w:rPr>
                  <w:sz w:val="28"/>
                  <w:szCs w:val="28"/>
                </w:rPr>
                <w:t>четвертої</w:t>
              </w:r>
            </w:hyperlink>
            <w:r w:rsidRPr="00802A5D">
              <w:rPr>
                <w:sz w:val="28"/>
                <w:szCs w:val="28"/>
              </w:rPr>
              <w:t xml:space="preserve">, </w:t>
            </w:r>
            <w:hyperlink r:id="rId96" w:anchor="n95">
              <w:r w:rsidRPr="00802A5D">
                <w:rPr>
                  <w:sz w:val="28"/>
                  <w:szCs w:val="28"/>
                </w:rPr>
                <w:t>шостої - дванадцятої</w:t>
              </w:r>
            </w:hyperlink>
            <w:r w:rsidRPr="00802A5D">
              <w:rPr>
                <w:sz w:val="28"/>
                <w:szCs w:val="28"/>
              </w:rPr>
              <w:t xml:space="preserve">, </w:t>
            </w:r>
            <w:hyperlink r:id="rId97" w:anchor="n109">
              <w:r w:rsidRPr="00802A5D">
                <w:rPr>
                  <w:sz w:val="28"/>
                  <w:szCs w:val="28"/>
                </w:rPr>
                <w:t>чотирнадцятої</w:t>
              </w:r>
            </w:hyperlink>
            <w:r w:rsidRPr="00802A5D">
              <w:rPr>
                <w:sz w:val="28"/>
                <w:szCs w:val="28"/>
              </w:rPr>
              <w:t xml:space="preserve"> статті 4, </w:t>
            </w:r>
            <w:hyperlink r:id="rId98" w:anchor="n173">
              <w:r w:rsidRPr="00802A5D">
                <w:rPr>
                  <w:sz w:val="28"/>
                  <w:szCs w:val="28"/>
                </w:rPr>
                <w:t>частини четвертої</w:t>
              </w:r>
            </w:hyperlink>
            <w:r w:rsidRPr="00802A5D">
              <w:rPr>
                <w:sz w:val="28"/>
                <w:szCs w:val="28"/>
              </w:rPr>
              <w:t xml:space="preserve"> статті 5, </w:t>
            </w:r>
            <w:hyperlink r:id="rId99" w:anchor="n202">
              <w:r w:rsidRPr="00802A5D">
                <w:rPr>
                  <w:sz w:val="28"/>
                  <w:szCs w:val="28"/>
                </w:rPr>
                <w:t>частини третьої</w:t>
              </w:r>
            </w:hyperlink>
            <w:r w:rsidRPr="00802A5D">
              <w:rPr>
                <w:sz w:val="28"/>
                <w:szCs w:val="28"/>
              </w:rPr>
              <w:t xml:space="preserve"> статті 6, </w:t>
            </w:r>
            <w:hyperlink r:id="rId100" w:anchor="n243">
              <w:r w:rsidRPr="00802A5D">
                <w:rPr>
                  <w:sz w:val="28"/>
                  <w:szCs w:val="28"/>
                </w:rPr>
                <w:t>абзацу одинадцятого</w:t>
              </w:r>
            </w:hyperlink>
            <w:r w:rsidRPr="00802A5D">
              <w:rPr>
                <w:sz w:val="28"/>
                <w:szCs w:val="28"/>
              </w:rPr>
              <w:t xml:space="preserve"> частини шостої статті 7, </w:t>
            </w:r>
            <w:hyperlink r:id="rId101" w:anchor="n273">
              <w:r w:rsidRPr="00802A5D">
                <w:rPr>
                  <w:sz w:val="28"/>
                  <w:szCs w:val="28"/>
                </w:rPr>
                <w:t>частини першої</w:t>
              </w:r>
            </w:hyperlink>
            <w:r w:rsidRPr="00802A5D">
              <w:rPr>
                <w:sz w:val="28"/>
                <w:szCs w:val="28"/>
              </w:rPr>
              <w:t xml:space="preserve">, </w:t>
            </w:r>
            <w:hyperlink r:id="rId102" w:anchor="n281">
              <w:r w:rsidRPr="00802A5D">
                <w:rPr>
                  <w:sz w:val="28"/>
                  <w:szCs w:val="28"/>
                </w:rPr>
                <w:t>абзаців першого - дванадцятого</w:t>
              </w:r>
            </w:hyperlink>
            <w:r w:rsidRPr="00802A5D">
              <w:rPr>
                <w:sz w:val="28"/>
                <w:szCs w:val="28"/>
              </w:rPr>
              <w:t xml:space="preserve">, </w:t>
            </w:r>
            <w:hyperlink r:id="rId103" w:anchor="n305">
              <w:r w:rsidRPr="00802A5D">
                <w:rPr>
                  <w:sz w:val="28"/>
                  <w:szCs w:val="28"/>
                </w:rPr>
                <w:t>чотирнадцятого</w:t>
              </w:r>
            </w:hyperlink>
            <w:r w:rsidRPr="00802A5D">
              <w:rPr>
                <w:sz w:val="28"/>
                <w:szCs w:val="28"/>
              </w:rPr>
              <w:t xml:space="preserve"> частини другої, </w:t>
            </w:r>
            <w:hyperlink r:id="rId104" w:anchor="n307">
              <w:r w:rsidRPr="00802A5D">
                <w:rPr>
                  <w:sz w:val="28"/>
                  <w:szCs w:val="28"/>
                </w:rPr>
                <w:t>частини третьої</w:t>
              </w:r>
            </w:hyperlink>
            <w:r w:rsidRPr="00802A5D">
              <w:rPr>
                <w:sz w:val="28"/>
                <w:szCs w:val="28"/>
              </w:rPr>
              <w:t xml:space="preserve"> статті 8, </w:t>
            </w:r>
            <w:hyperlink r:id="rId105" w:anchor="n314">
              <w:r w:rsidRPr="00802A5D">
                <w:rPr>
                  <w:sz w:val="28"/>
                  <w:szCs w:val="28"/>
                </w:rPr>
                <w:t>частин першої</w:t>
              </w:r>
            </w:hyperlink>
            <w:r w:rsidRPr="00802A5D">
              <w:rPr>
                <w:sz w:val="28"/>
                <w:szCs w:val="28"/>
              </w:rPr>
              <w:t xml:space="preserve">, </w:t>
            </w:r>
            <w:hyperlink r:id="rId106" w:anchor="n315">
              <w:r w:rsidRPr="00802A5D">
                <w:rPr>
                  <w:sz w:val="28"/>
                  <w:szCs w:val="28"/>
                </w:rPr>
                <w:t>другої</w:t>
              </w:r>
            </w:hyperlink>
            <w:r w:rsidRPr="00802A5D">
              <w:rPr>
                <w:sz w:val="28"/>
                <w:szCs w:val="28"/>
              </w:rPr>
              <w:t xml:space="preserve"> статті 9, </w:t>
            </w:r>
            <w:hyperlink r:id="rId107" w:anchor="n349">
              <w:r w:rsidRPr="00802A5D">
                <w:rPr>
                  <w:sz w:val="28"/>
                  <w:szCs w:val="28"/>
                </w:rPr>
                <w:t>абзаців першого - одинадцятого</w:t>
              </w:r>
            </w:hyperlink>
            <w:r w:rsidRPr="00802A5D">
              <w:rPr>
                <w:sz w:val="28"/>
                <w:szCs w:val="28"/>
              </w:rPr>
              <w:t xml:space="preserve">, </w:t>
            </w:r>
            <w:hyperlink r:id="rId108" w:anchor="n362">
              <w:r w:rsidRPr="00802A5D">
                <w:rPr>
                  <w:sz w:val="28"/>
                  <w:szCs w:val="28"/>
                </w:rPr>
                <w:t>чотирнадцятого - двадцятого</w:t>
              </w:r>
            </w:hyperlink>
            <w:r w:rsidRPr="00802A5D">
              <w:rPr>
                <w:sz w:val="28"/>
                <w:szCs w:val="28"/>
              </w:rPr>
              <w:t xml:space="preserve"> частини першої статті 10, </w:t>
            </w:r>
            <w:hyperlink r:id="rId109" w:anchor="n378">
              <w:r w:rsidRPr="00802A5D">
                <w:rPr>
                  <w:sz w:val="28"/>
                  <w:szCs w:val="28"/>
                </w:rPr>
                <w:t>абзаців третього - п’ятого</w:t>
              </w:r>
            </w:hyperlink>
            <w:r w:rsidRPr="00802A5D">
              <w:rPr>
                <w:sz w:val="28"/>
                <w:szCs w:val="28"/>
              </w:rPr>
              <w:t xml:space="preserve"> частини першої статті 11, </w:t>
            </w:r>
            <w:hyperlink r:id="rId110" w:anchor="n384">
              <w:r w:rsidRPr="00802A5D">
                <w:rPr>
                  <w:sz w:val="28"/>
                  <w:szCs w:val="28"/>
                </w:rPr>
                <w:t>частин першої</w:t>
              </w:r>
            </w:hyperlink>
            <w:r w:rsidRPr="00802A5D">
              <w:rPr>
                <w:sz w:val="28"/>
                <w:szCs w:val="28"/>
              </w:rPr>
              <w:t xml:space="preserve"> та </w:t>
            </w:r>
            <w:hyperlink r:id="rId111" w:anchor="n389">
              <w:r w:rsidRPr="00802A5D">
                <w:rPr>
                  <w:sz w:val="28"/>
                  <w:szCs w:val="28"/>
                </w:rPr>
                <w:t>четвертої</w:t>
              </w:r>
            </w:hyperlink>
            <w:r w:rsidRPr="00802A5D">
              <w:rPr>
                <w:sz w:val="28"/>
                <w:szCs w:val="28"/>
              </w:rPr>
              <w:t xml:space="preserve"> статті 12, </w:t>
            </w:r>
            <w:hyperlink r:id="rId112" w:anchor="n434">
              <w:r w:rsidRPr="00802A5D">
                <w:rPr>
                  <w:sz w:val="28"/>
                  <w:szCs w:val="28"/>
                </w:rPr>
                <w:t>статей 19-20</w:t>
              </w:r>
            </w:hyperlink>
            <w:r w:rsidRPr="00802A5D">
              <w:rPr>
                <w:sz w:val="28"/>
                <w:szCs w:val="28"/>
              </w:rPr>
              <w:t xml:space="preserve"> </w:t>
            </w:r>
            <w:r w:rsidRPr="00DD0456">
              <w:rPr>
                <w:sz w:val="28"/>
                <w:szCs w:val="28"/>
              </w:rPr>
              <w:t>цього Закону.</w:t>
            </w:r>
          </w:p>
          <w:p w:rsidR="00675042" w:rsidRPr="00DD0456" w:rsidRDefault="00675042" w:rsidP="00A869FB">
            <w:pPr>
              <w:shd w:val="clear" w:color="auto" w:fill="FFFFFF"/>
              <w:spacing w:after="160"/>
              <w:ind w:firstLine="460"/>
              <w:jc w:val="both"/>
              <w:rPr>
                <w:sz w:val="28"/>
                <w:szCs w:val="28"/>
              </w:rPr>
            </w:pPr>
            <w:r w:rsidRPr="00DD0456">
              <w:rPr>
                <w:sz w:val="28"/>
                <w:szCs w:val="28"/>
              </w:rPr>
              <w:t xml:space="preserve">Контроль за додержанням законодавства у сфері донорства крові та компонентів крові здійснюється у встановленому цим Законом порядку з урахуванням особливостей, визначених </w:t>
            </w:r>
            <w:hyperlink r:id="rId113" w:anchor="n2">
              <w:r w:rsidRPr="00802A5D">
                <w:rPr>
                  <w:sz w:val="28"/>
                  <w:szCs w:val="28"/>
                </w:rPr>
                <w:t>Законом України</w:t>
              </w:r>
            </w:hyperlink>
            <w:r>
              <w:rPr>
                <w:sz w:val="28"/>
                <w:szCs w:val="28"/>
              </w:rPr>
              <w:t xml:space="preserve"> «</w:t>
            </w:r>
            <w:r w:rsidRPr="00DD0456">
              <w:rPr>
                <w:sz w:val="28"/>
                <w:szCs w:val="28"/>
              </w:rPr>
              <w:t>Про безпеку та якість донорської крові та компонентів крові</w:t>
            </w:r>
            <w:r>
              <w:rPr>
                <w:sz w:val="28"/>
                <w:szCs w:val="28"/>
              </w:rPr>
              <w:t>»</w:t>
            </w:r>
            <w:r w:rsidRPr="00DD0456">
              <w:rPr>
                <w:sz w:val="28"/>
                <w:szCs w:val="28"/>
              </w:rPr>
              <w:t>.</w:t>
            </w:r>
          </w:p>
          <w:p w:rsidR="00675042" w:rsidRDefault="00675042" w:rsidP="00A869FB">
            <w:pPr>
              <w:shd w:val="clear" w:color="auto" w:fill="FFFFFF"/>
              <w:spacing w:after="160"/>
              <w:ind w:firstLine="460"/>
              <w:jc w:val="both"/>
              <w:rPr>
                <w:b/>
                <w:sz w:val="28"/>
                <w:szCs w:val="28"/>
              </w:rPr>
            </w:pPr>
          </w:p>
          <w:p w:rsidR="00675042" w:rsidRPr="00DD0456" w:rsidRDefault="00675042" w:rsidP="00A869FB">
            <w:pPr>
              <w:shd w:val="clear" w:color="auto" w:fill="FFFFFF"/>
              <w:spacing w:after="160"/>
              <w:ind w:firstLine="460"/>
              <w:jc w:val="both"/>
              <w:rPr>
                <w:b/>
                <w:sz w:val="28"/>
                <w:szCs w:val="28"/>
              </w:rPr>
            </w:pPr>
            <w:r w:rsidRPr="00DD0456">
              <w:rPr>
                <w:b/>
                <w:sz w:val="28"/>
                <w:szCs w:val="28"/>
              </w:rPr>
              <w:t xml:space="preserve">Контроль за додержанням законодавства у сфері захисту персональних даних та доступу до публічної інформації здійснюється Національною комісією з питань захисту персональних даних та доступу до публічної інформації у порядку, встановленому Законом </w:t>
            </w:r>
            <w:r w:rsidRPr="00DD0456">
              <w:rPr>
                <w:b/>
                <w:sz w:val="28"/>
                <w:szCs w:val="28"/>
              </w:rPr>
              <w:lastRenderedPageBreak/>
              <w:t>України</w:t>
            </w:r>
            <w:r>
              <w:rPr>
                <w:b/>
                <w:sz w:val="28"/>
                <w:szCs w:val="28"/>
              </w:rPr>
              <w:t xml:space="preserve"> «</w:t>
            </w:r>
            <w:r w:rsidRPr="00DD0456">
              <w:rPr>
                <w:b/>
                <w:sz w:val="28"/>
                <w:szCs w:val="28"/>
              </w:rPr>
              <w:t>Про Національну комісію з питань захисту персональних даних та д</w:t>
            </w:r>
            <w:r>
              <w:rPr>
                <w:b/>
                <w:sz w:val="28"/>
                <w:szCs w:val="28"/>
              </w:rPr>
              <w:t>оступу до публічної інформації»</w:t>
            </w:r>
            <w:r w:rsidRPr="00DD0456">
              <w:rPr>
                <w:b/>
                <w:sz w:val="28"/>
                <w:szCs w:val="28"/>
              </w:rPr>
              <w:t>.</w:t>
            </w:r>
          </w:p>
          <w:p w:rsidR="00675042" w:rsidRDefault="00675042" w:rsidP="00A869FB">
            <w:pPr>
              <w:shd w:val="clear" w:color="auto" w:fill="FFFFFF"/>
              <w:spacing w:after="160"/>
              <w:ind w:firstLine="460"/>
              <w:jc w:val="both"/>
              <w:rPr>
                <w:sz w:val="28"/>
                <w:szCs w:val="28"/>
              </w:rPr>
            </w:pPr>
          </w:p>
          <w:p w:rsidR="00675042" w:rsidRPr="00DD0456" w:rsidRDefault="00675042" w:rsidP="00A869FB">
            <w:pPr>
              <w:shd w:val="clear" w:color="auto" w:fill="FFFFFF"/>
              <w:spacing w:after="160"/>
              <w:ind w:firstLine="460"/>
              <w:jc w:val="both"/>
              <w:rPr>
                <w:sz w:val="28"/>
                <w:szCs w:val="28"/>
              </w:rPr>
            </w:pPr>
            <w:r w:rsidRPr="00DD0456">
              <w:rPr>
                <w:sz w:val="28"/>
                <w:szCs w:val="28"/>
              </w:rPr>
              <w:t>Дія цього Закону поширюється на відносини, пов’язані із здійсненням державного контролю за використанням та охороною земель.</w:t>
            </w:r>
          </w:p>
          <w:p w:rsidR="00675042" w:rsidRPr="00DD0456" w:rsidRDefault="00675042" w:rsidP="00A869FB">
            <w:pPr>
              <w:shd w:val="clear" w:color="auto" w:fill="FFFFFF"/>
              <w:spacing w:after="160"/>
              <w:ind w:firstLine="460"/>
              <w:jc w:val="both"/>
              <w:rPr>
                <w:b/>
                <w:sz w:val="28"/>
                <w:szCs w:val="28"/>
              </w:rPr>
            </w:pPr>
          </w:p>
        </w:tc>
      </w:tr>
      <w:tr w:rsidR="00675042" w:rsidRPr="00DD0456" w:rsidTr="00A869FB">
        <w:trPr>
          <w:trHeight w:val="240"/>
        </w:trPr>
        <w:tc>
          <w:tcPr>
            <w:tcW w:w="14459" w:type="dxa"/>
            <w:gridSpan w:val="3"/>
          </w:tcPr>
          <w:p w:rsidR="00675042" w:rsidRPr="00DD0456" w:rsidRDefault="00675042" w:rsidP="00A869FB">
            <w:pPr>
              <w:shd w:val="clear" w:color="auto" w:fill="FFFFFF"/>
              <w:spacing w:after="160"/>
              <w:ind w:firstLine="460"/>
              <w:jc w:val="center"/>
              <w:rPr>
                <w:b/>
                <w:sz w:val="28"/>
                <w:szCs w:val="28"/>
              </w:rPr>
            </w:pPr>
            <w:r>
              <w:rPr>
                <w:b/>
                <w:sz w:val="28"/>
                <w:szCs w:val="28"/>
              </w:rPr>
              <w:lastRenderedPageBreak/>
              <w:t>Закон України «</w:t>
            </w:r>
            <w:r w:rsidRPr="00DD0456">
              <w:rPr>
                <w:b/>
                <w:sz w:val="28"/>
                <w:szCs w:val="28"/>
              </w:rPr>
              <w:t>Про засади державної регуляторної політики у</w:t>
            </w:r>
            <w:r>
              <w:rPr>
                <w:b/>
                <w:sz w:val="28"/>
                <w:szCs w:val="28"/>
              </w:rPr>
              <w:t xml:space="preserve"> сфері господарської діяльності»</w:t>
            </w:r>
          </w:p>
          <w:p w:rsidR="00675042" w:rsidRPr="00DD0456" w:rsidRDefault="00675042" w:rsidP="00A869FB">
            <w:pPr>
              <w:shd w:val="clear" w:color="auto" w:fill="FFFFFF"/>
              <w:spacing w:after="160"/>
              <w:ind w:firstLine="460"/>
              <w:jc w:val="center"/>
              <w:rPr>
                <w:b/>
                <w:sz w:val="28"/>
                <w:szCs w:val="28"/>
              </w:rPr>
            </w:pPr>
            <w:r w:rsidRPr="00DD0456">
              <w:rPr>
                <w:b/>
                <w:sz w:val="28"/>
                <w:szCs w:val="28"/>
              </w:rPr>
              <w:t>(Відомості Верховної Ради України (ВВР), 2004, № 9, ст. 79)</w:t>
            </w:r>
          </w:p>
        </w:tc>
      </w:tr>
      <w:tr w:rsidR="00675042" w:rsidRPr="00DD0456" w:rsidTr="00A869FB">
        <w:tc>
          <w:tcPr>
            <w:tcW w:w="6946" w:type="dxa"/>
          </w:tcPr>
          <w:p w:rsidR="00675042" w:rsidRPr="00DD0456" w:rsidRDefault="00675042" w:rsidP="00A869FB">
            <w:pPr>
              <w:shd w:val="clear" w:color="auto" w:fill="FFFFFF"/>
              <w:spacing w:after="160"/>
              <w:ind w:firstLine="460"/>
              <w:jc w:val="both"/>
              <w:rPr>
                <w:sz w:val="28"/>
                <w:szCs w:val="28"/>
              </w:rPr>
            </w:pPr>
            <w:r w:rsidRPr="00DD0456">
              <w:rPr>
                <w:sz w:val="28"/>
                <w:szCs w:val="28"/>
              </w:rPr>
              <w:t>Стаття 3. Сфера дії Закону</w:t>
            </w:r>
          </w:p>
          <w:p w:rsidR="00675042" w:rsidRPr="00DD0456" w:rsidRDefault="00675042" w:rsidP="00A869FB">
            <w:pPr>
              <w:shd w:val="clear" w:color="auto" w:fill="FFFFFF"/>
              <w:spacing w:after="160"/>
              <w:ind w:firstLine="460"/>
              <w:jc w:val="both"/>
              <w:rPr>
                <w:sz w:val="28"/>
                <w:szCs w:val="28"/>
              </w:rPr>
            </w:pPr>
            <w:r w:rsidRPr="00DD0456">
              <w:rPr>
                <w:sz w:val="28"/>
                <w:szCs w:val="28"/>
              </w:rPr>
              <w:t>Дія цього Закону поширюється на відносини у сфері здійснення державної регуляторної політики та регуляторної діяльності.</w:t>
            </w:r>
          </w:p>
          <w:p w:rsidR="00675042" w:rsidRPr="00DD0456" w:rsidRDefault="00675042" w:rsidP="00A869FB">
            <w:pPr>
              <w:shd w:val="clear" w:color="auto" w:fill="FFFFFF"/>
              <w:spacing w:after="160"/>
              <w:ind w:firstLine="460"/>
              <w:jc w:val="both"/>
              <w:rPr>
                <w:sz w:val="28"/>
                <w:szCs w:val="28"/>
              </w:rPr>
            </w:pPr>
            <w:r w:rsidRPr="00DD0456">
              <w:rPr>
                <w:sz w:val="28"/>
                <w:szCs w:val="28"/>
              </w:rPr>
              <w:t>Дія цього Закону не поширюється на здійснення регуляторної діяльності, пов’язаної з прийняттям:</w:t>
            </w:r>
          </w:p>
          <w:p w:rsidR="00675042" w:rsidRPr="00DD0456" w:rsidRDefault="00675042" w:rsidP="00A869FB">
            <w:pPr>
              <w:shd w:val="clear" w:color="auto" w:fill="FFFFFF"/>
              <w:spacing w:after="160"/>
              <w:ind w:firstLine="460"/>
              <w:jc w:val="both"/>
              <w:rPr>
                <w:sz w:val="28"/>
                <w:szCs w:val="28"/>
              </w:rPr>
            </w:pPr>
            <w:r w:rsidRPr="00DD0456">
              <w:rPr>
                <w:sz w:val="28"/>
                <w:szCs w:val="28"/>
              </w:rPr>
              <w:t>постанов Верховної Ради України;</w:t>
            </w:r>
          </w:p>
          <w:p w:rsidR="00675042" w:rsidRPr="00DD0456" w:rsidRDefault="00675042" w:rsidP="00A869FB">
            <w:pPr>
              <w:shd w:val="clear" w:color="auto" w:fill="FFFFFF"/>
              <w:spacing w:after="160"/>
              <w:ind w:firstLine="460"/>
              <w:jc w:val="both"/>
              <w:rPr>
                <w:sz w:val="28"/>
                <w:szCs w:val="28"/>
              </w:rPr>
            </w:pPr>
            <w:r w:rsidRPr="00DD0456">
              <w:rPr>
                <w:sz w:val="28"/>
                <w:szCs w:val="28"/>
              </w:rPr>
              <w:t xml:space="preserve">актів Національного банку України, за винятком нормативно-правових актів Національного банку України, які спрямовані на виконання ним функції, визначеної пунктом </w:t>
            </w:r>
            <w:hyperlink r:id="rId114" w:anchor="n1040">
              <w:r w:rsidRPr="00606D01">
                <w:rPr>
                  <w:sz w:val="28"/>
                  <w:szCs w:val="28"/>
                </w:rPr>
                <w:t>8</w:t>
              </w:r>
            </w:hyperlink>
            <w:hyperlink r:id="rId115" w:anchor="n1040">
              <w:r w:rsidRPr="00606D01">
                <w:rPr>
                  <w:sz w:val="28"/>
                  <w:szCs w:val="28"/>
                  <w:vertAlign w:val="superscript"/>
                </w:rPr>
                <w:t>-</w:t>
              </w:r>
            </w:hyperlink>
            <w:hyperlink r:id="rId116" w:anchor="n1040">
              <w:r w:rsidRPr="00606D01">
                <w:rPr>
                  <w:sz w:val="28"/>
                  <w:szCs w:val="28"/>
                  <w:vertAlign w:val="superscript"/>
                </w:rPr>
                <w:t>1</w:t>
              </w:r>
            </w:hyperlink>
            <w:r>
              <w:rPr>
                <w:sz w:val="28"/>
                <w:szCs w:val="28"/>
              </w:rPr>
              <w:t xml:space="preserve"> статті 7 Закону України «</w:t>
            </w:r>
            <w:r w:rsidRPr="00DD0456">
              <w:rPr>
                <w:sz w:val="28"/>
                <w:szCs w:val="28"/>
              </w:rPr>
              <w:t>Про Національний бан</w:t>
            </w:r>
            <w:r>
              <w:rPr>
                <w:sz w:val="28"/>
                <w:szCs w:val="28"/>
              </w:rPr>
              <w:t>к України»</w:t>
            </w:r>
            <w:r w:rsidRPr="00DD0456">
              <w:rPr>
                <w:sz w:val="28"/>
                <w:szCs w:val="28"/>
              </w:rPr>
              <w:t>, і мають ознаки регуляторного акта;</w:t>
            </w:r>
          </w:p>
          <w:p w:rsidR="00675042" w:rsidRPr="00DD0456" w:rsidRDefault="00675042" w:rsidP="00A869FB">
            <w:pPr>
              <w:shd w:val="clear" w:color="auto" w:fill="FFFFFF"/>
              <w:spacing w:after="160"/>
              <w:ind w:firstLine="460"/>
              <w:jc w:val="both"/>
              <w:rPr>
                <w:sz w:val="28"/>
                <w:szCs w:val="28"/>
              </w:rPr>
            </w:pPr>
            <w:r w:rsidRPr="00DD0456">
              <w:rPr>
                <w:sz w:val="28"/>
                <w:szCs w:val="28"/>
              </w:rPr>
              <w:lastRenderedPageBreak/>
              <w:t>актів Національної комісії з цінних паперів та фондового ринку;</w:t>
            </w:r>
          </w:p>
          <w:p w:rsidR="00675042" w:rsidRPr="00DD0456" w:rsidRDefault="00675042" w:rsidP="00A869FB">
            <w:pPr>
              <w:shd w:val="clear" w:color="auto" w:fill="FFFFFF"/>
              <w:spacing w:after="160"/>
              <w:ind w:firstLine="460"/>
              <w:jc w:val="both"/>
              <w:rPr>
                <w:sz w:val="28"/>
                <w:szCs w:val="28"/>
              </w:rPr>
            </w:pPr>
            <w:r w:rsidRPr="00DD0456">
              <w:rPr>
                <w:sz w:val="28"/>
                <w:szCs w:val="28"/>
              </w:rPr>
              <w:t>актів Рахункової палати, Центральної виборчої комісії та Національної служби посередництва і примирення;</w:t>
            </w:r>
          </w:p>
          <w:p w:rsidR="00675042" w:rsidRPr="00DD0456" w:rsidRDefault="00675042" w:rsidP="00A869FB">
            <w:pPr>
              <w:shd w:val="clear" w:color="auto" w:fill="FFFFFF"/>
              <w:spacing w:after="160"/>
              <w:ind w:firstLine="460"/>
              <w:jc w:val="both"/>
              <w:rPr>
                <w:sz w:val="28"/>
                <w:szCs w:val="28"/>
              </w:rPr>
            </w:pPr>
            <w:r w:rsidRPr="00DD0456">
              <w:rPr>
                <w:sz w:val="28"/>
                <w:szCs w:val="28"/>
              </w:rPr>
              <w:t>стандартів, кодексів усталеної практики, технічних умов, за винятком випадків, коли положення стандартів, кодексів усталеної практики, технічних умов, прийнятих органами державної влади та органами місцевого самоврядування, маючи у передбачених законом випадках обов’язковий характер, встановлюють вимоги до суб’єктів господарювання щодо проведення обов’язкових погоджень, аналізів, експертиз, обстежень, випробувань тощо за допомогою третіх осіб;</w:t>
            </w:r>
          </w:p>
          <w:p w:rsidR="00675042" w:rsidRPr="00DD0456" w:rsidRDefault="00675042" w:rsidP="00A869FB">
            <w:pPr>
              <w:shd w:val="clear" w:color="auto" w:fill="FFFFFF"/>
              <w:spacing w:after="160"/>
              <w:ind w:firstLine="460"/>
              <w:jc w:val="both"/>
              <w:rPr>
                <w:sz w:val="28"/>
                <w:szCs w:val="28"/>
              </w:rPr>
            </w:pPr>
            <w:r w:rsidRPr="00DD0456">
              <w:rPr>
                <w:sz w:val="28"/>
                <w:szCs w:val="28"/>
              </w:rPr>
              <w:t xml:space="preserve">санітарних норм, державних норм і правил у сфері містобудування, у тому числі державних будівельних норм, державних норм і правил пожежної безпеки, у тому числі загальнодержавних, міжгалузевих, галузевих нормативних актів з питань пожежної безпеки, державних міжгалузевих та галузевих нормативних актів про охорону праці, норм, правил і стандартів з ядерної та радіаційної безпеки, нормативних документів з метрології, затверджених центральними органами виконавчої влади, фармакопейних статей, Державної Фармакопеї України, технологічних регламентів виготовлення лікарського засобу, за винятком випадків, </w:t>
            </w:r>
            <w:r w:rsidRPr="00DD0456">
              <w:rPr>
                <w:sz w:val="28"/>
                <w:szCs w:val="28"/>
              </w:rPr>
              <w:lastRenderedPageBreak/>
              <w:t>коли у положеннях зазначених документів містяться вимоги до суб’єктів господарювання щодо проведення обов’язкових погоджень, аналізів, експертиз, обстежень, випробувань тощо за допомогою третіх осіб;</w:t>
            </w:r>
          </w:p>
          <w:p w:rsidR="00675042" w:rsidRPr="00DD0456" w:rsidRDefault="00675042" w:rsidP="00A869FB">
            <w:pPr>
              <w:shd w:val="clear" w:color="auto" w:fill="FFFFFF"/>
              <w:spacing w:after="160"/>
              <w:ind w:firstLine="460"/>
              <w:jc w:val="both"/>
              <w:rPr>
                <w:sz w:val="28"/>
                <w:szCs w:val="28"/>
              </w:rPr>
            </w:pPr>
            <w:r w:rsidRPr="00DD0456">
              <w:rPr>
                <w:sz w:val="28"/>
                <w:szCs w:val="28"/>
              </w:rPr>
              <w:t>актів, прийнятих з питань запровадження та здійснення заходів правового режиму воєнного, надзвичайного стану, оголошення зони надзвичайної екологічної ситуації на період здійснення заходів щодо запобігання виникненню та поширенню коронавірусної хвороби (COVID-19), передбачених карантином, встановленим Кабінетом Міністрів України, а також з питань мобілізації та демобілізації;</w:t>
            </w:r>
          </w:p>
          <w:p w:rsidR="00675042" w:rsidRPr="00DD0456" w:rsidRDefault="00675042" w:rsidP="00A869FB">
            <w:pPr>
              <w:shd w:val="clear" w:color="auto" w:fill="FFFFFF"/>
              <w:spacing w:after="160"/>
              <w:ind w:firstLine="460"/>
              <w:jc w:val="both"/>
              <w:rPr>
                <w:sz w:val="28"/>
                <w:szCs w:val="28"/>
              </w:rPr>
            </w:pPr>
            <w:r w:rsidRPr="00DD0456">
              <w:rPr>
                <w:sz w:val="28"/>
                <w:szCs w:val="28"/>
              </w:rPr>
              <w:t>актів, що містять державну таємницю України;</w:t>
            </w:r>
          </w:p>
          <w:p w:rsidR="00675042" w:rsidRPr="00DD0456" w:rsidRDefault="00675042" w:rsidP="00A869FB">
            <w:pPr>
              <w:shd w:val="clear" w:color="auto" w:fill="FFFFFF"/>
              <w:spacing w:after="160"/>
              <w:ind w:firstLine="460"/>
              <w:jc w:val="both"/>
              <w:rPr>
                <w:sz w:val="28"/>
                <w:szCs w:val="28"/>
              </w:rPr>
            </w:pPr>
            <w:r w:rsidRPr="00DD0456">
              <w:rPr>
                <w:sz w:val="28"/>
                <w:szCs w:val="28"/>
              </w:rPr>
              <w:t>актів, що містять індивідуально-конкретні приписи, за винятком актів, у яких одночасно містяться нормативні та індивідуально-конкретні приписи;</w:t>
            </w:r>
          </w:p>
          <w:p w:rsidR="00675042" w:rsidRPr="00DD0456" w:rsidRDefault="00675042" w:rsidP="00A869FB">
            <w:pPr>
              <w:shd w:val="clear" w:color="auto" w:fill="FFFFFF"/>
              <w:spacing w:after="160"/>
              <w:ind w:firstLine="460"/>
              <w:jc w:val="both"/>
              <w:rPr>
                <w:sz w:val="28"/>
                <w:szCs w:val="28"/>
              </w:rPr>
            </w:pPr>
            <w:r w:rsidRPr="00DD0456">
              <w:rPr>
                <w:sz w:val="28"/>
                <w:szCs w:val="28"/>
              </w:rPr>
              <w:t>актів, якими доводяться до відома фізичних та юридичних осіб, їх об’єднань рішення органів, які є вищестоящими по відношенню до органів, які приймають ці акти;</w:t>
            </w:r>
          </w:p>
          <w:p w:rsidR="00675042" w:rsidRPr="00DD0456" w:rsidRDefault="00675042" w:rsidP="00A869FB">
            <w:pPr>
              <w:shd w:val="clear" w:color="auto" w:fill="FFFFFF"/>
              <w:spacing w:after="160"/>
              <w:ind w:firstLine="460"/>
              <w:jc w:val="both"/>
              <w:rPr>
                <w:sz w:val="28"/>
                <w:szCs w:val="28"/>
              </w:rPr>
            </w:pPr>
            <w:r w:rsidRPr="00DD0456">
              <w:rPr>
                <w:sz w:val="28"/>
                <w:szCs w:val="28"/>
              </w:rPr>
              <w:t>актів, якими встановлюються ціни/тарифи на житлово-комунальні послуги;</w:t>
            </w:r>
          </w:p>
          <w:p w:rsidR="00675042" w:rsidRPr="00DD0456" w:rsidRDefault="00675042" w:rsidP="00A869FB">
            <w:pPr>
              <w:shd w:val="clear" w:color="auto" w:fill="FFFFFF"/>
              <w:spacing w:after="160"/>
              <w:ind w:firstLine="460"/>
              <w:jc w:val="both"/>
              <w:rPr>
                <w:sz w:val="28"/>
                <w:szCs w:val="28"/>
              </w:rPr>
            </w:pPr>
            <w:r w:rsidRPr="00DD0456">
              <w:rPr>
                <w:sz w:val="28"/>
                <w:szCs w:val="28"/>
              </w:rPr>
              <w:t xml:space="preserve">актів Фонду гарантування вкладів фізичних осіб з питань виведення неплатоспроможних банків з ринку, прогнозування потенційних витрат на реалізацію такого </w:t>
            </w:r>
            <w:r w:rsidRPr="00DD0456">
              <w:rPr>
                <w:sz w:val="28"/>
                <w:szCs w:val="28"/>
              </w:rPr>
              <w:lastRenderedPageBreak/>
              <w:t>процесу, а також фінансування Фонду гарантування вкладів фізичних осіб;</w:t>
            </w:r>
          </w:p>
          <w:p w:rsidR="00675042" w:rsidRPr="00DD0456" w:rsidRDefault="00675042" w:rsidP="00A869FB">
            <w:pPr>
              <w:shd w:val="clear" w:color="auto" w:fill="FFFFFF"/>
              <w:spacing w:after="160"/>
              <w:ind w:firstLine="460"/>
              <w:jc w:val="both"/>
              <w:rPr>
                <w:sz w:val="28"/>
                <w:szCs w:val="28"/>
              </w:rPr>
            </w:pPr>
            <w:r w:rsidRPr="00DD0456">
              <w:rPr>
                <w:sz w:val="28"/>
                <w:szCs w:val="28"/>
              </w:rPr>
              <w:t>актів національної комісії, що здійснює державне регулювання у сферах енергетики та комунальних послуг;</w:t>
            </w:r>
          </w:p>
          <w:p w:rsidR="00675042" w:rsidRPr="00DD0456" w:rsidRDefault="00675042" w:rsidP="00A869FB">
            <w:pPr>
              <w:shd w:val="clear" w:color="auto" w:fill="FFFFFF"/>
              <w:spacing w:after="160"/>
              <w:ind w:firstLine="460"/>
              <w:jc w:val="both"/>
              <w:rPr>
                <w:sz w:val="28"/>
                <w:szCs w:val="28"/>
              </w:rPr>
            </w:pPr>
            <w:r w:rsidRPr="00DD0456">
              <w:rPr>
                <w:sz w:val="28"/>
                <w:szCs w:val="28"/>
              </w:rPr>
              <w:t>актів органів виконавчої влади або органів місцевого самоврядування про здійснення державно-приватного партнерства, у тому числі концесії, чи про недоцільність його здійснення, про проведення та затвердження результатів конкурсу з визначення приватного партнера (концесіонера), що схвалюються у визначеному законом порядку.</w:t>
            </w:r>
          </w:p>
          <w:p w:rsidR="00675042" w:rsidRPr="00DD0456" w:rsidRDefault="00675042" w:rsidP="00A869FB">
            <w:pPr>
              <w:shd w:val="clear" w:color="auto" w:fill="FFFFFF"/>
              <w:spacing w:after="160"/>
              <w:ind w:firstLine="460"/>
              <w:jc w:val="both"/>
              <w:rPr>
                <w:b/>
                <w:sz w:val="28"/>
                <w:szCs w:val="28"/>
              </w:rPr>
            </w:pPr>
            <w:r w:rsidRPr="00DD0456">
              <w:rPr>
                <w:b/>
                <w:sz w:val="28"/>
                <w:szCs w:val="28"/>
              </w:rPr>
              <w:t xml:space="preserve">Абзац відсутній </w:t>
            </w:r>
          </w:p>
          <w:p w:rsidR="00675042" w:rsidRPr="00DD0456" w:rsidRDefault="00675042" w:rsidP="00A869FB">
            <w:pPr>
              <w:shd w:val="clear" w:color="auto" w:fill="FFFFFF"/>
              <w:spacing w:after="160"/>
              <w:ind w:firstLine="460"/>
              <w:jc w:val="both"/>
              <w:rPr>
                <w:sz w:val="28"/>
                <w:szCs w:val="28"/>
              </w:rPr>
            </w:pPr>
          </w:p>
          <w:p w:rsidR="00675042" w:rsidRPr="00DD0456" w:rsidRDefault="00675042" w:rsidP="00A869FB">
            <w:pPr>
              <w:shd w:val="clear" w:color="auto" w:fill="FFFFFF"/>
              <w:spacing w:after="160"/>
              <w:ind w:firstLine="460"/>
              <w:jc w:val="both"/>
              <w:rPr>
                <w:sz w:val="28"/>
                <w:szCs w:val="28"/>
              </w:rPr>
            </w:pPr>
            <w:r w:rsidRPr="00DD0456">
              <w:rPr>
                <w:sz w:val="28"/>
                <w:szCs w:val="28"/>
              </w:rPr>
              <w:t>Дія цього Закону також не поширюється на порядок укладання, виконання, опублікування, реєстрації та денонсації міжнародних договорів України.</w:t>
            </w:r>
          </w:p>
          <w:p w:rsidR="00675042" w:rsidRPr="00DD0456" w:rsidRDefault="00675042" w:rsidP="00A869FB">
            <w:pPr>
              <w:shd w:val="clear" w:color="auto" w:fill="FFFFFF"/>
              <w:spacing w:after="160"/>
              <w:ind w:firstLine="460"/>
              <w:jc w:val="both"/>
              <w:rPr>
                <w:b/>
                <w:sz w:val="28"/>
                <w:szCs w:val="28"/>
              </w:rPr>
            </w:pPr>
          </w:p>
        </w:tc>
        <w:tc>
          <w:tcPr>
            <w:tcW w:w="7513" w:type="dxa"/>
            <w:gridSpan w:val="2"/>
          </w:tcPr>
          <w:p w:rsidR="00675042" w:rsidRPr="00DD0456" w:rsidRDefault="00675042" w:rsidP="00A869FB">
            <w:pPr>
              <w:shd w:val="clear" w:color="auto" w:fill="FFFFFF"/>
              <w:spacing w:after="160"/>
              <w:ind w:firstLine="460"/>
              <w:jc w:val="both"/>
              <w:rPr>
                <w:sz w:val="28"/>
                <w:szCs w:val="28"/>
              </w:rPr>
            </w:pPr>
            <w:r w:rsidRPr="00DD0456">
              <w:rPr>
                <w:sz w:val="28"/>
                <w:szCs w:val="28"/>
              </w:rPr>
              <w:lastRenderedPageBreak/>
              <w:t>Стаття 3. Сфера дії Закону</w:t>
            </w:r>
          </w:p>
          <w:p w:rsidR="00675042" w:rsidRPr="00DD0456" w:rsidRDefault="00675042" w:rsidP="00A869FB">
            <w:pPr>
              <w:shd w:val="clear" w:color="auto" w:fill="FFFFFF"/>
              <w:spacing w:after="160"/>
              <w:ind w:firstLine="460"/>
              <w:jc w:val="both"/>
              <w:rPr>
                <w:sz w:val="28"/>
                <w:szCs w:val="28"/>
              </w:rPr>
            </w:pPr>
            <w:r w:rsidRPr="00DD0456">
              <w:rPr>
                <w:sz w:val="28"/>
                <w:szCs w:val="28"/>
              </w:rPr>
              <w:t>Дія цього Закону поширюється на відносини у сфері здійснення державної регуляторної політики та регуляторної діяльності.</w:t>
            </w:r>
          </w:p>
          <w:p w:rsidR="00675042" w:rsidRPr="00DD0456" w:rsidRDefault="00675042" w:rsidP="00A869FB">
            <w:pPr>
              <w:shd w:val="clear" w:color="auto" w:fill="FFFFFF"/>
              <w:spacing w:after="160"/>
              <w:ind w:firstLine="460"/>
              <w:jc w:val="both"/>
              <w:rPr>
                <w:sz w:val="28"/>
                <w:szCs w:val="28"/>
              </w:rPr>
            </w:pPr>
            <w:r w:rsidRPr="00DD0456">
              <w:rPr>
                <w:sz w:val="28"/>
                <w:szCs w:val="28"/>
              </w:rPr>
              <w:t>Дія цього Закону не поширюється на здійснення регуляторної діяльності, пов’язаної з прийняттям:</w:t>
            </w:r>
          </w:p>
          <w:p w:rsidR="00675042" w:rsidRPr="00DD0456" w:rsidRDefault="00675042" w:rsidP="00A869FB">
            <w:pPr>
              <w:shd w:val="clear" w:color="auto" w:fill="FFFFFF"/>
              <w:spacing w:after="160"/>
              <w:ind w:firstLine="460"/>
              <w:jc w:val="both"/>
              <w:rPr>
                <w:sz w:val="28"/>
                <w:szCs w:val="28"/>
              </w:rPr>
            </w:pPr>
            <w:r w:rsidRPr="00DD0456">
              <w:rPr>
                <w:sz w:val="28"/>
                <w:szCs w:val="28"/>
              </w:rPr>
              <w:t>постанов Верховної Ради України;</w:t>
            </w:r>
          </w:p>
          <w:p w:rsidR="00675042" w:rsidRPr="00DD0456" w:rsidRDefault="00675042" w:rsidP="00A869FB">
            <w:pPr>
              <w:shd w:val="clear" w:color="auto" w:fill="FFFFFF"/>
              <w:spacing w:after="160"/>
              <w:ind w:firstLine="460"/>
              <w:jc w:val="both"/>
              <w:rPr>
                <w:sz w:val="28"/>
                <w:szCs w:val="28"/>
              </w:rPr>
            </w:pPr>
            <w:r w:rsidRPr="00DD0456">
              <w:rPr>
                <w:sz w:val="28"/>
                <w:szCs w:val="28"/>
              </w:rPr>
              <w:t xml:space="preserve">актів Національного банку України, за винятком нормативно-правових актів Національного банку України, які спрямовані на виконання ним функції, визначеної пунктом </w:t>
            </w:r>
            <w:hyperlink r:id="rId117" w:anchor="n1040">
              <w:r w:rsidRPr="00606D01">
                <w:rPr>
                  <w:sz w:val="28"/>
                  <w:szCs w:val="28"/>
                  <w:u w:val="single"/>
                </w:rPr>
                <w:t>8</w:t>
              </w:r>
            </w:hyperlink>
            <w:hyperlink r:id="rId118" w:anchor="n1040">
              <w:r w:rsidRPr="00606D01">
                <w:rPr>
                  <w:sz w:val="28"/>
                  <w:szCs w:val="28"/>
                  <w:u w:val="single"/>
                  <w:vertAlign w:val="superscript"/>
                </w:rPr>
                <w:t>-</w:t>
              </w:r>
            </w:hyperlink>
            <w:hyperlink r:id="rId119" w:anchor="n1040">
              <w:r w:rsidRPr="00606D01">
                <w:rPr>
                  <w:sz w:val="28"/>
                  <w:szCs w:val="28"/>
                  <w:u w:val="single"/>
                  <w:vertAlign w:val="superscript"/>
                </w:rPr>
                <w:t>1</w:t>
              </w:r>
            </w:hyperlink>
            <w:r>
              <w:rPr>
                <w:sz w:val="28"/>
                <w:szCs w:val="28"/>
              </w:rPr>
              <w:t xml:space="preserve"> статті 7 Закону України «</w:t>
            </w:r>
            <w:r w:rsidRPr="00DD0456">
              <w:rPr>
                <w:sz w:val="28"/>
                <w:szCs w:val="28"/>
              </w:rPr>
              <w:t>Про Національний банк України</w:t>
            </w:r>
            <w:r>
              <w:rPr>
                <w:sz w:val="28"/>
                <w:szCs w:val="28"/>
              </w:rPr>
              <w:t>»</w:t>
            </w:r>
            <w:r w:rsidRPr="00DD0456">
              <w:rPr>
                <w:sz w:val="28"/>
                <w:szCs w:val="28"/>
              </w:rPr>
              <w:t>, і мають ознаки регуляторного акта;</w:t>
            </w:r>
          </w:p>
          <w:p w:rsidR="00675042" w:rsidRPr="00DD0456" w:rsidRDefault="00675042" w:rsidP="00A869FB">
            <w:pPr>
              <w:shd w:val="clear" w:color="auto" w:fill="FFFFFF"/>
              <w:spacing w:after="160"/>
              <w:ind w:firstLine="460"/>
              <w:jc w:val="both"/>
              <w:rPr>
                <w:sz w:val="28"/>
                <w:szCs w:val="28"/>
              </w:rPr>
            </w:pPr>
            <w:r w:rsidRPr="00DD0456">
              <w:rPr>
                <w:sz w:val="28"/>
                <w:szCs w:val="28"/>
              </w:rPr>
              <w:lastRenderedPageBreak/>
              <w:t>актів Національної комісії з цінних паперів та фондового ринку;</w:t>
            </w:r>
          </w:p>
          <w:p w:rsidR="00675042" w:rsidRDefault="00675042" w:rsidP="00A869FB">
            <w:pPr>
              <w:shd w:val="clear" w:color="auto" w:fill="FFFFFF"/>
              <w:spacing w:after="160"/>
              <w:ind w:firstLine="460"/>
              <w:jc w:val="both"/>
              <w:rPr>
                <w:sz w:val="28"/>
                <w:szCs w:val="28"/>
              </w:rPr>
            </w:pPr>
          </w:p>
          <w:p w:rsidR="00675042" w:rsidRPr="00DD0456" w:rsidRDefault="00675042" w:rsidP="00A869FB">
            <w:pPr>
              <w:shd w:val="clear" w:color="auto" w:fill="FFFFFF"/>
              <w:spacing w:after="160"/>
              <w:ind w:firstLine="460"/>
              <w:jc w:val="both"/>
              <w:rPr>
                <w:sz w:val="28"/>
                <w:szCs w:val="28"/>
              </w:rPr>
            </w:pPr>
            <w:r w:rsidRPr="00DD0456">
              <w:rPr>
                <w:sz w:val="28"/>
                <w:szCs w:val="28"/>
              </w:rPr>
              <w:t>актів Рахункової палати, Центральної виборчої комісії та Національної служби посередництва і примирення;</w:t>
            </w:r>
          </w:p>
          <w:p w:rsidR="00675042" w:rsidRPr="00DD0456" w:rsidRDefault="00675042" w:rsidP="00A869FB">
            <w:pPr>
              <w:shd w:val="clear" w:color="auto" w:fill="FFFFFF"/>
              <w:spacing w:after="160"/>
              <w:ind w:firstLine="460"/>
              <w:jc w:val="both"/>
              <w:rPr>
                <w:sz w:val="28"/>
                <w:szCs w:val="28"/>
              </w:rPr>
            </w:pPr>
            <w:r w:rsidRPr="00DD0456">
              <w:rPr>
                <w:sz w:val="28"/>
                <w:szCs w:val="28"/>
              </w:rPr>
              <w:t>стандартів, кодексів усталеної практики, технічних умов, за винятком випадків, коли положення стандартів, кодексів усталеної практики, технічних умов, прийнятих органами державної влади та органами місцевого самоврядування, маючи у передбачених законом випадках обов’язковий характер, встановлюють вимоги до суб’єктів господарювання щодо проведення обов’язкових погоджень, аналізів, експертиз, обстежень, випробувань тощо за допомогою третіх осіб;</w:t>
            </w:r>
          </w:p>
          <w:p w:rsidR="00675042" w:rsidRDefault="00675042" w:rsidP="00A869FB">
            <w:pPr>
              <w:shd w:val="clear" w:color="auto" w:fill="FFFFFF"/>
              <w:spacing w:after="160"/>
              <w:ind w:firstLine="460"/>
              <w:jc w:val="both"/>
              <w:rPr>
                <w:sz w:val="28"/>
                <w:szCs w:val="28"/>
              </w:rPr>
            </w:pPr>
          </w:p>
          <w:p w:rsidR="00675042" w:rsidRPr="00DD0456" w:rsidRDefault="00675042" w:rsidP="00A869FB">
            <w:pPr>
              <w:shd w:val="clear" w:color="auto" w:fill="FFFFFF"/>
              <w:spacing w:after="160"/>
              <w:ind w:firstLine="460"/>
              <w:jc w:val="both"/>
              <w:rPr>
                <w:sz w:val="28"/>
                <w:szCs w:val="28"/>
              </w:rPr>
            </w:pPr>
            <w:r w:rsidRPr="00DD0456">
              <w:rPr>
                <w:sz w:val="28"/>
                <w:szCs w:val="28"/>
              </w:rPr>
              <w:t xml:space="preserve">санітарних норм, державних норм і правил у сфері містобудування, у тому числі державних будівельних норм, державних норм і правил пожежної безпеки, у тому числі загальнодержавних, міжгалузевих, галузевих нормативних актів з питань пожежної безпеки, державних міжгалузевих та галузевих нормативних актів про охорону праці, норм, правил і стандартів з ядерної та радіаційної безпеки, нормативних документів з метрології, затверджених центральними органами виконавчої влади, фармакопейних статей, Державної Фармакопеї України, технологічних регламентів виготовлення лікарського засобу, за винятком </w:t>
            </w:r>
            <w:r w:rsidRPr="00DD0456">
              <w:rPr>
                <w:sz w:val="28"/>
                <w:szCs w:val="28"/>
              </w:rPr>
              <w:lastRenderedPageBreak/>
              <w:t>випадків, коли у положеннях зазначених документів містяться вимоги до суб’єктів господарювання щодо проведення обов’язкових погоджень, аналізів, експертиз, обстежень, випробувань тощо за допомогою третіх осіб;</w:t>
            </w:r>
          </w:p>
          <w:p w:rsidR="00675042" w:rsidRPr="00DD0456" w:rsidRDefault="00675042" w:rsidP="00A869FB">
            <w:pPr>
              <w:shd w:val="clear" w:color="auto" w:fill="FFFFFF"/>
              <w:spacing w:after="160"/>
              <w:ind w:firstLine="460"/>
              <w:jc w:val="both"/>
              <w:rPr>
                <w:sz w:val="28"/>
                <w:szCs w:val="28"/>
              </w:rPr>
            </w:pPr>
            <w:r w:rsidRPr="00DD0456">
              <w:rPr>
                <w:sz w:val="28"/>
                <w:szCs w:val="28"/>
              </w:rPr>
              <w:t>актів, прийнятих з питань запровадження та здійснення заходів правового режиму воєнного, надзвичайного стану, оголошення зони надзвичайної екологічної ситуації на період здійснення заходів щодо запобігання виникненню та поширенню коронавірусної хвороби (COVID-19), передбачених карантином, встановленим Кабінетом Міністрів України, а також з питань мобілізації та демобілізації;</w:t>
            </w:r>
          </w:p>
          <w:p w:rsidR="00675042" w:rsidRPr="00DD0456" w:rsidRDefault="00675042" w:rsidP="00A869FB">
            <w:pPr>
              <w:shd w:val="clear" w:color="auto" w:fill="FFFFFF"/>
              <w:spacing w:after="160"/>
              <w:ind w:firstLine="460"/>
              <w:jc w:val="both"/>
              <w:rPr>
                <w:sz w:val="28"/>
                <w:szCs w:val="28"/>
              </w:rPr>
            </w:pPr>
            <w:r w:rsidRPr="00DD0456">
              <w:rPr>
                <w:sz w:val="28"/>
                <w:szCs w:val="28"/>
              </w:rPr>
              <w:t>актів, що містять державну таємницю України;</w:t>
            </w:r>
          </w:p>
          <w:p w:rsidR="00675042" w:rsidRPr="00DD0456" w:rsidRDefault="00675042" w:rsidP="00A869FB">
            <w:pPr>
              <w:shd w:val="clear" w:color="auto" w:fill="FFFFFF"/>
              <w:spacing w:after="160"/>
              <w:ind w:firstLine="460"/>
              <w:jc w:val="both"/>
              <w:rPr>
                <w:sz w:val="28"/>
                <w:szCs w:val="28"/>
              </w:rPr>
            </w:pPr>
            <w:r w:rsidRPr="00DD0456">
              <w:rPr>
                <w:sz w:val="28"/>
                <w:szCs w:val="28"/>
              </w:rPr>
              <w:t>актів, що містять індивідуально-конкретні приписи, за винятком актів, у яких одночасно містяться нормативні та індивідуально-конкретні приписи;</w:t>
            </w:r>
          </w:p>
          <w:p w:rsidR="00675042" w:rsidRPr="00DD0456" w:rsidRDefault="00675042" w:rsidP="00A869FB">
            <w:pPr>
              <w:shd w:val="clear" w:color="auto" w:fill="FFFFFF"/>
              <w:spacing w:after="160"/>
              <w:ind w:firstLine="460"/>
              <w:jc w:val="both"/>
              <w:rPr>
                <w:sz w:val="28"/>
                <w:szCs w:val="28"/>
              </w:rPr>
            </w:pPr>
            <w:r w:rsidRPr="00DD0456">
              <w:rPr>
                <w:sz w:val="28"/>
                <w:szCs w:val="28"/>
              </w:rPr>
              <w:t>актів, якими доводяться до відома фізичних та юридичних осіб, їх об’єднань рішення органів, які є вищестоящими по відношенню до органів, які приймають ці акти;</w:t>
            </w:r>
          </w:p>
          <w:p w:rsidR="00675042" w:rsidRPr="00DD0456" w:rsidRDefault="00675042" w:rsidP="00A869FB">
            <w:pPr>
              <w:shd w:val="clear" w:color="auto" w:fill="FFFFFF"/>
              <w:spacing w:after="160"/>
              <w:ind w:firstLine="460"/>
              <w:jc w:val="both"/>
              <w:rPr>
                <w:sz w:val="28"/>
                <w:szCs w:val="28"/>
              </w:rPr>
            </w:pPr>
            <w:r w:rsidRPr="00DD0456">
              <w:rPr>
                <w:sz w:val="28"/>
                <w:szCs w:val="28"/>
              </w:rPr>
              <w:t>актів, якими встановлюються ціни/тарифи на житлово-комунальні послуги;</w:t>
            </w:r>
          </w:p>
          <w:p w:rsidR="00675042" w:rsidRDefault="00675042" w:rsidP="00A869FB">
            <w:pPr>
              <w:shd w:val="clear" w:color="auto" w:fill="FFFFFF"/>
              <w:spacing w:after="160"/>
              <w:ind w:firstLine="460"/>
              <w:jc w:val="both"/>
              <w:rPr>
                <w:sz w:val="28"/>
                <w:szCs w:val="28"/>
              </w:rPr>
            </w:pPr>
          </w:p>
          <w:p w:rsidR="00675042" w:rsidRPr="00DD0456" w:rsidRDefault="00675042" w:rsidP="00A869FB">
            <w:pPr>
              <w:shd w:val="clear" w:color="auto" w:fill="FFFFFF"/>
              <w:spacing w:after="160"/>
              <w:ind w:firstLine="460"/>
              <w:jc w:val="both"/>
              <w:rPr>
                <w:sz w:val="28"/>
                <w:szCs w:val="28"/>
              </w:rPr>
            </w:pPr>
            <w:r w:rsidRPr="00DD0456">
              <w:rPr>
                <w:sz w:val="28"/>
                <w:szCs w:val="28"/>
              </w:rPr>
              <w:t xml:space="preserve">актів Фонду гарантування вкладів фізичних осіб з питань виведення неплатоспроможних банків з ринку, прогнозування потенційних витрат на реалізацію такого </w:t>
            </w:r>
            <w:r w:rsidRPr="00DD0456">
              <w:rPr>
                <w:sz w:val="28"/>
                <w:szCs w:val="28"/>
              </w:rPr>
              <w:lastRenderedPageBreak/>
              <w:t>процесу, а також фінансування Фонду гарантування вкладів фізичних осіб;</w:t>
            </w:r>
          </w:p>
          <w:p w:rsidR="00675042" w:rsidRPr="00DD0456" w:rsidRDefault="00675042" w:rsidP="00A869FB">
            <w:pPr>
              <w:shd w:val="clear" w:color="auto" w:fill="FFFFFF"/>
              <w:spacing w:after="160"/>
              <w:ind w:firstLine="460"/>
              <w:jc w:val="both"/>
              <w:rPr>
                <w:sz w:val="28"/>
                <w:szCs w:val="28"/>
              </w:rPr>
            </w:pPr>
            <w:r w:rsidRPr="00DD0456">
              <w:rPr>
                <w:sz w:val="28"/>
                <w:szCs w:val="28"/>
              </w:rPr>
              <w:t>актів національної комісії, що здійснює державне регулювання у сферах енергетики та комунальних послуг;</w:t>
            </w:r>
          </w:p>
          <w:p w:rsidR="00675042" w:rsidRDefault="00675042" w:rsidP="00A869FB">
            <w:pPr>
              <w:shd w:val="clear" w:color="auto" w:fill="FFFFFF"/>
              <w:spacing w:after="160"/>
              <w:ind w:firstLine="460"/>
              <w:jc w:val="both"/>
              <w:rPr>
                <w:sz w:val="28"/>
                <w:szCs w:val="28"/>
              </w:rPr>
            </w:pPr>
          </w:p>
          <w:p w:rsidR="00675042" w:rsidRPr="00DD0456" w:rsidRDefault="00675042" w:rsidP="00A869FB">
            <w:pPr>
              <w:shd w:val="clear" w:color="auto" w:fill="FFFFFF"/>
              <w:spacing w:after="160"/>
              <w:ind w:firstLine="460"/>
              <w:jc w:val="both"/>
              <w:rPr>
                <w:b/>
                <w:sz w:val="28"/>
                <w:szCs w:val="28"/>
              </w:rPr>
            </w:pPr>
            <w:r w:rsidRPr="00DD0456">
              <w:rPr>
                <w:sz w:val="28"/>
                <w:szCs w:val="28"/>
              </w:rPr>
              <w:t>актів органів виконавчої влади або органів місцевого самоврядування про здійснення державно-приватного партнерства, у тому числі концесії, чи про недоцільність його здійснення, про проведення та затвердження результатів конкурсу з визначення приватного партнера (концесіонера), що схвалюються у визначеному законом порядку;</w:t>
            </w:r>
          </w:p>
          <w:p w:rsidR="00675042" w:rsidRPr="00DD0456" w:rsidRDefault="00675042" w:rsidP="00A869FB">
            <w:pPr>
              <w:shd w:val="clear" w:color="auto" w:fill="FFFFFF"/>
              <w:spacing w:after="160"/>
              <w:ind w:firstLine="460"/>
              <w:jc w:val="both"/>
              <w:rPr>
                <w:b/>
                <w:sz w:val="28"/>
                <w:szCs w:val="28"/>
              </w:rPr>
            </w:pPr>
            <w:r w:rsidRPr="00DD0456">
              <w:rPr>
                <w:b/>
                <w:sz w:val="28"/>
                <w:szCs w:val="28"/>
              </w:rPr>
              <w:t>актів Національної комісії з питань захисту персональних даних та доступу до публічної інформації.</w:t>
            </w:r>
          </w:p>
          <w:p w:rsidR="00675042" w:rsidRDefault="00675042" w:rsidP="00A869FB">
            <w:pPr>
              <w:shd w:val="clear" w:color="auto" w:fill="FFFFFF"/>
              <w:spacing w:after="160"/>
              <w:ind w:firstLine="460"/>
              <w:jc w:val="both"/>
              <w:rPr>
                <w:sz w:val="28"/>
                <w:szCs w:val="28"/>
              </w:rPr>
            </w:pPr>
          </w:p>
          <w:p w:rsidR="00675042" w:rsidRPr="00DD0456" w:rsidRDefault="00675042" w:rsidP="00A869FB">
            <w:pPr>
              <w:shd w:val="clear" w:color="auto" w:fill="FFFFFF"/>
              <w:spacing w:after="160"/>
              <w:ind w:firstLine="460"/>
              <w:jc w:val="both"/>
              <w:rPr>
                <w:sz w:val="28"/>
                <w:szCs w:val="28"/>
              </w:rPr>
            </w:pPr>
            <w:r w:rsidRPr="00DD0456">
              <w:rPr>
                <w:sz w:val="28"/>
                <w:szCs w:val="28"/>
              </w:rPr>
              <w:t>Дія цього Закону також не поширюється на порядок укладання, виконання, опублікування, реєстрації та денонсації міжнародних договорів України.</w:t>
            </w:r>
          </w:p>
        </w:tc>
      </w:tr>
      <w:tr w:rsidR="00675042" w:rsidRPr="00DD0456" w:rsidTr="00A869FB">
        <w:trPr>
          <w:trHeight w:val="240"/>
        </w:trPr>
        <w:tc>
          <w:tcPr>
            <w:tcW w:w="14459" w:type="dxa"/>
            <w:gridSpan w:val="3"/>
          </w:tcPr>
          <w:p w:rsidR="00675042" w:rsidRPr="00DD0456" w:rsidRDefault="00675042" w:rsidP="00A869FB">
            <w:pPr>
              <w:shd w:val="clear" w:color="auto" w:fill="FFFFFF"/>
              <w:spacing w:after="160"/>
              <w:ind w:firstLine="460"/>
              <w:jc w:val="center"/>
              <w:rPr>
                <w:b/>
                <w:sz w:val="28"/>
                <w:szCs w:val="28"/>
              </w:rPr>
            </w:pPr>
            <w:r w:rsidRPr="00DD0456">
              <w:rPr>
                <w:b/>
                <w:sz w:val="28"/>
                <w:szCs w:val="28"/>
              </w:rPr>
              <w:lastRenderedPageBreak/>
              <w:t>Закон України “Про політичні партії в Україні”</w:t>
            </w:r>
          </w:p>
          <w:p w:rsidR="00675042" w:rsidRPr="00DD0456" w:rsidRDefault="00675042" w:rsidP="00A869FB">
            <w:pPr>
              <w:shd w:val="clear" w:color="auto" w:fill="FFFFFF"/>
              <w:spacing w:after="160"/>
              <w:ind w:firstLine="460"/>
              <w:jc w:val="center"/>
              <w:rPr>
                <w:b/>
                <w:sz w:val="28"/>
                <w:szCs w:val="28"/>
              </w:rPr>
            </w:pPr>
            <w:r w:rsidRPr="00DD0456">
              <w:rPr>
                <w:b/>
                <w:sz w:val="28"/>
                <w:szCs w:val="28"/>
              </w:rPr>
              <w:t>(Відомості Верховної Ради України (ВВР), 2001, № 23, ст.118)</w:t>
            </w:r>
          </w:p>
        </w:tc>
      </w:tr>
      <w:tr w:rsidR="00675042" w:rsidRPr="00DD0456" w:rsidTr="00A869FB">
        <w:tc>
          <w:tcPr>
            <w:tcW w:w="6946" w:type="dxa"/>
          </w:tcPr>
          <w:p w:rsidR="00675042" w:rsidRPr="00DD0456" w:rsidRDefault="00675042" w:rsidP="00A869FB">
            <w:pPr>
              <w:shd w:val="clear" w:color="auto" w:fill="FFFFFF"/>
              <w:spacing w:after="160"/>
              <w:ind w:firstLine="460"/>
              <w:jc w:val="both"/>
              <w:rPr>
                <w:sz w:val="28"/>
                <w:szCs w:val="28"/>
              </w:rPr>
            </w:pPr>
            <w:r w:rsidRPr="00DD0456">
              <w:rPr>
                <w:sz w:val="28"/>
                <w:szCs w:val="28"/>
              </w:rPr>
              <w:t>Стаття 6. Членство в політичних партіях та його обмеження</w:t>
            </w:r>
          </w:p>
          <w:p w:rsidR="00675042" w:rsidRPr="00DD0456" w:rsidRDefault="00675042" w:rsidP="00A869FB">
            <w:pPr>
              <w:shd w:val="clear" w:color="auto" w:fill="FFFFFF"/>
              <w:spacing w:after="160"/>
              <w:ind w:firstLine="460"/>
              <w:jc w:val="both"/>
              <w:rPr>
                <w:sz w:val="28"/>
                <w:szCs w:val="28"/>
              </w:rPr>
            </w:pPr>
            <w:r w:rsidRPr="00DD0456">
              <w:rPr>
                <w:sz w:val="28"/>
                <w:szCs w:val="28"/>
              </w:rPr>
              <w:lastRenderedPageBreak/>
              <w:t xml:space="preserve">Членом політичної партії може бути лише громадянин України, який відповідно до </w:t>
            </w:r>
            <w:hyperlink r:id="rId120">
              <w:r w:rsidRPr="00DD0456">
                <w:rPr>
                  <w:sz w:val="28"/>
                  <w:szCs w:val="28"/>
                </w:rPr>
                <w:t>Конституції України</w:t>
              </w:r>
            </w:hyperlink>
            <w:r w:rsidRPr="00DD0456">
              <w:rPr>
                <w:sz w:val="28"/>
                <w:szCs w:val="28"/>
              </w:rPr>
              <w:t xml:space="preserve"> має право голосу на виборах.</w:t>
            </w:r>
          </w:p>
          <w:p w:rsidR="00675042" w:rsidRPr="00DD0456" w:rsidRDefault="00675042" w:rsidP="00A869FB">
            <w:pPr>
              <w:shd w:val="clear" w:color="auto" w:fill="FFFFFF"/>
              <w:spacing w:after="160"/>
              <w:ind w:firstLine="460"/>
              <w:jc w:val="both"/>
              <w:rPr>
                <w:sz w:val="28"/>
                <w:szCs w:val="28"/>
              </w:rPr>
            </w:pPr>
            <w:r w:rsidRPr="00DD0456">
              <w:rPr>
                <w:sz w:val="28"/>
                <w:szCs w:val="28"/>
              </w:rPr>
              <w:t>Громадянин України може перебувати одночасно лише в одній політичній партії.</w:t>
            </w:r>
          </w:p>
          <w:p w:rsidR="00675042" w:rsidRPr="00DD0456" w:rsidRDefault="00675042" w:rsidP="00A869FB">
            <w:pPr>
              <w:shd w:val="clear" w:color="auto" w:fill="FFFFFF"/>
              <w:spacing w:after="160"/>
              <w:ind w:firstLine="460"/>
              <w:jc w:val="both"/>
              <w:rPr>
                <w:sz w:val="28"/>
                <w:szCs w:val="28"/>
              </w:rPr>
            </w:pPr>
            <w:r w:rsidRPr="00DD0456">
              <w:rPr>
                <w:sz w:val="28"/>
                <w:szCs w:val="28"/>
              </w:rPr>
              <w:t>Членами політичних партій не можуть бути:</w:t>
            </w:r>
          </w:p>
          <w:p w:rsidR="00675042" w:rsidRPr="00DD0456" w:rsidRDefault="00675042" w:rsidP="00A869FB">
            <w:pPr>
              <w:shd w:val="clear" w:color="auto" w:fill="FFFFFF"/>
              <w:spacing w:after="160"/>
              <w:ind w:firstLine="460"/>
              <w:jc w:val="both"/>
              <w:rPr>
                <w:sz w:val="28"/>
                <w:szCs w:val="28"/>
              </w:rPr>
            </w:pPr>
            <w:r w:rsidRPr="00DD0456">
              <w:rPr>
                <w:sz w:val="28"/>
                <w:szCs w:val="28"/>
              </w:rPr>
              <w:t>1) судді;</w:t>
            </w:r>
          </w:p>
          <w:p w:rsidR="00675042" w:rsidRPr="00DD0456" w:rsidRDefault="00675042" w:rsidP="00A869FB">
            <w:pPr>
              <w:shd w:val="clear" w:color="auto" w:fill="FFFFFF"/>
              <w:spacing w:after="160"/>
              <w:ind w:firstLine="460"/>
              <w:jc w:val="both"/>
              <w:rPr>
                <w:sz w:val="28"/>
                <w:szCs w:val="28"/>
              </w:rPr>
            </w:pPr>
            <w:r w:rsidRPr="00DD0456">
              <w:rPr>
                <w:sz w:val="28"/>
                <w:szCs w:val="28"/>
              </w:rPr>
              <w:t>2) прокурори;</w:t>
            </w:r>
          </w:p>
          <w:p w:rsidR="00675042" w:rsidRPr="00DD0456" w:rsidRDefault="00675042" w:rsidP="00A869FB">
            <w:pPr>
              <w:shd w:val="clear" w:color="auto" w:fill="FFFFFF"/>
              <w:spacing w:after="160"/>
              <w:ind w:firstLine="460"/>
              <w:jc w:val="both"/>
              <w:rPr>
                <w:sz w:val="28"/>
                <w:szCs w:val="28"/>
              </w:rPr>
            </w:pPr>
            <w:r w:rsidRPr="00DD0456">
              <w:rPr>
                <w:sz w:val="28"/>
                <w:szCs w:val="28"/>
              </w:rPr>
              <w:t>3) поліцейські;</w:t>
            </w:r>
          </w:p>
          <w:p w:rsidR="00675042" w:rsidRPr="00DD0456" w:rsidRDefault="00675042" w:rsidP="00A869FB">
            <w:pPr>
              <w:shd w:val="clear" w:color="auto" w:fill="FFFFFF"/>
              <w:spacing w:after="160"/>
              <w:ind w:firstLine="460"/>
              <w:jc w:val="both"/>
              <w:rPr>
                <w:sz w:val="28"/>
                <w:szCs w:val="28"/>
              </w:rPr>
            </w:pPr>
            <w:r w:rsidRPr="00DD0456">
              <w:rPr>
                <w:sz w:val="28"/>
                <w:szCs w:val="28"/>
              </w:rPr>
              <w:t>4) співробітники Служби безпеки України;</w:t>
            </w:r>
          </w:p>
          <w:p w:rsidR="00675042" w:rsidRPr="00DD0456" w:rsidRDefault="00675042" w:rsidP="00A869FB">
            <w:pPr>
              <w:shd w:val="clear" w:color="auto" w:fill="FFFFFF"/>
              <w:spacing w:after="160"/>
              <w:ind w:firstLine="460"/>
              <w:jc w:val="both"/>
              <w:rPr>
                <w:sz w:val="28"/>
                <w:szCs w:val="28"/>
              </w:rPr>
            </w:pPr>
            <w:r w:rsidRPr="00DD0456">
              <w:rPr>
                <w:sz w:val="28"/>
                <w:szCs w:val="28"/>
              </w:rPr>
              <w:t>5) військовослужбовці;</w:t>
            </w:r>
          </w:p>
          <w:p w:rsidR="00675042" w:rsidRPr="00DD0456" w:rsidRDefault="00675042" w:rsidP="00A869FB">
            <w:pPr>
              <w:shd w:val="clear" w:color="auto" w:fill="FFFFFF"/>
              <w:spacing w:after="160"/>
              <w:ind w:firstLine="460"/>
              <w:jc w:val="both"/>
              <w:rPr>
                <w:sz w:val="28"/>
                <w:szCs w:val="28"/>
              </w:rPr>
            </w:pPr>
            <w:r w:rsidRPr="00DD0456">
              <w:rPr>
                <w:sz w:val="28"/>
                <w:szCs w:val="28"/>
              </w:rPr>
              <w:t>6) працівники митних та податкових органів;</w:t>
            </w:r>
          </w:p>
          <w:p w:rsidR="00675042" w:rsidRPr="00DD0456" w:rsidRDefault="00675042" w:rsidP="00A869FB">
            <w:pPr>
              <w:shd w:val="clear" w:color="auto" w:fill="FFFFFF"/>
              <w:spacing w:after="160"/>
              <w:ind w:firstLine="460"/>
              <w:jc w:val="both"/>
              <w:rPr>
                <w:sz w:val="28"/>
                <w:szCs w:val="28"/>
              </w:rPr>
            </w:pPr>
            <w:r w:rsidRPr="00DD0456">
              <w:rPr>
                <w:sz w:val="28"/>
                <w:szCs w:val="28"/>
              </w:rPr>
              <w:t>7) персонал Державної кримінально-виконавчої служби України;</w:t>
            </w:r>
          </w:p>
          <w:p w:rsidR="00675042" w:rsidRPr="00DD0456" w:rsidRDefault="00675042" w:rsidP="00A869FB">
            <w:pPr>
              <w:shd w:val="clear" w:color="auto" w:fill="FFFFFF"/>
              <w:spacing w:after="160"/>
              <w:ind w:firstLine="460"/>
              <w:jc w:val="both"/>
              <w:rPr>
                <w:sz w:val="28"/>
                <w:szCs w:val="28"/>
              </w:rPr>
            </w:pPr>
            <w:r w:rsidRPr="00DD0456">
              <w:rPr>
                <w:sz w:val="28"/>
                <w:szCs w:val="28"/>
              </w:rPr>
              <w:t>8) працівники Національного антикорупційного бюро України;</w:t>
            </w:r>
          </w:p>
          <w:p w:rsidR="00675042" w:rsidRPr="00DD0456" w:rsidRDefault="00675042" w:rsidP="00A869FB">
            <w:pPr>
              <w:shd w:val="clear" w:color="auto" w:fill="FFFFFF"/>
              <w:spacing w:after="160"/>
              <w:ind w:firstLine="460"/>
              <w:jc w:val="both"/>
              <w:rPr>
                <w:sz w:val="28"/>
                <w:szCs w:val="28"/>
              </w:rPr>
            </w:pPr>
            <w:r w:rsidRPr="00DD0456">
              <w:rPr>
                <w:sz w:val="28"/>
                <w:szCs w:val="28"/>
              </w:rPr>
              <w:t xml:space="preserve">9) державні службовці у випадках, передбачених </w:t>
            </w:r>
            <w:hyperlink r:id="rId121">
              <w:r w:rsidRPr="00DD0456">
                <w:rPr>
                  <w:sz w:val="28"/>
                  <w:szCs w:val="28"/>
                </w:rPr>
                <w:t>Законом України</w:t>
              </w:r>
            </w:hyperlink>
            <w:r>
              <w:rPr>
                <w:sz w:val="28"/>
                <w:szCs w:val="28"/>
              </w:rPr>
              <w:t xml:space="preserve"> «</w:t>
            </w:r>
            <w:r w:rsidRPr="00DD0456">
              <w:rPr>
                <w:sz w:val="28"/>
                <w:szCs w:val="28"/>
              </w:rPr>
              <w:t>Про державну службу</w:t>
            </w:r>
            <w:r>
              <w:rPr>
                <w:sz w:val="28"/>
                <w:szCs w:val="28"/>
              </w:rPr>
              <w:t>»</w:t>
            </w:r>
            <w:r w:rsidRPr="00DD0456">
              <w:rPr>
                <w:sz w:val="28"/>
                <w:szCs w:val="28"/>
              </w:rPr>
              <w:t>;</w:t>
            </w:r>
          </w:p>
          <w:p w:rsidR="00675042" w:rsidRPr="00DD0456" w:rsidRDefault="00675042" w:rsidP="00A869FB">
            <w:pPr>
              <w:shd w:val="clear" w:color="auto" w:fill="FFFFFF"/>
              <w:spacing w:after="160"/>
              <w:ind w:firstLine="460"/>
              <w:jc w:val="both"/>
              <w:rPr>
                <w:sz w:val="28"/>
                <w:szCs w:val="28"/>
              </w:rPr>
            </w:pPr>
            <w:r w:rsidRPr="00DD0456">
              <w:rPr>
                <w:sz w:val="28"/>
                <w:szCs w:val="28"/>
              </w:rPr>
              <w:t>10) члени Національної комісії, що здійснює державне регулювання у сферах енергетики та комунальних послуг.</w:t>
            </w:r>
          </w:p>
          <w:p w:rsidR="00675042" w:rsidRPr="00DD0456" w:rsidRDefault="00675042" w:rsidP="00A869FB">
            <w:pPr>
              <w:shd w:val="clear" w:color="auto" w:fill="FFFFFF"/>
              <w:spacing w:after="160"/>
              <w:ind w:firstLine="460"/>
              <w:jc w:val="both"/>
              <w:rPr>
                <w:b/>
                <w:sz w:val="28"/>
                <w:szCs w:val="28"/>
              </w:rPr>
            </w:pPr>
            <w:r>
              <w:rPr>
                <w:b/>
                <w:sz w:val="28"/>
                <w:szCs w:val="28"/>
              </w:rPr>
              <w:t>В</w:t>
            </w:r>
            <w:r w:rsidRPr="00DD0456">
              <w:rPr>
                <w:b/>
                <w:sz w:val="28"/>
                <w:szCs w:val="28"/>
              </w:rPr>
              <w:t xml:space="preserve">ідсутній </w:t>
            </w:r>
          </w:p>
          <w:p w:rsidR="00675042" w:rsidRPr="00DD0456" w:rsidRDefault="00675042" w:rsidP="00A869FB">
            <w:pPr>
              <w:shd w:val="clear" w:color="auto" w:fill="FFFFFF"/>
              <w:spacing w:after="160"/>
              <w:ind w:firstLine="460"/>
              <w:jc w:val="both"/>
              <w:rPr>
                <w:sz w:val="28"/>
                <w:szCs w:val="28"/>
              </w:rPr>
            </w:pPr>
          </w:p>
          <w:p w:rsidR="00675042" w:rsidRPr="00DD0456" w:rsidRDefault="00675042" w:rsidP="00A869FB">
            <w:pPr>
              <w:shd w:val="clear" w:color="auto" w:fill="FFFFFF"/>
              <w:spacing w:after="160"/>
              <w:ind w:firstLine="460"/>
              <w:jc w:val="both"/>
              <w:rPr>
                <w:sz w:val="28"/>
                <w:szCs w:val="28"/>
              </w:rPr>
            </w:pPr>
            <w:r w:rsidRPr="00DD0456">
              <w:rPr>
                <w:sz w:val="28"/>
                <w:szCs w:val="28"/>
              </w:rPr>
              <w:t>На час перебування на зазначених посадах або службі члени політичної партії зупиняють членство в цій партії.</w:t>
            </w:r>
          </w:p>
          <w:p w:rsidR="00675042" w:rsidRPr="00DD0456" w:rsidRDefault="00675042" w:rsidP="00A869FB">
            <w:pPr>
              <w:shd w:val="clear" w:color="auto" w:fill="FFFFFF"/>
              <w:spacing w:after="160"/>
              <w:ind w:firstLine="460"/>
              <w:jc w:val="both"/>
              <w:rPr>
                <w:sz w:val="28"/>
                <w:szCs w:val="28"/>
              </w:rPr>
            </w:pPr>
            <w:r>
              <w:rPr>
                <w:sz w:val="28"/>
                <w:szCs w:val="28"/>
              </w:rPr>
              <w:t>...</w:t>
            </w:r>
          </w:p>
          <w:p w:rsidR="00675042" w:rsidRPr="00DD0456" w:rsidRDefault="00675042" w:rsidP="00A869FB">
            <w:pPr>
              <w:shd w:val="clear" w:color="auto" w:fill="FFFFFF"/>
              <w:spacing w:after="160"/>
              <w:ind w:firstLine="460"/>
              <w:jc w:val="both"/>
              <w:rPr>
                <w:b/>
                <w:sz w:val="28"/>
                <w:szCs w:val="28"/>
              </w:rPr>
            </w:pPr>
          </w:p>
        </w:tc>
        <w:tc>
          <w:tcPr>
            <w:tcW w:w="7513" w:type="dxa"/>
            <w:gridSpan w:val="2"/>
          </w:tcPr>
          <w:p w:rsidR="00675042" w:rsidRPr="00DD0456" w:rsidRDefault="00675042" w:rsidP="00A869FB">
            <w:pPr>
              <w:shd w:val="clear" w:color="auto" w:fill="FFFFFF"/>
              <w:spacing w:after="160"/>
              <w:ind w:firstLine="460"/>
              <w:jc w:val="both"/>
              <w:rPr>
                <w:sz w:val="28"/>
                <w:szCs w:val="28"/>
              </w:rPr>
            </w:pPr>
            <w:r w:rsidRPr="00DD0456">
              <w:rPr>
                <w:sz w:val="28"/>
                <w:szCs w:val="28"/>
              </w:rPr>
              <w:lastRenderedPageBreak/>
              <w:t>Стаття 6. Членство в політичних партіях та його обмеження</w:t>
            </w:r>
          </w:p>
          <w:p w:rsidR="00675042" w:rsidRPr="00DD0456" w:rsidRDefault="00675042" w:rsidP="00A869FB">
            <w:pPr>
              <w:shd w:val="clear" w:color="auto" w:fill="FFFFFF"/>
              <w:spacing w:after="160"/>
              <w:ind w:firstLine="460"/>
              <w:jc w:val="both"/>
              <w:rPr>
                <w:sz w:val="28"/>
                <w:szCs w:val="28"/>
              </w:rPr>
            </w:pPr>
            <w:r w:rsidRPr="00DD0456">
              <w:rPr>
                <w:sz w:val="28"/>
                <w:szCs w:val="28"/>
              </w:rPr>
              <w:lastRenderedPageBreak/>
              <w:t xml:space="preserve">Членом політичної партії може бути лише громадянин України, який відповідно до </w:t>
            </w:r>
            <w:hyperlink r:id="rId122">
              <w:r w:rsidRPr="00DD0456">
                <w:rPr>
                  <w:sz w:val="28"/>
                  <w:szCs w:val="28"/>
                </w:rPr>
                <w:t>Конституції України</w:t>
              </w:r>
            </w:hyperlink>
            <w:r w:rsidRPr="00DD0456">
              <w:rPr>
                <w:sz w:val="28"/>
                <w:szCs w:val="28"/>
              </w:rPr>
              <w:t xml:space="preserve"> має право голосу на виборах.</w:t>
            </w:r>
          </w:p>
          <w:p w:rsidR="00675042" w:rsidRPr="00DD0456" w:rsidRDefault="00675042" w:rsidP="00A869FB">
            <w:pPr>
              <w:shd w:val="clear" w:color="auto" w:fill="FFFFFF"/>
              <w:spacing w:after="160"/>
              <w:ind w:firstLine="460"/>
              <w:jc w:val="both"/>
              <w:rPr>
                <w:sz w:val="28"/>
                <w:szCs w:val="28"/>
              </w:rPr>
            </w:pPr>
            <w:r w:rsidRPr="00DD0456">
              <w:rPr>
                <w:sz w:val="28"/>
                <w:szCs w:val="28"/>
              </w:rPr>
              <w:t>Громадянин України може перебувати одночасно лише в одній політичній партії.</w:t>
            </w:r>
          </w:p>
          <w:p w:rsidR="00675042" w:rsidRPr="00DD0456" w:rsidRDefault="00675042" w:rsidP="00A869FB">
            <w:pPr>
              <w:shd w:val="clear" w:color="auto" w:fill="FFFFFF"/>
              <w:spacing w:after="160"/>
              <w:ind w:firstLine="460"/>
              <w:jc w:val="both"/>
              <w:rPr>
                <w:sz w:val="28"/>
                <w:szCs w:val="28"/>
              </w:rPr>
            </w:pPr>
            <w:r w:rsidRPr="00DD0456">
              <w:rPr>
                <w:sz w:val="28"/>
                <w:szCs w:val="28"/>
              </w:rPr>
              <w:t>Членами політичних партій не можуть бути:</w:t>
            </w:r>
          </w:p>
          <w:p w:rsidR="00675042" w:rsidRPr="00DD0456" w:rsidRDefault="00675042" w:rsidP="00A869FB">
            <w:pPr>
              <w:shd w:val="clear" w:color="auto" w:fill="FFFFFF"/>
              <w:spacing w:after="160"/>
              <w:ind w:firstLine="460"/>
              <w:jc w:val="both"/>
              <w:rPr>
                <w:sz w:val="28"/>
                <w:szCs w:val="28"/>
              </w:rPr>
            </w:pPr>
            <w:r w:rsidRPr="00DD0456">
              <w:rPr>
                <w:sz w:val="28"/>
                <w:szCs w:val="28"/>
              </w:rPr>
              <w:t>1) судді;</w:t>
            </w:r>
          </w:p>
          <w:p w:rsidR="00675042" w:rsidRPr="00DD0456" w:rsidRDefault="00675042" w:rsidP="00A869FB">
            <w:pPr>
              <w:shd w:val="clear" w:color="auto" w:fill="FFFFFF"/>
              <w:spacing w:after="160"/>
              <w:ind w:firstLine="460"/>
              <w:jc w:val="both"/>
              <w:rPr>
                <w:sz w:val="28"/>
                <w:szCs w:val="28"/>
              </w:rPr>
            </w:pPr>
            <w:r w:rsidRPr="00DD0456">
              <w:rPr>
                <w:sz w:val="28"/>
                <w:szCs w:val="28"/>
              </w:rPr>
              <w:t>2) прокурори;</w:t>
            </w:r>
          </w:p>
          <w:p w:rsidR="00675042" w:rsidRPr="00DD0456" w:rsidRDefault="00675042" w:rsidP="00A869FB">
            <w:pPr>
              <w:shd w:val="clear" w:color="auto" w:fill="FFFFFF"/>
              <w:spacing w:after="160"/>
              <w:ind w:firstLine="460"/>
              <w:jc w:val="both"/>
              <w:rPr>
                <w:sz w:val="28"/>
                <w:szCs w:val="28"/>
              </w:rPr>
            </w:pPr>
            <w:r w:rsidRPr="00DD0456">
              <w:rPr>
                <w:sz w:val="28"/>
                <w:szCs w:val="28"/>
              </w:rPr>
              <w:t>3) поліцейські;</w:t>
            </w:r>
          </w:p>
          <w:p w:rsidR="00675042" w:rsidRPr="00DD0456" w:rsidRDefault="00675042" w:rsidP="00A869FB">
            <w:pPr>
              <w:shd w:val="clear" w:color="auto" w:fill="FFFFFF"/>
              <w:spacing w:after="160"/>
              <w:ind w:firstLine="460"/>
              <w:jc w:val="both"/>
              <w:rPr>
                <w:sz w:val="28"/>
                <w:szCs w:val="28"/>
              </w:rPr>
            </w:pPr>
            <w:r w:rsidRPr="00DD0456">
              <w:rPr>
                <w:sz w:val="28"/>
                <w:szCs w:val="28"/>
              </w:rPr>
              <w:t>4) співробітники Служби безпеки України;</w:t>
            </w:r>
          </w:p>
          <w:p w:rsidR="00675042" w:rsidRPr="00DD0456" w:rsidRDefault="00675042" w:rsidP="00A869FB">
            <w:pPr>
              <w:shd w:val="clear" w:color="auto" w:fill="FFFFFF"/>
              <w:spacing w:after="160"/>
              <w:ind w:firstLine="460"/>
              <w:jc w:val="both"/>
              <w:rPr>
                <w:sz w:val="28"/>
                <w:szCs w:val="28"/>
              </w:rPr>
            </w:pPr>
            <w:r w:rsidRPr="00DD0456">
              <w:rPr>
                <w:sz w:val="28"/>
                <w:szCs w:val="28"/>
              </w:rPr>
              <w:t>5) військовослужбовці;</w:t>
            </w:r>
          </w:p>
          <w:p w:rsidR="00675042" w:rsidRPr="00DD0456" w:rsidRDefault="00675042" w:rsidP="00A869FB">
            <w:pPr>
              <w:shd w:val="clear" w:color="auto" w:fill="FFFFFF"/>
              <w:spacing w:after="160"/>
              <w:ind w:firstLine="460"/>
              <w:jc w:val="both"/>
              <w:rPr>
                <w:sz w:val="28"/>
                <w:szCs w:val="28"/>
              </w:rPr>
            </w:pPr>
            <w:r w:rsidRPr="00DD0456">
              <w:rPr>
                <w:sz w:val="28"/>
                <w:szCs w:val="28"/>
              </w:rPr>
              <w:t>6) працівники митних та податкових органів;</w:t>
            </w:r>
          </w:p>
          <w:p w:rsidR="00675042" w:rsidRPr="00DD0456" w:rsidRDefault="00675042" w:rsidP="00A869FB">
            <w:pPr>
              <w:shd w:val="clear" w:color="auto" w:fill="FFFFFF"/>
              <w:spacing w:after="160"/>
              <w:ind w:firstLine="460"/>
              <w:jc w:val="both"/>
              <w:rPr>
                <w:sz w:val="28"/>
                <w:szCs w:val="28"/>
              </w:rPr>
            </w:pPr>
            <w:r w:rsidRPr="00DD0456">
              <w:rPr>
                <w:sz w:val="28"/>
                <w:szCs w:val="28"/>
              </w:rPr>
              <w:t>7) персонал Державної кримінально-виконавчої служби України;</w:t>
            </w:r>
          </w:p>
          <w:p w:rsidR="00675042" w:rsidRPr="00DD0456" w:rsidRDefault="00675042" w:rsidP="00A869FB">
            <w:pPr>
              <w:shd w:val="clear" w:color="auto" w:fill="FFFFFF"/>
              <w:spacing w:after="160"/>
              <w:ind w:firstLine="460"/>
              <w:jc w:val="both"/>
              <w:rPr>
                <w:sz w:val="28"/>
                <w:szCs w:val="28"/>
              </w:rPr>
            </w:pPr>
            <w:r w:rsidRPr="00DD0456">
              <w:rPr>
                <w:sz w:val="28"/>
                <w:szCs w:val="28"/>
              </w:rPr>
              <w:t>8) працівники Національного антикорупційного бюро України;</w:t>
            </w:r>
          </w:p>
          <w:p w:rsidR="00675042" w:rsidRPr="00DD0456" w:rsidRDefault="00675042" w:rsidP="00A869FB">
            <w:pPr>
              <w:shd w:val="clear" w:color="auto" w:fill="FFFFFF"/>
              <w:spacing w:after="160"/>
              <w:ind w:firstLine="460"/>
              <w:jc w:val="both"/>
              <w:rPr>
                <w:sz w:val="28"/>
                <w:szCs w:val="28"/>
              </w:rPr>
            </w:pPr>
            <w:r w:rsidRPr="00DD0456">
              <w:rPr>
                <w:sz w:val="28"/>
                <w:szCs w:val="28"/>
              </w:rPr>
              <w:t xml:space="preserve">9) державні службовці у випадках, передбачених </w:t>
            </w:r>
            <w:hyperlink r:id="rId123">
              <w:r w:rsidRPr="00DD0456">
                <w:rPr>
                  <w:sz w:val="28"/>
                  <w:szCs w:val="28"/>
                </w:rPr>
                <w:t>Законом України</w:t>
              </w:r>
            </w:hyperlink>
            <w:r>
              <w:rPr>
                <w:sz w:val="28"/>
                <w:szCs w:val="28"/>
              </w:rPr>
              <w:t xml:space="preserve"> «</w:t>
            </w:r>
            <w:r w:rsidRPr="00DD0456">
              <w:rPr>
                <w:sz w:val="28"/>
                <w:szCs w:val="28"/>
              </w:rPr>
              <w:t>Про державну службу</w:t>
            </w:r>
            <w:r>
              <w:rPr>
                <w:sz w:val="28"/>
                <w:szCs w:val="28"/>
              </w:rPr>
              <w:t>»</w:t>
            </w:r>
            <w:r w:rsidRPr="00DD0456">
              <w:rPr>
                <w:sz w:val="28"/>
                <w:szCs w:val="28"/>
              </w:rPr>
              <w:t>;</w:t>
            </w:r>
          </w:p>
          <w:p w:rsidR="00675042" w:rsidRDefault="00675042" w:rsidP="00A869FB">
            <w:pPr>
              <w:shd w:val="clear" w:color="auto" w:fill="FFFFFF"/>
              <w:spacing w:after="160"/>
              <w:ind w:firstLine="460"/>
              <w:jc w:val="both"/>
              <w:rPr>
                <w:sz w:val="28"/>
                <w:szCs w:val="28"/>
              </w:rPr>
            </w:pPr>
          </w:p>
          <w:p w:rsidR="00675042" w:rsidRPr="00DD0456" w:rsidRDefault="00675042" w:rsidP="00A869FB">
            <w:pPr>
              <w:shd w:val="clear" w:color="auto" w:fill="FFFFFF"/>
              <w:spacing w:after="160"/>
              <w:ind w:firstLine="460"/>
              <w:jc w:val="both"/>
              <w:rPr>
                <w:b/>
                <w:sz w:val="28"/>
                <w:szCs w:val="28"/>
              </w:rPr>
            </w:pPr>
            <w:r w:rsidRPr="00DD0456">
              <w:rPr>
                <w:sz w:val="28"/>
                <w:szCs w:val="28"/>
              </w:rPr>
              <w:t>10) члени Національної комісії, що здійснює державне регулювання у сферах енергетики та комунальних послуг</w:t>
            </w:r>
          </w:p>
          <w:p w:rsidR="00675042" w:rsidRPr="00DD0456" w:rsidRDefault="00675042" w:rsidP="00A869FB">
            <w:pPr>
              <w:shd w:val="clear" w:color="auto" w:fill="FFFFFF"/>
              <w:spacing w:after="160"/>
              <w:ind w:firstLine="460"/>
              <w:jc w:val="both"/>
              <w:rPr>
                <w:b/>
                <w:sz w:val="28"/>
                <w:szCs w:val="28"/>
              </w:rPr>
            </w:pPr>
            <w:r w:rsidRPr="00DD0456">
              <w:rPr>
                <w:b/>
                <w:sz w:val="28"/>
                <w:szCs w:val="28"/>
              </w:rPr>
              <w:lastRenderedPageBreak/>
              <w:t xml:space="preserve">11) члени та інспектори Національної комісії з питань захисту персональних даних та доступу до публічної інформації. </w:t>
            </w:r>
          </w:p>
          <w:p w:rsidR="00675042" w:rsidRPr="00DD0456" w:rsidRDefault="00675042" w:rsidP="00A869FB">
            <w:pPr>
              <w:shd w:val="clear" w:color="auto" w:fill="FFFFFF"/>
              <w:spacing w:after="160"/>
              <w:ind w:firstLine="460"/>
              <w:jc w:val="both"/>
              <w:rPr>
                <w:sz w:val="28"/>
                <w:szCs w:val="28"/>
              </w:rPr>
            </w:pPr>
            <w:r w:rsidRPr="00DD0456">
              <w:rPr>
                <w:sz w:val="28"/>
                <w:szCs w:val="28"/>
              </w:rPr>
              <w:t>На час перебування на зазначених посадах або службі члени політичної партії зупиняють членство в цій партії.</w:t>
            </w:r>
          </w:p>
          <w:p w:rsidR="00675042" w:rsidRPr="00DD0456" w:rsidRDefault="00675042" w:rsidP="00A869FB">
            <w:pPr>
              <w:shd w:val="clear" w:color="auto" w:fill="FFFFFF"/>
              <w:spacing w:after="160"/>
              <w:ind w:firstLine="460"/>
              <w:jc w:val="both"/>
              <w:rPr>
                <w:sz w:val="28"/>
                <w:szCs w:val="28"/>
              </w:rPr>
            </w:pPr>
            <w:r>
              <w:rPr>
                <w:sz w:val="28"/>
                <w:szCs w:val="28"/>
              </w:rPr>
              <w:t>...</w:t>
            </w:r>
          </w:p>
        </w:tc>
      </w:tr>
      <w:tr w:rsidR="00675042" w:rsidRPr="00DD0456" w:rsidTr="00A869FB">
        <w:trPr>
          <w:trHeight w:val="240"/>
        </w:trPr>
        <w:tc>
          <w:tcPr>
            <w:tcW w:w="14459" w:type="dxa"/>
            <w:gridSpan w:val="3"/>
          </w:tcPr>
          <w:p w:rsidR="00675042" w:rsidRPr="00DD0456" w:rsidRDefault="00675042" w:rsidP="00A869FB">
            <w:pPr>
              <w:shd w:val="clear" w:color="auto" w:fill="FFFFFF"/>
              <w:spacing w:after="160"/>
              <w:ind w:firstLine="460"/>
              <w:jc w:val="center"/>
              <w:rPr>
                <w:b/>
                <w:sz w:val="28"/>
                <w:szCs w:val="28"/>
              </w:rPr>
            </w:pPr>
            <w:r>
              <w:rPr>
                <w:b/>
                <w:sz w:val="28"/>
                <w:szCs w:val="28"/>
              </w:rPr>
              <w:lastRenderedPageBreak/>
              <w:t>Закон України «Про запобігання корупції»</w:t>
            </w:r>
          </w:p>
          <w:p w:rsidR="00675042" w:rsidRPr="00DD0456" w:rsidRDefault="00675042" w:rsidP="00A869FB">
            <w:pPr>
              <w:shd w:val="clear" w:color="auto" w:fill="FFFFFF"/>
              <w:spacing w:after="160"/>
              <w:ind w:firstLine="460"/>
              <w:jc w:val="center"/>
              <w:rPr>
                <w:b/>
                <w:sz w:val="28"/>
                <w:szCs w:val="28"/>
              </w:rPr>
            </w:pPr>
            <w:r w:rsidRPr="00DD0456">
              <w:rPr>
                <w:b/>
                <w:sz w:val="28"/>
                <w:szCs w:val="28"/>
              </w:rPr>
              <w:t>(Відомості Верховної Ради (ВВР), 2014, № 49, ст.2056)</w:t>
            </w:r>
          </w:p>
        </w:tc>
      </w:tr>
      <w:tr w:rsidR="00675042" w:rsidRPr="00DD0456" w:rsidTr="00A869FB">
        <w:tc>
          <w:tcPr>
            <w:tcW w:w="6946" w:type="dxa"/>
          </w:tcPr>
          <w:p w:rsidR="00675042" w:rsidRPr="00DD0456" w:rsidRDefault="00675042" w:rsidP="00A869FB">
            <w:pPr>
              <w:shd w:val="clear" w:color="auto" w:fill="FFFFFF"/>
              <w:spacing w:after="160"/>
              <w:ind w:firstLine="460"/>
              <w:jc w:val="both"/>
              <w:rPr>
                <w:sz w:val="28"/>
                <w:szCs w:val="28"/>
                <w:highlight w:val="white"/>
              </w:rPr>
            </w:pPr>
            <w:r w:rsidRPr="00DD0456">
              <w:rPr>
                <w:sz w:val="28"/>
                <w:szCs w:val="28"/>
                <w:highlight w:val="white"/>
              </w:rPr>
              <w:t>Стаття 56. Спеціальна перевірка</w:t>
            </w:r>
          </w:p>
          <w:p w:rsidR="00675042" w:rsidRPr="00DD0456" w:rsidRDefault="00675042" w:rsidP="00A869FB">
            <w:pPr>
              <w:shd w:val="clear" w:color="auto" w:fill="FFFFFF"/>
              <w:spacing w:after="160"/>
              <w:ind w:firstLine="460"/>
              <w:jc w:val="both"/>
              <w:rPr>
                <w:b/>
                <w:sz w:val="28"/>
                <w:szCs w:val="28"/>
                <w:highlight w:val="white"/>
              </w:rPr>
            </w:pPr>
            <w:r>
              <w:rPr>
                <w:b/>
                <w:sz w:val="28"/>
                <w:szCs w:val="28"/>
                <w:highlight w:val="white"/>
              </w:rPr>
              <w:t>...</w:t>
            </w:r>
          </w:p>
          <w:p w:rsidR="00675042" w:rsidRPr="00DD0456" w:rsidRDefault="00675042" w:rsidP="00A869FB">
            <w:pPr>
              <w:shd w:val="clear" w:color="auto" w:fill="FFFFFF"/>
              <w:spacing w:after="160"/>
              <w:ind w:firstLine="460"/>
              <w:jc w:val="both"/>
              <w:rPr>
                <w:sz w:val="28"/>
                <w:szCs w:val="28"/>
                <w:highlight w:val="white"/>
              </w:rPr>
            </w:pPr>
            <w:r w:rsidRPr="00DD0456">
              <w:rPr>
                <w:sz w:val="28"/>
                <w:szCs w:val="28"/>
                <w:highlight w:val="white"/>
              </w:rPr>
              <w:t xml:space="preserve">Примітка. Посадами, які передбачають зайняття відповідального або особливо відповідального становища, є посади Президента України, Прем’єр-міністра України, члена Кабінету Міністрів України, першого заступника або заступника міністра, члена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Національної комісії, що здійснює державне регулювання у сферах енергетики та комунальних послуг, Голови, державного уповноваженого Антимонопольного комітету України та уповноваженого з розгляду скарг про порушення законодавства у сфері публічних закупівель, Голови </w:t>
            </w:r>
            <w:r w:rsidRPr="00DD0456">
              <w:rPr>
                <w:sz w:val="28"/>
                <w:szCs w:val="28"/>
                <w:highlight w:val="white"/>
              </w:rPr>
              <w:lastRenderedPageBreak/>
              <w:t>Державного комітету телебачення і радіомовлення України, Голови Фонду державного майна України, його першого заступника або заступника, члена Центральної виборчої комісії, члена, інспектора Вищої ради правосуддя, члена, інспектора Вищої кваліфікаційної комісії суддів України, народного депутата України, Уповноваженого Верховної Ради України з прав людини, Уповноваженого із захисту державної мови, члена Національної комісії зі стандартів державної мови, Директора Національного антикорупційного бюро України, його першого заступника та заступника, Голови Національного агентства з питань запобігання корупції та його заступників, Генерального прокурора, його першого заступника та заступника, Голови Національного банку України, його першого заступника та заступника, члена Ради Національного банку України, Секретаря Ради національної безпеки і оборони України, його першого заступника та заступника, Керівника Офісу Президента України, його першого заступника та заступника, Постійного Представника Президента України в Автономній Республіці Крим, його першого заступника та заступника, радника або помічника Президента України, Прем’єр-міністра України, посади, які належать до поса</w:t>
            </w:r>
            <w:r>
              <w:rPr>
                <w:sz w:val="28"/>
                <w:szCs w:val="28"/>
                <w:highlight w:val="white"/>
              </w:rPr>
              <w:t>д державної служби категорії «А» або «</w:t>
            </w:r>
            <w:r w:rsidRPr="00DD0456">
              <w:rPr>
                <w:sz w:val="28"/>
                <w:szCs w:val="28"/>
                <w:highlight w:val="white"/>
              </w:rPr>
              <w:t>Б</w:t>
            </w:r>
            <w:r>
              <w:rPr>
                <w:sz w:val="28"/>
                <w:szCs w:val="28"/>
                <w:highlight w:val="white"/>
              </w:rPr>
              <w:t>»</w:t>
            </w:r>
            <w:r w:rsidRPr="00DD0456">
              <w:rPr>
                <w:sz w:val="28"/>
                <w:szCs w:val="28"/>
                <w:highlight w:val="white"/>
              </w:rPr>
              <w:t xml:space="preserve">, та посади, які частиною першою статті 14 </w:t>
            </w:r>
            <w:hyperlink r:id="rId124">
              <w:r w:rsidRPr="007B3203">
                <w:rPr>
                  <w:sz w:val="28"/>
                  <w:szCs w:val="28"/>
                  <w:highlight w:val="white"/>
                </w:rPr>
                <w:t>Закону України</w:t>
              </w:r>
            </w:hyperlink>
            <w:r>
              <w:rPr>
                <w:sz w:val="28"/>
                <w:szCs w:val="28"/>
                <w:highlight w:val="white"/>
              </w:rPr>
              <w:t xml:space="preserve"> «</w:t>
            </w:r>
            <w:r w:rsidRPr="00DD0456">
              <w:rPr>
                <w:sz w:val="28"/>
                <w:szCs w:val="28"/>
                <w:highlight w:val="white"/>
              </w:rPr>
              <w:t>Про службу в о</w:t>
            </w:r>
            <w:r>
              <w:rPr>
                <w:sz w:val="28"/>
                <w:szCs w:val="28"/>
                <w:highlight w:val="white"/>
              </w:rPr>
              <w:t>рганах місцевого самоврядування»</w:t>
            </w:r>
            <w:r w:rsidRPr="00DD0456">
              <w:rPr>
                <w:sz w:val="28"/>
                <w:szCs w:val="28"/>
                <w:highlight w:val="white"/>
              </w:rPr>
              <w:t xml:space="preserve"> віднесені до першої - третьої категорій, а також посади суддів, прокурорів, слідчих і </w:t>
            </w:r>
            <w:r w:rsidRPr="00DD0456">
              <w:rPr>
                <w:sz w:val="28"/>
                <w:szCs w:val="28"/>
                <w:highlight w:val="white"/>
              </w:rPr>
              <w:lastRenderedPageBreak/>
              <w:t>дізнавачів, керівників, заступників керівників державних органів, юрисдикція яких поширюється на всю територію України, їх апаратів та самостійних структурних підрозділів, керівників, заступників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а також посади, що підлягають заміщенню вищим офіцерським складом військовослужбовців.</w:t>
            </w:r>
          </w:p>
          <w:p w:rsidR="00675042" w:rsidRPr="00DD0456" w:rsidRDefault="00675042" w:rsidP="00A869FB">
            <w:pPr>
              <w:shd w:val="clear" w:color="auto" w:fill="FFFFFF"/>
              <w:spacing w:after="160"/>
              <w:ind w:firstLine="460"/>
              <w:jc w:val="both"/>
              <w:rPr>
                <w:sz w:val="28"/>
                <w:szCs w:val="28"/>
                <w:highlight w:val="white"/>
              </w:rPr>
            </w:pPr>
          </w:p>
        </w:tc>
        <w:tc>
          <w:tcPr>
            <w:tcW w:w="7513" w:type="dxa"/>
            <w:gridSpan w:val="2"/>
          </w:tcPr>
          <w:p w:rsidR="00675042" w:rsidRPr="00DD0456" w:rsidRDefault="00675042" w:rsidP="00A869FB">
            <w:pPr>
              <w:shd w:val="clear" w:color="auto" w:fill="FFFFFF"/>
              <w:spacing w:after="160"/>
              <w:ind w:firstLine="460"/>
              <w:jc w:val="both"/>
              <w:rPr>
                <w:sz w:val="28"/>
                <w:szCs w:val="28"/>
                <w:highlight w:val="white"/>
              </w:rPr>
            </w:pPr>
            <w:r w:rsidRPr="00DD0456">
              <w:rPr>
                <w:sz w:val="28"/>
                <w:szCs w:val="28"/>
                <w:highlight w:val="white"/>
              </w:rPr>
              <w:lastRenderedPageBreak/>
              <w:t>Стаття 56. Спеціальна перевірка</w:t>
            </w:r>
          </w:p>
          <w:p w:rsidR="00675042" w:rsidRPr="00DD0456" w:rsidRDefault="00675042" w:rsidP="00A869FB">
            <w:pPr>
              <w:shd w:val="clear" w:color="auto" w:fill="FFFFFF"/>
              <w:spacing w:after="160"/>
              <w:ind w:firstLine="460"/>
              <w:jc w:val="both"/>
              <w:rPr>
                <w:b/>
                <w:sz w:val="28"/>
                <w:szCs w:val="28"/>
                <w:highlight w:val="white"/>
              </w:rPr>
            </w:pPr>
            <w:r>
              <w:rPr>
                <w:b/>
                <w:sz w:val="28"/>
                <w:szCs w:val="28"/>
                <w:highlight w:val="white"/>
              </w:rPr>
              <w:t>...</w:t>
            </w:r>
          </w:p>
          <w:p w:rsidR="00675042" w:rsidRPr="00DD0456" w:rsidRDefault="00675042" w:rsidP="00A869FB">
            <w:pPr>
              <w:shd w:val="clear" w:color="auto" w:fill="FFFFFF"/>
              <w:spacing w:after="160"/>
              <w:ind w:firstLine="460"/>
              <w:jc w:val="both"/>
              <w:rPr>
                <w:b/>
                <w:sz w:val="28"/>
                <w:szCs w:val="28"/>
              </w:rPr>
            </w:pPr>
            <w:r w:rsidRPr="00DD0456">
              <w:rPr>
                <w:sz w:val="28"/>
                <w:szCs w:val="28"/>
                <w:highlight w:val="white"/>
              </w:rPr>
              <w:t xml:space="preserve">Примітка. Посадами, які передбачають зайняття відповідального або особливо відповідального становища, є посади Президента України, Прем’єр-міністра України, члена Кабінету Міністрів України, першого заступника або заступника міністра, члена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Національної комісії, що здійснює державне регулювання у сферах енергетики та комунальних послуг, Голови, державного уповноваженого Антимонопольного комітету України та уповноваженого з розгляду скарг про порушення законодавства у сфері публічних закупівель, Голови Державного комітету телебачення і радіомовлення України, </w:t>
            </w:r>
            <w:r w:rsidRPr="00DD0456">
              <w:rPr>
                <w:b/>
                <w:sz w:val="28"/>
                <w:szCs w:val="28"/>
                <w:highlight w:val="white"/>
              </w:rPr>
              <w:t xml:space="preserve">члена Національної </w:t>
            </w:r>
            <w:r w:rsidRPr="00DD0456">
              <w:rPr>
                <w:b/>
                <w:sz w:val="28"/>
                <w:szCs w:val="28"/>
                <w:highlight w:val="white"/>
              </w:rPr>
              <w:lastRenderedPageBreak/>
              <w:t>комісії з питань захисту персональних даних та доступу до публічної інформації,</w:t>
            </w:r>
            <w:r w:rsidRPr="00DD0456">
              <w:rPr>
                <w:sz w:val="28"/>
                <w:szCs w:val="28"/>
                <w:highlight w:val="white"/>
              </w:rPr>
              <w:t xml:space="preserve"> Голови Фонду державного майна України, його першого заступника або заступника, члена Центральної виборчої комісії, члена, інспектора Вищої ради правосуддя, члена, інспектора Вищої кваліфікаційної комісії суддів України, народного депутата України, Уповноваженого Верховної Ради України з прав людини, Уповноваженого із захисту державної мови, члена Національної комісії зі стандартів державної мови, Директора Національного антикорупційного бюро України, його першого заступника та заступника, Голови Національного агентства з питань запобігання корупції та його заступників, Генерального прокурора, його першого заступника та заступника, Голови Національного банку України, його першого заступника та заступника, члена Ради Національного банку України, Секретаря Ради національної безпеки і оборони України, його першого заступника та заступника, Керівника Офісу Президента України, його першого заступника та заступника, Постійного Представника Президента України в Автономній Республіці Крим, його першого заступника та заступника, радника або помічника Президента України, Прем’єр-міністра України, посади, які належать до по</w:t>
            </w:r>
            <w:r>
              <w:rPr>
                <w:sz w:val="28"/>
                <w:szCs w:val="28"/>
                <w:highlight w:val="white"/>
              </w:rPr>
              <w:t>сад державної служби категорії «А»</w:t>
            </w:r>
            <w:r w:rsidRPr="00DD0456">
              <w:rPr>
                <w:sz w:val="28"/>
                <w:szCs w:val="28"/>
                <w:highlight w:val="white"/>
              </w:rPr>
              <w:t xml:space="preserve"> або </w:t>
            </w:r>
            <w:r>
              <w:rPr>
                <w:sz w:val="28"/>
                <w:szCs w:val="28"/>
                <w:highlight w:val="white"/>
              </w:rPr>
              <w:t>«Б»</w:t>
            </w:r>
            <w:r w:rsidRPr="00DD0456">
              <w:rPr>
                <w:sz w:val="28"/>
                <w:szCs w:val="28"/>
                <w:highlight w:val="white"/>
              </w:rPr>
              <w:t xml:space="preserve">, та посади, які частиною першою статті 14 </w:t>
            </w:r>
            <w:hyperlink r:id="rId125">
              <w:r w:rsidRPr="00DD0456">
                <w:rPr>
                  <w:sz w:val="28"/>
                  <w:szCs w:val="28"/>
                  <w:highlight w:val="white"/>
                </w:rPr>
                <w:t>Закону України</w:t>
              </w:r>
            </w:hyperlink>
            <w:r>
              <w:rPr>
                <w:sz w:val="28"/>
                <w:szCs w:val="28"/>
                <w:highlight w:val="white"/>
              </w:rPr>
              <w:t xml:space="preserve"> «</w:t>
            </w:r>
            <w:r w:rsidRPr="00DD0456">
              <w:rPr>
                <w:sz w:val="28"/>
                <w:szCs w:val="28"/>
                <w:highlight w:val="white"/>
              </w:rPr>
              <w:t>Про службу в о</w:t>
            </w:r>
            <w:r>
              <w:rPr>
                <w:sz w:val="28"/>
                <w:szCs w:val="28"/>
                <w:highlight w:val="white"/>
              </w:rPr>
              <w:t>рганах місцевого самоврядування»</w:t>
            </w:r>
            <w:r w:rsidRPr="00DD0456">
              <w:rPr>
                <w:sz w:val="28"/>
                <w:szCs w:val="28"/>
                <w:highlight w:val="white"/>
              </w:rPr>
              <w:t xml:space="preserve"> віднесені до першої - третьої категорій, а також посади суддів, прокурорів, слідчих і дізнавачів, керівників, заступників керівників державних органів, юрисдикція яких поширюється на всю територію України, їх </w:t>
            </w:r>
            <w:r w:rsidRPr="00DD0456">
              <w:rPr>
                <w:sz w:val="28"/>
                <w:szCs w:val="28"/>
                <w:highlight w:val="white"/>
              </w:rPr>
              <w:lastRenderedPageBreak/>
              <w:t>апаратів та самостійних структурних підрозділів, керівників, заступників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а також посади, що підлягають заміщенню вищим офіцерським складом військовослужбовців,</w:t>
            </w:r>
          </w:p>
        </w:tc>
      </w:tr>
      <w:tr w:rsidR="00675042" w:rsidRPr="00DD0456" w:rsidTr="00A869FB">
        <w:trPr>
          <w:trHeight w:val="240"/>
        </w:trPr>
        <w:tc>
          <w:tcPr>
            <w:tcW w:w="14459" w:type="dxa"/>
            <w:gridSpan w:val="3"/>
          </w:tcPr>
          <w:p w:rsidR="00675042" w:rsidRPr="00DD0456" w:rsidRDefault="00675042" w:rsidP="00A869FB">
            <w:pPr>
              <w:shd w:val="clear" w:color="auto" w:fill="FFFFFF"/>
              <w:spacing w:after="160"/>
              <w:ind w:firstLine="460"/>
              <w:jc w:val="center"/>
              <w:rPr>
                <w:b/>
                <w:sz w:val="28"/>
                <w:szCs w:val="28"/>
                <w:highlight w:val="white"/>
              </w:rPr>
            </w:pPr>
            <w:r w:rsidRPr="00DD0456">
              <w:rPr>
                <w:b/>
                <w:sz w:val="28"/>
                <w:szCs w:val="28"/>
                <w:highlight w:val="white"/>
              </w:rPr>
              <w:lastRenderedPageBreak/>
              <w:t xml:space="preserve">Закон України </w:t>
            </w:r>
            <w:r>
              <w:rPr>
                <w:b/>
                <w:sz w:val="28"/>
                <w:szCs w:val="28"/>
                <w:highlight w:val="white"/>
              </w:rPr>
              <w:t>«Про Службу безпеки України»</w:t>
            </w:r>
          </w:p>
          <w:p w:rsidR="00675042" w:rsidRPr="00DD0456" w:rsidRDefault="00675042" w:rsidP="00A869FB">
            <w:pPr>
              <w:shd w:val="clear" w:color="auto" w:fill="FFFFFF"/>
              <w:spacing w:after="160"/>
              <w:ind w:firstLine="460"/>
              <w:jc w:val="center"/>
              <w:rPr>
                <w:b/>
                <w:sz w:val="28"/>
                <w:szCs w:val="28"/>
                <w:highlight w:val="white"/>
              </w:rPr>
            </w:pPr>
            <w:r w:rsidRPr="00DD0456">
              <w:rPr>
                <w:b/>
                <w:bCs/>
                <w:sz w:val="28"/>
                <w:szCs w:val="28"/>
                <w:shd w:val="clear" w:color="auto" w:fill="FFFFFF"/>
              </w:rPr>
              <w:t>(Відомості Верховної Ради України (ВВР), 1992, № 27, ст.382)</w:t>
            </w:r>
          </w:p>
        </w:tc>
      </w:tr>
      <w:tr w:rsidR="00675042" w:rsidRPr="00DD0456" w:rsidTr="00A869FB">
        <w:tc>
          <w:tcPr>
            <w:tcW w:w="6946" w:type="dxa"/>
          </w:tcPr>
          <w:p w:rsidR="00675042" w:rsidRPr="00DD0456" w:rsidRDefault="00675042" w:rsidP="00A869FB">
            <w:pPr>
              <w:shd w:val="clear" w:color="auto" w:fill="FFFFFF"/>
              <w:spacing w:after="160"/>
              <w:ind w:firstLine="460"/>
              <w:jc w:val="both"/>
              <w:rPr>
                <w:sz w:val="28"/>
                <w:szCs w:val="28"/>
                <w:highlight w:val="white"/>
              </w:rPr>
            </w:pPr>
            <w:r w:rsidRPr="00DD0456">
              <w:rPr>
                <w:sz w:val="28"/>
                <w:szCs w:val="28"/>
                <w:highlight w:val="white"/>
              </w:rPr>
              <w:t>Стаття 17. Взаємодія Служби безпеки України з правоохоронними та іншими державними органами України</w:t>
            </w:r>
          </w:p>
          <w:p w:rsidR="00675042" w:rsidRPr="00DD0456" w:rsidRDefault="00675042" w:rsidP="00A869FB">
            <w:pPr>
              <w:shd w:val="clear" w:color="auto" w:fill="FFFFFF"/>
              <w:spacing w:after="160"/>
              <w:ind w:firstLine="460"/>
              <w:jc w:val="both"/>
              <w:rPr>
                <w:sz w:val="28"/>
                <w:szCs w:val="28"/>
                <w:highlight w:val="white"/>
              </w:rPr>
            </w:pPr>
            <w:r w:rsidRPr="00DD0456">
              <w:rPr>
                <w:sz w:val="28"/>
                <w:szCs w:val="28"/>
                <w:highlight w:val="white"/>
              </w:rPr>
              <w:t xml:space="preserve">Служба безпеки України взаємодіє з Управлінням охорони вищих посадових осіб України, правоохоронними та митними органами у порядку і на засадах, визначених законами, указами Президента </w:t>
            </w:r>
            <w:r w:rsidRPr="00DD0456">
              <w:rPr>
                <w:sz w:val="28"/>
                <w:szCs w:val="28"/>
                <w:highlight w:val="white"/>
              </w:rPr>
              <w:lastRenderedPageBreak/>
              <w:t>України та прийнятими на їх основі актами Служби безпеки України і відповідного відомства.</w:t>
            </w:r>
          </w:p>
          <w:p w:rsidR="00675042" w:rsidRPr="00DD0456" w:rsidRDefault="00675042" w:rsidP="00A869FB">
            <w:pPr>
              <w:shd w:val="clear" w:color="auto" w:fill="FFFFFF"/>
              <w:spacing w:after="160"/>
              <w:ind w:firstLine="460"/>
              <w:jc w:val="both"/>
              <w:rPr>
                <w:b/>
                <w:sz w:val="28"/>
                <w:szCs w:val="28"/>
                <w:highlight w:val="white"/>
              </w:rPr>
            </w:pPr>
            <w:r>
              <w:rPr>
                <w:b/>
                <w:sz w:val="28"/>
                <w:szCs w:val="28"/>
                <w:highlight w:val="white"/>
              </w:rPr>
              <w:t>Відсутній</w:t>
            </w:r>
          </w:p>
        </w:tc>
        <w:tc>
          <w:tcPr>
            <w:tcW w:w="7513" w:type="dxa"/>
            <w:gridSpan w:val="2"/>
          </w:tcPr>
          <w:p w:rsidR="00675042" w:rsidRPr="00DD0456" w:rsidRDefault="00675042" w:rsidP="00A869FB">
            <w:pPr>
              <w:shd w:val="clear" w:color="auto" w:fill="FFFFFF"/>
              <w:spacing w:after="160"/>
              <w:ind w:firstLine="460"/>
              <w:jc w:val="both"/>
              <w:rPr>
                <w:sz w:val="28"/>
                <w:szCs w:val="28"/>
                <w:highlight w:val="white"/>
              </w:rPr>
            </w:pPr>
            <w:r w:rsidRPr="00DD0456">
              <w:rPr>
                <w:sz w:val="28"/>
                <w:szCs w:val="28"/>
                <w:highlight w:val="white"/>
              </w:rPr>
              <w:lastRenderedPageBreak/>
              <w:t>Стаття 17. Взаємодія Служби безпеки України з правоохоронними та іншими державними органами України</w:t>
            </w:r>
          </w:p>
          <w:p w:rsidR="00675042" w:rsidRDefault="00675042" w:rsidP="00A869FB">
            <w:pPr>
              <w:shd w:val="clear" w:color="auto" w:fill="FFFFFF"/>
              <w:spacing w:after="160"/>
              <w:ind w:firstLine="460"/>
              <w:jc w:val="both"/>
              <w:rPr>
                <w:sz w:val="28"/>
                <w:szCs w:val="28"/>
                <w:highlight w:val="white"/>
              </w:rPr>
            </w:pPr>
          </w:p>
          <w:p w:rsidR="00675042" w:rsidRPr="00DD0456" w:rsidRDefault="00675042" w:rsidP="00A869FB">
            <w:pPr>
              <w:shd w:val="clear" w:color="auto" w:fill="FFFFFF"/>
              <w:spacing w:after="160"/>
              <w:ind w:firstLine="460"/>
              <w:jc w:val="both"/>
              <w:rPr>
                <w:sz w:val="28"/>
                <w:szCs w:val="28"/>
                <w:highlight w:val="white"/>
              </w:rPr>
            </w:pPr>
            <w:r w:rsidRPr="00DD0456">
              <w:rPr>
                <w:sz w:val="28"/>
                <w:szCs w:val="28"/>
                <w:highlight w:val="white"/>
              </w:rPr>
              <w:t xml:space="preserve">Служба безпеки України взаємодіє з Управлінням охорони вищих посадових осіб України, правоохоронними та митними органами у порядку і на засадах, визначених законами, указами Президента України та прийнятими на їх </w:t>
            </w:r>
            <w:r w:rsidRPr="00DD0456">
              <w:rPr>
                <w:sz w:val="28"/>
                <w:szCs w:val="28"/>
                <w:highlight w:val="white"/>
              </w:rPr>
              <w:lastRenderedPageBreak/>
              <w:t>основі актами Служби безпеки України і відповідного відомства.</w:t>
            </w:r>
          </w:p>
          <w:p w:rsidR="00675042" w:rsidRPr="00DD0456" w:rsidRDefault="00675042" w:rsidP="00A869FB">
            <w:pPr>
              <w:shd w:val="clear" w:color="auto" w:fill="FFFFFF"/>
              <w:spacing w:after="160"/>
              <w:ind w:firstLine="460"/>
              <w:jc w:val="both"/>
              <w:rPr>
                <w:b/>
                <w:sz w:val="28"/>
                <w:szCs w:val="28"/>
                <w:highlight w:val="white"/>
              </w:rPr>
            </w:pPr>
            <w:r w:rsidRPr="00DD0456">
              <w:rPr>
                <w:b/>
                <w:sz w:val="28"/>
                <w:szCs w:val="28"/>
                <w:highlight w:val="white"/>
              </w:rPr>
              <w:t xml:space="preserve">Служба безпеки України взаємодіє з Національною комісією з питань захисту персональних даних та доступу до публічної інформації щодо дотримання у діяльності Служби </w:t>
            </w:r>
            <w:r>
              <w:rPr>
                <w:b/>
                <w:sz w:val="28"/>
                <w:szCs w:val="28"/>
                <w:highlight w:val="white"/>
              </w:rPr>
              <w:t>безпеки України Закону України «</w:t>
            </w:r>
            <w:r w:rsidRPr="00DD0456">
              <w:rPr>
                <w:b/>
                <w:sz w:val="28"/>
                <w:szCs w:val="28"/>
                <w:highlight w:val="white"/>
              </w:rPr>
              <w:t>Про захист персональних даних</w:t>
            </w:r>
            <w:r>
              <w:rPr>
                <w:b/>
                <w:sz w:val="28"/>
                <w:szCs w:val="28"/>
                <w:highlight w:val="white"/>
              </w:rPr>
              <w:t>» та Закону України «</w:t>
            </w:r>
            <w:r w:rsidRPr="00DD0456">
              <w:rPr>
                <w:b/>
                <w:sz w:val="28"/>
                <w:szCs w:val="28"/>
                <w:highlight w:val="white"/>
              </w:rPr>
              <w:t xml:space="preserve">Про </w:t>
            </w:r>
            <w:r>
              <w:rPr>
                <w:b/>
                <w:sz w:val="28"/>
                <w:szCs w:val="28"/>
                <w:highlight w:val="white"/>
              </w:rPr>
              <w:t>доступ до публічної інформації”»</w:t>
            </w:r>
            <w:r w:rsidRPr="00DD0456">
              <w:rPr>
                <w:b/>
                <w:sz w:val="28"/>
                <w:szCs w:val="28"/>
                <w:highlight w:val="white"/>
              </w:rPr>
              <w:t xml:space="preserve"> в порядку і на засад</w:t>
            </w:r>
            <w:r>
              <w:rPr>
                <w:b/>
                <w:sz w:val="28"/>
                <w:szCs w:val="28"/>
                <w:highlight w:val="white"/>
              </w:rPr>
              <w:t>ах, визначених Законом України «</w:t>
            </w:r>
            <w:r w:rsidRPr="00DD0456">
              <w:rPr>
                <w:b/>
                <w:sz w:val="28"/>
                <w:szCs w:val="28"/>
                <w:highlight w:val="white"/>
              </w:rPr>
              <w:t>Про Національну комісію з питань захисту персональних даних та доступу до п</w:t>
            </w:r>
            <w:r>
              <w:rPr>
                <w:b/>
                <w:sz w:val="28"/>
                <w:szCs w:val="28"/>
                <w:highlight w:val="white"/>
              </w:rPr>
              <w:t>ублічної інформації»</w:t>
            </w:r>
            <w:r w:rsidRPr="00DD0456">
              <w:rPr>
                <w:b/>
                <w:sz w:val="28"/>
                <w:szCs w:val="28"/>
                <w:highlight w:val="white"/>
              </w:rPr>
              <w:t xml:space="preserve"> та прийнятими актами Служби безпеки України, які погоджено Національною комісією з питань захисту персональних даних та доступу до публічної інформації.</w:t>
            </w:r>
          </w:p>
        </w:tc>
      </w:tr>
      <w:tr w:rsidR="00675042" w:rsidRPr="00DD0456" w:rsidTr="00A869FB">
        <w:trPr>
          <w:trHeight w:val="420"/>
        </w:trPr>
        <w:tc>
          <w:tcPr>
            <w:tcW w:w="14459" w:type="dxa"/>
            <w:gridSpan w:val="3"/>
          </w:tcPr>
          <w:p w:rsidR="00675042" w:rsidRPr="00DD0456" w:rsidRDefault="00675042" w:rsidP="00A869FB">
            <w:pPr>
              <w:shd w:val="clear" w:color="auto" w:fill="FFFFFF"/>
              <w:spacing w:after="160"/>
              <w:ind w:firstLine="460"/>
              <w:jc w:val="center"/>
              <w:rPr>
                <w:b/>
                <w:sz w:val="28"/>
                <w:szCs w:val="28"/>
                <w:highlight w:val="white"/>
              </w:rPr>
            </w:pPr>
            <w:r>
              <w:rPr>
                <w:b/>
                <w:sz w:val="28"/>
                <w:szCs w:val="28"/>
                <w:highlight w:val="white"/>
              </w:rPr>
              <w:lastRenderedPageBreak/>
              <w:t>Закон України «Про Національний банк України»</w:t>
            </w:r>
          </w:p>
          <w:p w:rsidR="00675042" w:rsidRPr="00DD0456" w:rsidRDefault="00675042" w:rsidP="00A869FB">
            <w:pPr>
              <w:shd w:val="clear" w:color="auto" w:fill="FFFFFF"/>
              <w:spacing w:after="160"/>
              <w:ind w:firstLine="460"/>
              <w:jc w:val="center"/>
              <w:rPr>
                <w:b/>
                <w:sz w:val="28"/>
                <w:szCs w:val="28"/>
                <w:highlight w:val="white"/>
              </w:rPr>
            </w:pPr>
            <w:r w:rsidRPr="00DD0456">
              <w:rPr>
                <w:b/>
                <w:bCs/>
                <w:sz w:val="28"/>
                <w:szCs w:val="28"/>
                <w:shd w:val="clear" w:color="auto" w:fill="FFFFFF"/>
              </w:rPr>
              <w:t>(Відомості Верховної Ради України (ВВР), 1999, № 29, ст.238)</w:t>
            </w:r>
          </w:p>
        </w:tc>
      </w:tr>
      <w:tr w:rsidR="00675042" w:rsidRPr="00DD0456" w:rsidTr="00A869FB">
        <w:tc>
          <w:tcPr>
            <w:tcW w:w="6946" w:type="dxa"/>
          </w:tcPr>
          <w:p w:rsidR="00675042" w:rsidRPr="00DD0456" w:rsidRDefault="00675042" w:rsidP="00A869FB">
            <w:pPr>
              <w:shd w:val="clear" w:color="auto" w:fill="FFFFFF"/>
              <w:spacing w:after="160"/>
              <w:ind w:firstLine="460"/>
              <w:jc w:val="both"/>
              <w:rPr>
                <w:sz w:val="28"/>
                <w:szCs w:val="28"/>
                <w:highlight w:val="white"/>
              </w:rPr>
            </w:pPr>
            <w:r w:rsidRPr="00DD0456">
              <w:rPr>
                <w:b/>
                <w:sz w:val="28"/>
                <w:szCs w:val="28"/>
                <w:highlight w:val="white"/>
              </w:rPr>
              <w:t>Стаття 53.</w:t>
            </w:r>
            <w:r w:rsidRPr="00DD0456">
              <w:rPr>
                <w:sz w:val="28"/>
                <w:szCs w:val="28"/>
                <w:highlight w:val="white"/>
              </w:rPr>
              <w:t xml:space="preserve"> Гарантії невтручання</w:t>
            </w:r>
          </w:p>
          <w:p w:rsidR="00675042" w:rsidRPr="00DD0456" w:rsidRDefault="00675042" w:rsidP="00A869FB">
            <w:pPr>
              <w:shd w:val="clear" w:color="auto" w:fill="FFFFFF"/>
              <w:spacing w:after="160"/>
              <w:ind w:firstLine="460"/>
              <w:jc w:val="both"/>
              <w:rPr>
                <w:sz w:val="28"/>
                <w:szCs w:val="28"/>
                <w:highlight w:val="white"/>
              </w:rPr>
            </w:pPr>
            <w:r w:rsidRPr="00DD0456">
              <w:rPr>
                <w:sz w:val="28"/>
                <w:szCs w:val="28"/>
                <w:highlight w:val="white"/>
              </w:rPr>
              <w:t xml:space="preserve">Не допускається втручання органів державної влади та інших державних органів чи їх посадових та службових осіб, будь-яких юридичних чи фізичних осіб у виконання функцій і повноважень Національного банку, Ради Національного банку, Правління Національного банку чи службовців Національного банку інакше, як в межах, визначених </w:t>
            </w:r>
            <w:hyperlink r:id="rId126">
              <w:r w:rsidRPr="00DD0456">
                <w:rPr>
                  <w:sz w:val="28"/>
                  <w:szCs w:val="28"/>
                  <w:highlight w:val="white"/>
                </w:rPr>
                <w:t>Конституцією України</w:t>
              </w:r>
            </w:hyperlink>
            <w:r w:rsidRPr="00DD0456">
              <w:rPr>
                <w:sz w:val="28"/>
                <w:szCs w:val="28"/>
                <w:highlight w:val="white"/>
              </w:rPr>
              <w:t xml:space="preserve"> та цим Законом.</w:t>
            </w:r>
          </w:p>
          <w:p w:rsidR="00675042" w:rsidRPr="00DD0456" w:rsidRDefault="00675042" w:rsidP="00A869FB">
            <w:pPr>
              <w:shd w:val="clear" w:color="auto" w:fill="FFFFFF"/>
              <w:spacing w:after="160"/>
              <w:ind w:firstLine="460"/>
              <w:jc w:val="both"/>
              <w:rPr>
                <w:sz w:val="28"/>
                <w:szCs w:val="28"/>
                <w:highlight w:val="white"/>
              </w:rPr>
            </w:pPr>
            <w:r w:rsidRPr="00DD0456">
              <w:rPr>
                <w:sz w:val="28"/>
                <w:szCs w:val="28"/>
                <w:highlight w:val="white"/>
              </w:rPr>
              <w:lastRenderedPageBreak/>
              <w:t xml:space="preserve">Національний банк подає звітність та надає інформацію органам державної влади та іншим державним органам у випадках, передбачених </w:t>
            </w:r>
            <w:hyperlink r:id="rId127">
              <w:r w:rsidRPr="00DD0456">
                <w:rPr>
                  <w:sz w:val="28"/>
                  <w:szCs w:val="28"/>
                  <w:highlight w:val="white"/>
                </w:rPr>
                <w:t>Конституцією України</w:t>
              </w:r>
            </w:hyperlink>
            <w:r w:rsidRPr="00DD0456">
              <w:rPr>
                <w:sz w:val="28"/>
                <w:szCs w:val="28"/>
                <w:highlight w:val="white"/>
              </w:rPr>
              <w:t xml:space="preserve"> та цим Законом.</w:t>
            </w:r>
          </w:p>
          <w:p w:rsidR="00675042" w:rsidRPr="00DD0456" w:rsidRDefault="00675042" w:rsidP="00A869FB">
            <w:pPr>
              <w:shd w:val="clear" w:color="auto" w:fill="FFFFFF"/>
              <w:spacing w:after="160"/>
              <w:ind w:firstLine="460"/>
              <w:jc w:val="both"/>
              <w:rPr>
                <w:b/>
                <w:sz w:val="28"/>
                <w:szCs w:val="28"/>
                <w:highlight w:val="white"/>
              </w:rPr>
            </w:pPr>
            <w:r>
              <w:rPr>
                <w:b/>
                <w:sz w:val="28"/>
                <w:szCs w:val="28"/>
                <w:highlight w:val="white"/>
              </w:rPr>
              <w:t>В</w:t>
            </w:r>
            <w:r w:rsidRPr="00DD0456">
              <w:rPr>
                <w:b/>
                <w:sz w:val="28"/>
                <w:szCs w:val="28"/>
                <w:highlight w:val="white"/>
              </w:rPr>
              <w:t xml:space="preserve">ідсутня </w:t>
            </w:r>
          </w:p>
          <w:p w:rsidR="00675042" w:rsidRPr="00DD0456" w:rsidRDefault="00675042" w:rsidP="00A869FB">
            <w:pPr>
              <w:shd w:val="clear" w:color="auto" w:fill="FFFFFF"/>
              <w:spacing w:after="160"/>
              <w:ind w:firstLine="460"/>
              <w:jc w:val="both"/>
              <w:rPr>
                <w:sz w:val="28"/>
                <w:szCs w:val="28"/>
                <w:highlight w:val="white"/>
              </w:rPr>
            </w:pPr>
          </w:p>
          <w:p w:rsidR="00675042" w:rsidRPr="00DD0456" w:rsidRDefault="00675042" w:rsidP="00A869FB">
            <w:pPr>
              <w:shd w:val="clear" w:color="auto" w:fill="FFFFFF"/>
              <w:spacing w:after="160"/>
              <w:ind w:firstLine="460"/>
              <w:jc w:val="both"/>
              <w:rPr>
                <w:sz w:val="28"/>
                <w:szCs w:val="28"/>
                <w:highlight w:val="white"/>
              </w:rPr>
            </w:pPr>
          </w:p>
          <w:p w:rsidR="00675042" w:rsidRPr="00DD0456" w:rsidRDefault="00675042" w:rsidP="00A869FB">
            <w:pPr>
              <w:shd w:val="clear" w:color="auto" w:fill="FFFFFF"/>
              <w:spacing w:after="160"/>
              <w:ind w:firstLine="460"/>
              <w:jc w:val="both"/>
              <w:rPr>
                <w:sz w:val="28"/>
                <w:szCs w:val="28"/>
                <w:highlight w:val="white"/>
              </w:rPr>
            </w:pPr>
          </w:p>
          <w:p w:rsidR="00675042" w:rsidRDefault="00675042" w:rsidP="00A869FB">
            <w:pPr>
              <w:shd w:val="clear" w:color="auto" w:fill="FFFFFF"/>
              <w:spacing w:after="160"/>
              <w:ind w:firstLine="460"/>
              <w:jc w:val="both"/>
              <w:rPr>
                <w:sz w:val="28"/>
                <w:szCs w:val="28"/>
                <w:highlight w:val="white"/>
              </w:rPr>
            </w:pPr>
          </w:p>
          <w:p w:rsidR="00675042" w:rsidRPr="00DD0456" w:rsidRDefault="00675042" w:rsidP="00A869FB">
            <w:pPr>
              <w:shd w:val="clear" w:color="auto" w:fill="FFFFFF"/>
              <w:spacing w:after="160"/>
              <w:ind w:firstLine="460"/>
              <w:jc w:val="both"/>
              <w:rPr>
                <w:sz w:val="28"/>
                <w:szCs w:val="28"/>
                <w:highlight w:val="white"/>
              </w:rPr>
            </w:pPr>
          </w:p>
          <w:p w:rsidR="00675042" w:rsidRPr="00DD0456" w:rsidRDefault="00675042" w:rsidP="00A869FB">
            <w:pPr>
              <w:shd w:val="clear" w:color="auto" w:fill="FFFFFF"/>
              <w:spacing w:after="160"/>
              <w:ind w:firstLine="460"/>
              <w:jc w:val="both"/>
              <w:rPr>
                <w:sz w:val="28"/>
                <w:szCs w:val="28"/>
                <w:highlight w:val="white"/>
              </w:rPr>
            </w:pPr>
            <w:r w:rsidRPr="00DD0456">
              <w:rPr>
                <w:sz w:val="28"/>
                <w:szCs w:val="28"/>
                <w:highlight w:val="white"/>
              </w:rPr>
              <w:t>Законодавче регулювання питань, пов’язаних з виконанням Національним банком своїх функцій, установлюється або змінюється виключно цим Законом. Зміна положень цього Закону може здійснюватися виключно шляхом внесення змін до цього Закону.</w:t>
            </w:r>
          </w:p>
          <w:p w:rsidR="00675042" w:rsidRPr="00DD0456" w:rsidRDefault="00675042" w:rsidP="00A869FB">
            <w:pPr>
              <w:shd w:val="clear" w:color="auto" w:fill="FFFFFF"/>
              <w:spacing w:after="160"/>
              <w:ind w:firstLine="460"/>
              <w:jc w:val="both"/>
              <w:rPr>
                <w:sz w:val="28"/>
                <w:szCs w:val="28"/>
                <w:highlight w:val="white"/>
              </w:rPr>
            </w:pPr>
          </w:p>
        </w:tc>
        <w:tc>
          <w:tcPr>
            <w:tcW w:w="7513" w:type="dxa"/>
            <w:gridSpan w:val="2"/>
          </w:tcPr>
          <w:p w:rsidR="00675042" w:rsidRPr="00DD0456" w:rsidRDefault="00675042" w:rsidP="00A869FB">
            <w:pPr>
              <w:shd w:val="clear" w:color="auto" w:fill="FFFFFF"/>
              <w:spacing w:after="160"/>
              <w:ind w:firstLine="460"/>
              <w:jc w:val="both"/>
              <w:rPr>
                <w:sz w:val="28"/>
                <w:szCs w:val="28"/>
                <w:highlight w:val="white"/>
              </w:rPr>
            </w:pPr>
            <w:r w:rsidRPr="00DD0456">
              <w:rPr>
                <w:b/>
                <w:sz w:val="28"/>
                <w:szCs w:val="28"/>
                <w:highlight w:val="white"/>
              </w:rPr>
              <w:lastRenderedPageBreak/>
              <w:t>Стаття 53.</w:t>
            </w:r>
            <w:r w:rsidRPr="00DD0456">
              <w:rPr>
                <w:sz w:val="28"/>
                <w:szCs w:val="28"/>
                <w:highlight w:val="white"/>
              </w:rPr>
              <w:t xml:space="preserve"> Гарантії невтручання</w:t>
            </w:r>
          </w:p>
          <w:p w:rsidR="00675042" w:rsidRPr="00DD0456" w:rsidRDefault="00675042" w:rsidP="00A869FB">
            <w:pPr>
              <w:shd w:val="clear" w:color="auto" w:fill="FFFFFF"/>
              <w:spacing w:after="160"/>
              <w:ind w:firstLine="460"/>
              <w:jc w:val="both"/>
              <w:rPr>
                <w:sz w:val="28"/>
                <w:szCs w:val="28"/>
                <w:highlight w:val="white"/>
              </w:rPr>
            </w:pPr>
            <w:r w:rsidRPr="00DD0456">
              <w:rPr>
                <w:sz w:val="28"/>
                <w:szCs w:val="28"/>
                <w:highlight w:val="white"/>
              </w:rPr>
              <w:t xml:space="preserve">Не допускається втручання органів державної влади та інших державних органів чи їх посадових та службових осіб, будь-яких юридичних чи фізичних осіб у виконання функцій і повноважень Національного банку, Ради Національного банку, Правління Національного банку чи службовців Національного банку інакше, як в межах, визначених </w:t>
            </w:r>
            <w:hyperlink r:id="rId128">
              <w:r w:rsidRPr="00DD0456">
                <w:rPr>
                  <w:sz w:val="28"/>
                  <w:szCs w:val="28"/>
                  <w:highlight w:val="white"/>
                </w:rPr>
                <w:t>Конституцією України</w:t>
              </w:r>
            </w:hyperlink>
            <w:r w:rsidRPr="00DD0456">
              <w:rPr>
                <w:sz w:val="28"/>
                <w:szCs w:val="28"/>
                <w:highlight w:val="white"/>
              </w:rPr>
              <w:t xml:space="preserve"> та цим Законом.</w:t>
            </w:r>
          </w:p>
          <w:p w:rsidR="00675042" w:rsidRDefault="00675042" w:rsidP="00A869FB">
            <w:pPr>
              <w:shd w:val="clear" w:color="auto" w:fill="FFFFFF"/>
              <w:spacing w:after="160"/>
              <w:ind w:firstLine="460"/>
              <w:jc w:val="both"/>
              <w:rPr>
                <w:sz w:val="28"/>
                <w:szCs w:val="28"/>
                <w:highlight w:val="white"/>
              </w:rPr>
            </w:pPr>
          </w:p>
          <w:p w:rsidR="00675042" w:rsidRPr="00DD0456" w:rsidRDefault="00675042" w:rsidP="00A869FB">
            <w:pPr>
              <w:shd w:val="clear" w:color="auto" w:fill="FFFFFF"/>
              <w:spacing w:after="160"/>
              <w:ind w:firstLine="460"/>
              <w:jc w:val="both"/>
              <w:rPr>
                <w:sz w:val="28"/>
                <w:szCs w:val="28"/>
                <w:highlight w:val="white"/>
              </w:rPr>
            </w:pPr>
            <w:r w:rsidRPr="00DD0456">
              <w:rPr>
                <w:sz w:val="28"/>
                <w:szCs w:val="28"/>
                <w:highlight w:val="white"/>
              </w:rPr>
              <w:lastRenderedPageBreak/>
              <w:t xml:space="preserve">Національний банк подає звітність та надає інформацію органам державної влади та іншим державним органам у випадках, передбачених </w:t>
            </w:r>
            <w:hyperlink r:id="rId129">
              <w:r w:rsidRPr="00DD0456">
                <w:rPr>
                  <w:sz w:val="28"/>
                  <w:szCs w:val="28"/>
                  <w:highlight w:val="white"/>
                </w:rPr>
                <w:t>Конституцією України</w:t>
              </w:r>
            </w:hyperlink>
            <w:r w:rsidRPr="00DD0456">
              <w:rPr>
                <w:sz w:val="28"/>
                <w:szCs w:val="28"/>
                <w:highlight w:val="white"/>
              </w:rPr>
              <w:t xml:space="preserve"> та цим Законом.</w:t>
            </w:r>
          </w:p>
          <w:p w:rsidR="00675042" w:rsidRPr="00DD0456" w:rsidRDefault="00675042" w:rsidP="00A869FB">
            <w:pPr>
              <w:shd w:val="clear" w:color="auto" w:fill="FFFFFF"/>
              <w:spacing w:after="160"/>
              <w:ind w:firstLine="460"/>
              <w:jc w:val="both"/>
              <w:rPr>
                <w:sz w:val="28"/>
                <w:szCs w:val="28"/>
                <w:highlight w:val="white"/>
              </w:rPr>
            </w:pPr>
            <w:r w:rsidRPr="00DD0456">
              <w:rPr>
                <w:b/>
                <w:sz w:val="28"/>
                <w:szCs w:val="28"/>
              </w:rPr>
              <w:t>Контроль за додержанням законодавства у сфері захисту персональних даних та доступу до публічної інформації Національним банком здійснюється Національною комісією з питань захисту персональних даних та доступу до публічної інформації у порядку,</w:t>
            </w:r>
            <w:r>
              <w:rPr>
                <w:b/>
                <w:sz w:val="28"/>
                <w:szCs w:val="28"/>
              </w:rPr>
              <w:t xml:space="preserve"> встановленому Законом України «</w:t>
            </w:r>
            <w:r w:rsidRPr="00DD0456">
              <w:rPr>
                <w:b/>
                <w:sz w:val="28"/>
                <w:szCs w:val="28"/>
              </w:rPr>
              <w:t xml:space="preserve">Про Національну комісію з питань захисту персональних даних та </w:t>
            </w:r>
            <w:r>
              <w:rPr>
                <w:b/>
                <w:sz w:val="28"/>
                <w:szCs w:val="28"/>
              </w:rPr>
              <w:t>доступу до публічної інформації»</w:t>
            </w:r>
            <w:r w:rsidRPr="00DD0456">
              <w:rPr>
                <w:b/>
                <w:sz w:val="28"/>
                <w:szCs w:val="28"/>
              </w:rPr>
              <w:t>.</w:t>
            </w:r>
          </w:p>
          <w:p w:rsidR="00675042" w:rsidRPr="00DD0456" w:rsidRDefault="00675042" w:rsidP="00A869FB">
            <w:pPr>
              <w:shd w:val="clear" w:color="auto" w:fill="FFFFFF"/>
              <w:spacing w:after="160"/>
              <w:ind w:firstLine="460"/>
              <w:jc w:val="both"/>
              <w:rPr>
                <w:sz w:val="28"/>
                <w:szCs w:val="28"/>
                <w:highlight w:val="white"/>
              </w:rPr>
            </w:pPr>
            <w:r w:rsidRPr="00DD0456">
              <w:rPr>
                <w:sz w:val="28"/>
                <w:szCs w:val="28"/>
                <w:highlight w:val="white"/>
              </w:rPr>
              <w:t>Законодавче регулювання питань, пов’язаних з виконанням Національним банком своїх функцій, установлюється або змінюється виключно цим Законом. Зміна положень цього Закону може здійснюватися виключно шляхом внесення змін до цього Закону.</w:t>
            </w:r>
          </w:p>
        </w:tc>
      </w:tr>
      <w:tr w:rsidR="00675042" w:rsidRPr="00DD0456" w:rsidTr="00A869FB">
        <w:trPr>
          <w:trHeight w:val="240"/>
        </w:trPr>
        <w:tc>
          <w:tcPr>
            <w:tcW w:w="14459" w:type="dxa"/>
            <w:gridSpan w:val="3"/>
          </w:tcPr>
          <w:p w:rsidR="00675042" w:rsidRPr="00DD0456" w:rsidRDefault="00675042" w:rsidP="00A869FB">
            <w:pPr>
              <w:shd w:val="clear" w:color="auto" w:fill="FFFFFF"/>
              <w:spacing w:after="160"/>
              <w:ind w:firstLine="460"/>
              <w:jc w:val="center"/>
              <w:rPr>
                <w:b/>
                <w:sz w:val="28"/>
                <w:szCs w:val="28"/>
                <w:highlight w:val="white"/>
              </w:rPr>
            </w:pPr>
            <w:r>
              <w:rPr>
                <w:b/>
                <w:sz w:val="28"/>
                <w:szCs w:val="28"/>
                <w:highlight w:val="white"/>
              </w:rPr>
              <w:lastRenderedPageBreak/>
              <w:t>Закон України «</w:t>
            </w:r>
            <w:r w:rsidRPr="00DD0456">
              <w:rPr>
                <w:b/>
                <w:sz w:val="28"/>
                <w:szCs w:val="28"/>
                <w:highlight w:val="white"/>
              </w:rPr>
              <w:t>Про</w:t>
            </w:r>
            <w:r>
              <w:rPr>
                <w:b/>
                <w:sz w:val="28"/>
                <w:szCs w:val="28"/>
                <w:highlight w:val="white"/>
              </w:rPr>
              <w:t xml:space="preserve"> доступ до публічної інформації»</w:t>
            </w:r>
          </w:p>
          <w:p w:rsidR="00675042" w:rsidRPr="00DD0456" w:rsidRDefault="00675042" w:rsidP="00A869FB">
            <w:pPr>
              <w:shd w:val="clear" w:color="auto" w:fill="FFFFFF"/>
              <w:spacing w:after="160"/>
              <w:ind w:firstLine="460"/>
              <w:jc w:val="center"/>
              <w:rPr>
                <w:b/>
                <w:sz w:val="28"/>
                <w:szCs w:val="28"/>
                <w:highlight w:val="white"/>
              </w:rPr>
            </w:pPr>
            <w:r w:rsidRPr="00DD0456">
              <w:rPr>
                <w:b/>
                <w:bCs/>
                <w:sz w:val="28"/>
                <w:szCs w:val="28"/>
                <w:shd w:val="clear" w:color="auto" w:fill="FFFFFF"/>
              </w:rPr>
              <w:t>(Відомості Верховної Ради України (ВВР), 2011, № 32, ст. 314)</w:t>
            </w:r>
          </w:p>
        </w:tc>
      </w:tr>
      <w:tr w:rsidR="00675042" w:rsidRPr="00DD0456" w:rsidTr="00A869FB">
        <w:tc>
          <w:tcPr>
            <w:tcW w:w="6946" w:type="dxa"/>
          </w:tcPr>
          <w:p w:rsidR="00675042" w:rsidRPr="00DD0456" w:rsidRDefault="00675042" w:rsidP="00A869FB">
            <w:pPr>
              <w:spacing w:after="150"/>
              <w:ind w:firstLine="450"/>
              <w:jc w:val="both"/>
              <w:rPr>
                <w:sz w:val="28"/>
                <w:szCs w:val="28"/>
              </w:rPr>
            </w:pPr>
            <w:r w:rsidRPr="00DD0456">
              <w:rPr>
                <w:b/>
                <w:sz w:val="28"/>
                <w:szCs w:val="28"/>
              </w:rPr>
              <w:t>Стаття 1. Публічна інформація</w:t>
            </w:r>
          </w:p>
          <w:p w:rsidR="00675042" w:rsidRPr="00DD0456" w:rsidRDefault="00675042" w:rsidP="00A869FB">
            <w:pPr>
              <w:spacing w:after="150"/>
              <w:ind w:firstLine="450"/>
              <w:jc w:val="both"/>
              <w:rPr>
                <w:sz w:val="28"/>
                <w:szCs w:val="28"/>
              </w:rPr>
            </w:pPr>
            <w:r w:rsidRPr="00DD0456">
              <w:rPr>
                <w:sz w:val="28"/>
                <w:szCs w:val="28"/>
              </w:rPr>
              <w:t xml:space="preserve">1. Публічна інформація - це відображена та задокументована будь-якими засобами та на будь-яких носіях інформація, </w:t>
            </w:r>
            <w:r w:rsidRPr="00DD0456">
              <w:rPr>
                <w:b/>
                <w:strike/>
                <w:sz w:val="28"/>
                <w:szCs w:val="28"/>
              </w:rPr>
              <w:t xml:space="preserve">що була отримана або створена в процесі виконання суб'єктами владних повноважень </w:t>
            </w:r>
            <w:r w:rsidRPr="00DD0456">
              <w:rPr>
                <w:b/>
                <w:strike/>
                <w:sz w:val="28"/>
                <w:szCs w:val="28"/>
              </w:rPr>
              <w:lastRenderedPageBreak/>
              <w:t>своїх обов'язків, передбачених чинним законодавством</w:t>
            </w:r>
            <w:r w:rsidRPr="00DD0456">
              <w:rPr>
                <w:strike/>
                <w:sz w:val="28"/>
                <w:szCs w:val="28"/>
              </w:rPr>
              <w:t xml:space="preserve">, </w:t>
            </w:r>
            <w:r w:rsidRPr="00DD0456">
              <w:rPr>
                <w:b/>
                <w:strike/>
                <w:sz w:val="28"/>
                <w:szCs w:val="28"/>
              </w:rPr>
              <w:t>або</w:t>
            </w:r>
            <w:r w:rsidRPr="00DD0456">
              <w:rPr>
                <w:sz w:val="28"/>
                <w:szCs w:val="28"/>
              </w:rPr>
              <w:t xml:space="preserve"> яка знаходиться у володінні суб'єктів владних повноважень, інших розпорядників публічної інформації, визначених цим Законом.</w:t>
            </w:r>
          </w:p>
          <w:p w:rsidR="00675042" w:rsidRPr="00DD0456" w:rsidRDefault="00675042" w:rsidP="00A869FB">
            <w:pPr>
              <w:spacing w:after="150"/>
              <w:ind w:firstLine="450"/>
              <w:jc w:val="both"/>
              <w:rPr>
                <w:sz w:val="28"/>
                <w:szCs w:val="28"/>
              </w:rPr>
            </w:pPr>
            <w:r w:rsidRPr="00DD0456">
              <w:rPr>
                <w:sz w:val="28"/>
                <w:szCs w:val="28"/>
              </w:rPr>
              <w:t>2. Публічна інформація є відкритою, крім випадків, встановлених законом.</w:t>
            </w:r>
          </w:p>
          <w:p w:rsidR="00675042" w:rsidRPr="00DD0456" w:rsidRDefault="00675042" w:rsidP="00A869FB">
            <w:pPr>
              <w:shd w:val="clear" w:color="auto" w:fill="FFFFFF"/>
              <w:spacing w:after="160"/>
              <w:ind w:firstLine="460"/>
              <w:jc w:val="both"/>
              <w:rPr>
                <w:color w:val="333333"/>
                <w:sz w:val="28"/>
                <w:szCs w:val="28"/>
                <w:highlight w:val="white"/>
              </w:rPr>
            </w:pPr>
          </w:p>
        </w:tc>
        <w:tc>
          <w:tcPr>
            <w:tcW w:w="7513" w:type="dxa"/>
            <w:gridSpan w:val="2"/>
          </w:tcPr>
          <w:p w:rsidR="00675042" w:rsidRPr="00DD0456" w:rsidRDefault="00675042" w:rsidP="00A869FB">
            <w:pPr>
              <w:spacing w:after="150"/>
              <w:ind w:firstLine="450"/>
              <w:jc w:val="both"/>
              <w:rPr>
                <w:sz w:val="28"/>
                <w:szCs w:val="28"/>
              </w:rPr>
            </w:pPr>
            <w:r w:rsidRPr="00DD0456">
              <w:rPr>
                <w:b/>
                <w:sz w:val="28"/>
                <w:szCs w:val="28"/>
              </w:rPr>
              <w:lastRenderedPageBreak/>
              <w:t>Стаття 1. Публічна інформація</w:t>
            </w:r>
          </w:p>
          <w:p w:rsidR="00675042" w:rsidRPr="00DD0456" w:rsidRDefault="00675042" w:rsidP="00A869FB">
            <w:pPr>
              <w:spacing w:after="150"/>
              <w:ind w:firstLine="450"/>
              <w:jc w:val="both"/>
              <w:rPr>
                <w:sz w:val="28"/>
                <w:szCs w:val="28"/>
              </w:rPr>
            </w:pPr>
            <w:r w:rsidRPr="00DD0456">
              <w:rPr>
                <w:sz w:val="28"/>
                <w:szCs w:val="28"/>
              </w:rPr>
              <w:t xml:space="preserve">1. Публічна інформація - це відображена та задокументована будь-якими засобами та на будь-яких носіях інформація, яка знаходиться у володінні суб'єктів </w:t>
            </w:r>
            <w:r w:rsidRPr="00DD0456">
              <w:rPr>
                <w:sz w:val="28"/>
                <w:szCs w:val="28"/>
              </w:rPr>
              <w:lastRenderedPageBreak/>
              <w:t>владних повноважень, інших розпорядників публічної інформації, визначених цим Законом.</w:t>
            </w:r>
          </w:p>
          <w:p w:rsidR="00675042" w:rsidRPr="00DD0456" w:rsidRDefault="00675042" w:rsidP="00A869FB">
            <w:pPr>
              <w:spacing w:after="150"/>
              <w:ind w:firstLine="450"/>
              <w:jc w:val="both"/>
              <w:rPr>
                <w:b/>
                <w:color w:val="333333"/>
                <w:sz w:val="28"/>
                <w:szCs w:val="28"/>
                <w:highlight w:val="white"/>
              </w:rPr>
            </w:pPr>
            <w:r w:rsidRPr="00DD0456">
              <w:rPr>
                <w:sz w:val="28"/>
                <w:szCs w:val="28"/>
              </w:rPr>
              <w:t>2. Публічна інформація є відкритою, крім випадків, встановлених законом.</w:t>
            </w:r>
          </w:p>
        </w:tc>
      </w:tr>
      <w:tr w:rsidR="00675042" w:rsidRPr="00DD0456" w:rsidTr="00A869FB">
        <w:tc>
          <w:tcPr>
            <w:tcW w:w="6946" w:type="dxa"/>
          </w:tcPr>
          <w:p w:rsidR="00675042" w:rsidRPr="00DD0456" w:rsidRDefault="00675042" w:rsidP="00A869FB">
            <w:pPr>
              <w:spacing w:after="150"/>
              <w:ind w:firstLine="450"/>
              <w:jc w:val="both"/>
              <w:rPr>
                <w:sz w:val="28"/>
                <w:szCs w:val="28"/>
              </w:rPr>
            </w:pPr>
            <w:r w:rsidRPr="00DD0456">
              <w:rPr>
                <w:b/>
                <w:sz w:val="28"/>
                <w:szCs w:val="28"/>
              </w:rPr>
              <w:lastRenderedPageBreak/>
              <w:t>Стаття 10. Доступ до інформації про особу</w:t>
            </w:r>
          </w:p>
          <w:p w:rsidR="00675042" w:rsidRPr="00DD0456" w:rsidRDefault="00675042" w:rsidP="00A869FB">
            <w:pPr>
              <w:spacing w:after="150"/>
              <w:ind w:firstLine="450"/>
              <w:jc w:val="both"/>
              <w:rPr>
                <w:sz w:val="28"/>
                <w:szCs w:val="28"/>
              </w:rPr>
            </w:pPr>
            <w:r w:rsidRPr="00DD0456">
              <w:rPr>
                <w:sz w:val="28"/>
                <w:szCs w:val="28"/>
              </w:rPr>
              <w:t>1. Кожна особа має право:</w:t>
            </w:r>
          </w:p>
          <w:p w:rsidR="00675042" w:rsidRPr="00DD0456" w:rsidRDefault="00675042" w:rsidP="00A869FB">
            <w:pPr>
              <w:spacing w:after="150"/>
              <w:ind w:firstLine="450"/>
              <w:jc w:val="both"/>
              <w:rPr>
                <w:sz w:val="28"/>
                <w:szCs w:val="28"/>
              </w:rPr>
            </w:pPr>
            <w:r w:rsidRPr="00DD0456">
              <w:rPr>
                <w:sz w:val="28"/>
                <w:szCs w:val="28"/>
              </w:rPr>
              <w:t>1) знати у період збирання інформації, але до початку її використання, які відомості про неї та з якою метою збираються, як, ким і з якою метою вони використовуються, передаються чи поширюються, крім випадків, встановлених законом;</w:t>
            </w:r>
          </w:p>
          <w:p w:rsidR="00675042" w:rsidRPr="00DD0456" w:rsidRDefault="00675042" w:rsidP="00A869FB">
            <w:pPr>
              <w:spacing w:after="150"/>
              <w:ind w:firstLine="450"/>
              <w:jc w:val="both"/>
              <w:rPr>
                <w:sz w:val="28"/>
                <w:szCs w:val="28"/>
              </w:rPr>
            </w:pPr>
            <w:r w:rsidRPr="00DD0456">
              <w:rPr>
                <w:sz w:val="28"/>
                <w:szCs w:val="28"/>
              </w:rPr>
              <w:t>2) доступу до інформації про неї, яка збирається та зберігається;</w:t>
            </w:r>
          </w:p>
          <w:p w:rsidR="00675042" w:rsidRPr="00DD0456" w:rsidRDefault="00675042" w:rsidP="00A869FB">
            <w:pPr>
              <w:spacing w:after="150"/>
              <w:ind w:firstLine="450"/>
              <w:jc w:val="both"/>
              <w:rPr>
                <w:sz w:val="28"/>
                <w:szCs w:val="28"/>
              </w:rPr>
            </w:pPr>
            <w:r w:rsidRPr="00DD0456">
              <w:rPr>
                <w:sz w:val="28"/>
                <w:szCs w:val="28"/>
              </w:rPr>
              <w:t>3) вимагати виправлення неточної, неповної, застарілої інформації про себе, знищення інформації про себе, збирання, використання чи зберігання якої здійснюється з порушенням вимог закону;</w:t>
            </w:r>
          </w:p>
          <w:p w:rsidR="00675042" w:rsidRPr="00DD0456" w:rsidRDefault="00675042" w:rsidP="00A869FB">
            <w:pPr>
              <w:spacing w:after="150"/>
              <w:ind w:firstLine="450"/>
              <w:jc w:val="both"/>
              <w:rPr>
                <w:sz w:val="28"/>
                <w:szCs w:val="28"/>
              </w:rPr>
            </w:pPr>
            <w:r w:rsidRPr="00DD0456">
              <w:rPr>
                <w:sz w:val="28"/>
                <w:szCs w:val="28"/>
              </w:rPr>
              <w:t>4) на ознайомлення за рішенням суду з інформацією про інших осіб, якщо це необхідно для реалізації та захисту прав та законних інтересів;</w:t>
            </w:r>
          </w:p>
          <w:p w:rsidR="00675042" w:rsidRPr="00DD0456" w:rsidRDefault="00675042" w:rsidP="00A869FB">
            <w:pPr>
              <w:spacing w:after="150"/>
              <w:ind w:firstLine="450"/>
              <w:jc w:val="both"/>
              <w:rPr>
                <w:sz w:val="28"/>
                <w:szCs w:val="28"/>
              </w:rPr>
            </w:pPr>
            <w:r w:rsidRPr="00DD0456">
              <w:rPr>
                <w:sz w:val="28"/>
                <w:szCs w:val="28"/>
              </w:rPr>
              <w:lastRenderedPageBreak/>
              <w:t>5) на відшкодування шкоди у разі розкриття інформації про цю особу з порушенням вимог, визначених законом.</w:t>
            </w:r>
          </w:p>
          <w:p w:rsidR="00675042" w:rsidRPr="00DD0456" w:rsidRDefault="00675042" w:rsidP="00A869FB">
            <w:pPr>
              <w:spacing w:after="150"/>
              <w:ind w:firstLine="450"/>
              <w:jc w:val="both"/>
              <w:rPr>
                <w:sz w:val="28"/>
                <w:szCs w:val="28"/>
              </w:rPr>
            </w:pPr>
            <w:r w:rsidRPr="00DD0456">
              <w:rPr>
                <w:sz w:val="28"/>
                <w:szCs w:val="28"/>
              </w:rPr>
              <w:t>2. Обсяг інформації про особу, що збирається, зберігається і використовується розпорядниками інформації, має бути максимально обмеженим і використовуватися лише з метою та у спосіб, визначений законом.</w:t>
            </w:r>
          </w:p>
          <w:p w:rsidR="00675042" w:rsidRPr="00DD0456" w:rsidRDefault="00675042" w:rsidP="00A869FB">
            <w:pPr>
              <w:spacing w:after="150"/>
              <w:ind w:firstLine="450"/>
              <w:jc w:val="both"/>
              <w:rPr>
                <w:sz w:val="28"/>
                <w:szCs w:val="28"/>
              </w:rPr>
            </w:pPr>
            <w:r w:rsidRPr="00DD0456">
              <w:rPr>
                <w:sz w:val="28"/>
                <w:szCs w:val="28"/>
              </w:rPr>
              <w:t>3. Розпорядники інформації, які володіють інформацією про особу, зобов'язані:</w:t>
            </w:r>
          </w:p>
          <w:p w:rsidR="00675042" w:rsidRPr="00DD0456" w:rsidRDefault="00675042" w:rsidP="00A869FB">
            <w:pPr>
              <w:spacing w:after="150"/>
              <w:ind w:firstLine="450"/>
              <w:jc w:val="both"/>
              <w:rPr>
                <w:sz w:val="28"/>
                <w:szCs w:val="28"/>
              </w:rPr>
            </w:pPr>
            <w:r w:rsidRPr="00DD0456">
              <w:rPr>
                <w:sz w:val="28"/>
                <w:szCs w:val="28"/>
              </w:rPr>
              <w:t>1) надавати її безперешкодно і безкоштовно на вимогу осіб, яких вона стосується, крім випадків, передбачених законом;</w:t>
            </w:r>
          </w:p>
          <w:p w:rsidR="00675042" w:rsidRPr="00DD0456" w:rsidRDefault="00675042" w:rsidP="00A869FB">
            <w:pPr>
              <w:spacing w:after="150"/>
              <w:ind w:firstLine="450"/>
              <w:jc w:val="both"/>
              <w:rPr>
                <w:sz w:val="28"/>
                <w:szCs w:val="28"/>
              </w:rPr>
            </w:pPr>
            <w:r w:rsidRPr="00DD0456">
              <w:rPr>
                <w:sz w:val="28"/>
                <w:szCs w:val="28"/>
              </w:rPr>
              <w:t>2) використовувати її лише з метою та у спосіб, визначений законом;</w:t>
            </w:r>
          </w:p>
          <w:p w:rsidR="00675042" w:rsidRPr="00DD0456" w:rsidRDefault="00675042" w:rsidP="00A869FB">
            <w:pPr>
              <w:spacing w:after="150"/>
              <w:ind w:firstLine="450"/>
              <w:jc w:val="both"/>
              <w:rPr>
                <w:sz w:val="28"/>
                <w:szCs w:val="28"/>
              </w:rPr>
            </w:pPr>
            <w:r w:rsidRPr="00DD0456">
              <w:rPr>
                <w:sz w:val="28"/>
                <w:szCs w:val="28"/>
              </w:rPr>
              <w:t>3) вживати заходів щодо унеможливлення несанкціонованого доступу до неї інших осіб;</w:t>
            </w:r>
          </w:p>
          <w:p w:rsidR="00675042" w:rsidRPr="00DD0456" w:rsidRDefault="00675042" w:rsidP="00A869FB">
            <w:pPr>
              <w:spacing w:after="150"/>
              <w:ind w:firstLine="450"/>
              <w:jc w:val="both"/>
              <w:rPr>
                <w:sz w:val="28"/>
                <w:szCs w:val="28"/>
              </w:rPr>
            </w:pPr>
            <w:r w:rsidRPr="00DD0456">
              <w:rPr>
                <w:sz w:val="28"/>
                <w:szCs w:val="28"/>
              </w:rPr>
              <w:t>4) виправляти неточну та застарілу інформацію про особу самостійно або на вимогу осіб, яких вона стосується.</w:t>
            </w:r>
          </w:p>
          <w:p w:rsidR="00675042" w:rsidRPr="00DD0456" w:rsidRDefault="00675042" w:rsidP="00A869FB">
            <w:pPr>
              <w:spacing w:after="150"/>
              <w:ind w:firstLine="450"/>
              <w:jc w:val="both"/>
              <w:rPr>
                <w:sz w:val="28"/>
                <w:szCs w:val="28"/>
              </w:rPr>
            </w:pPr>
            <w:r w:rsidRPr="00DD0456">
              <w:rPr>
                <w:sz w:val="28"/>
                <w:szCs w:val="28"/>
              </w:rPr>
              <w:t>4. Зберігання інформації про особу не повинно тривати довше, ніж це необхідно для досягнення мети, задля якої ця інформація збиралася.</w:t>
            </w:r>
          </w:p>
          <w:p w:rsidR="00675042" w:rsidRPr="00DD0456" w:rsidRDefault="00675042" w:rsidP="00A869FB">
            <w:pPr>
              <w:spacing w:after="150"/>
              <w:ind w:firstLine="450"/>
              <w:jc w:val="both"/>
              <w:rPr>
                <w:sz w:val="28"/>
                <w:szCs w:val="28"/>
              </w:rPr>
            </w:pPr>
            <w:r w:rsidRPr="00DD0456">
              <w:rPr>
                <w:sz w:val="28"/>
                <w:szCs w:val="28"/>
              </w:rPr>
              <w:t xml:space="preserve">5. Відмова особі в доступі до інформації про неї, приховування, незаконне збирання, використання, </w:t>
            </w:r>
            <w:r w:rsidRPr="00DD0456">
              <w:rPr>
                <w:sz w:val="28"/>
                <w:szCs w:val="28"/>
              </w:rPr>
              <w:lastRenderedPageBreak/>
              <w:t>зберігання чи поширення інформації можуть бути оскаржені.</w:t>
            </w:r>
          </w:p>
          <w:p w:rsidR="00675042" w:rsidRPr="00DD0456" w:rsidRDefault="00675042" w:rsidP="00A869FB">
            <w:pPr>
              <w:shd w:val="clear" w:color="auto" w:fill="FFFFFF"/>
              <w:spacing w:after="160"/>
              <w:ind w:firstLine="460"/>
              <w:jc w:val="both"/>
              <w:rPr>
                <w:b/>
                <w:sz w:val="28"/>
                <w:szCs w:val="28"/>
                <w:highlight w:val="white"/>
              </w:rPr>
            </w:pPr>
          </w:p>
        </w:tc>
        <w:tc>
          <w:tcPr>
            <w:tcW w:w="7513" w:type="dxa"/>
            <w:gridSpan w:val="2"/>
          </w:tcPr>
          <w:p w:rsidR="00675042" w:rsidRPr="00DD0456" w:rsidRDefault="00675042" w:rsidP="00A869FB">
            <w:pPr>
              <w:shd w:val="clear" w:color="auto" w:fill="FFFFFF"/>
              <w:spacing w:after="160"/>
              <w:ind w:firstLine="460"/>
              <w:jc w:val="both"/>
              <w:rPr>
                <w:b/>
                <w:sz w:val="28"/>
                <w:szCs w:val="28"/>
                <w:highlight w:val="white"/>
              </w:rPr>
            </w:pPr>
            <w:r w:rsidRPr="00DD0456">
              <w:rPr>
                <w:b/>
                <w:sz w:val="28"/>
                <w:szCs w:val="28"/>
                <w:highlight w:val="white"/>
              </w:rPr>
              <w:lastRenderedPageBreak/>
              <w:t>Виключити</w:t>
            </w:r>
          </w:p>
        </w:tc>
      </w:tr>
      <w:tr w:rsidR="00675042" w:rsidRPr="00DD0456" w:rsidTr="00A869FB">
        <w:tc>
          <w:tcPr>
            <w:tcW w:w="6946" w:type="dxa"/>
          </w:tcPr>
          <w:p w:rsidR="00675042" w:rsidRPr="00DD0456" w:rsidRDefault="00675042" w:rsidP="00A869FB">
            <w:pPr>
              <w:spacing w:after="150"/>
              <w:ind w:firstLine="450"/>
              <w:jc w:val="both"/>
              <w:rPr>
                <w:sz w:val="28"/>
                <w:szCs w:val="28"/>
              </w:rPr>
            </w:pPr>
            <w:r w:rsidRPr="00DD0456">
              <w:rPr>
                <w:b/>
                <w:sz w:val="28"/>
                <w:szCs w:val="28"/>
              </w:rPr>
              <w:lastRenderedPageBreak/>
              <w:t>Стаття 17. Контроль за забезпеченням доступу до публічної інформації</w:t>
            </w:r>
          </w:p>
          <w:p w:rsidR="00675042" w:rsidRPr="00DD0456" w:rsidRDefault="00675042" w:rsidP="00A869FB">
            <w:pPr>
              <w:spacing w:after="150"/>
              <w:ind w:firstLine="450"/>
              <w:jc w:val="both"/>
              <w:rPr>
                <w:sz w:val="28"/>
                <w:szCs w:val="28"/>
              </w:rPr>
            </w:pPr>
            <w:r w:rsidRPr="00DD0456">
              <w:rPr>
                <w:sz w:val="28"/>
                <w:szCs w:val="28"/>
              </w:rPr>
              <w:t>1. Парламентський контроль за дотриманням права людини на доступ до інформації здійснюється Уповноваженим Верховної Ради України з прав людини, тимчасовими слідчими комісіями Верховної Ради України, народними депутатами України.</w:t>
            </w:r>
          </w:p>
          <w:p w:rsidR="00675042" w:rsidRPr="00DD0456" w:rsidRDefault="00675042" w:rsidP="00A869FB">
            <w:pPr>
              <w:spacing w:after="150"/>
              <w:ind w:firstLine="450"/>
              <w:jc w:val="both"/>
              <w:rPr>
                <w:sz w:val="28"/>
                <w:szCs w:val="28"/>
              </w:rPr>
            </w:pPr>
            <w:r w:rsidRPr="00DD0456">
              <w:rPr>
                <w:sz w:val="28"/>
                <w:szCs w:val="28"/>
              </w:rPr>
              <w:t>2. Громадський контроль за забезпеченням розпорядниками інформації доступу до публічної інформації здійснюється депутатами місцевих рад, громадськими організаціями, громадськими радами, громадянами особисто шляхом проведення відповідних громадських слухань, громадської експертизи тощо.</w:t>
            </w:r>
          </w:p>
          <w:p w:rsidR="00675042" w:rsidRPr="00DD0456" w:rsidRDefault="00675042" w:rsidP="00A869FB">
            <w:pPr>
              <w:spacing w:after="150"/>
              <w:ind w:firstLine="450"/>
              <w:jc w:val="both"/>
              <w:rPr>
                <w:b/>
                <w:strike/>
                <w:sz w:val="28"/>
                <w:szCs w:val="28"/>
              </w:rPr>
            </w:pPr>
            <w:r w:rsidRPr="00DD0456">
              <w:rPr>
                <w:sz w:val="28"/>
                <w:szCs w:val="28"/>
              </w:rPr>
              <w:t xml:space="preserve">3. Державний контроль за забезпеченням розпорядниками інформації доступу до інформації здійснюється </w:t>
            </w:r>
            <w:r w:rsidRPr="00DD0456">
              <w:rPr>
                <w:b/>
                <w:strike/>
                <w:sz w:val="28"/>
                <w:szCs w:val="28"/>
              </w:rPr>
              <w:t>відповідно до закону.</w:t>
            </w:r>
          </w:p>
          <w:p w:rsidR="00675042" w:rsidRPr="00DD0456" w:rsidRDefault="00675042" w:rsidP="00A869FB">
            <w:pPr>
              <w:shd w:val="clear" w:color="auto" w:fill="FFFFFF"/>
              <w:spacing w:after="160"/>
              <w:ind w:firstLine="460"/>
              <w:jc w:val="both"/>
              <w:rPr>
                <w:b/>
                <w:color w:val="333333"/>
                <w:sz w:val="28"/>
                <w:szCs w:val="28"/>
                <w:highlight w:val="white"/>
              </w:rPr>
            </w:pPr>
          </w:p>
        </w:tc>
        <w:tc>
          <w:tcPr>
            <w:tcW w:w="7513" w:type="dxa"/>
            <w:gridSpan w:val="2"/>
          </w:tcPr>
          <w:p w:rsidR="00675042" w:rsidRPr="00DD0456" w:rsidRDefault="00675042" w:rsidP="00A869FB">
            <w:pPr>
              <w:spacing w:after="150"/>
              <w:ind w:firstLine="450"/>
              <w:jc w:val="both"/>
              <w:rPr>
                <w:sz w:val="28"/>
                <w:szCs w:val="28"/>
              </w:rPr>
            </w:pPr>
            <w:r w:rsidRPr="00DD0456">
              <w:rPr>
                <w:b/>
                <w:sz w:val="28"/>
                <w:szCs w:val="28"/>
              </w:rPr>
              <w:t>Стаття 17. Контроль за забезпеченням доступу до публічної інформації</w:t>
            </w:r>
          </w:p>
          <w:p w:rsidR="00675042" w:rsidRPr="00DD0456" w:rsidRDefault="00675042" w:rsidP="00A869FB">
            <w:pPr>
              <w:spacing w:after="150"/>
              <w:ind w:firstLine="450"/>
              <w:jc w:val="both"/>
              <w:rPr>
                <w:sz w:val="28"/>
                <w:szCs w:val="28"/>
              </w:rPr>
            </w:pPr>
            <w:r w:rsidRPr="00DD0456">
              <w:rPr>
                <w:sz w:val="28"/>
                <w:szCs w:val="28"/>
              </w:rPr>
              <w:t>1. Парламентський контроль за дотриманням права людини на доступ до інформації здійснюється Уповноваженим Верховної Ради України з прав людини, тимчасовими слідчими комісіями Верховної Ради України, народними депутатами України.</w:t>
            </w:r>
          </w:p>
          <w:p w:rsidR="00675042" w:rsidRPr="00DD0456" w:rsidRDefault="00675042" w:rsidP="00A869FB">
            <w:pPr>
              <w:spacing w:after="150"/>
              <w:ind w:firstLine="450"/>
              <w:jc w:val="both"/>
              <w:rPr>
                <w:sz w:val="28"/>
                <w:szCs w:val="28"/>
              </w:rPr>
            </w:pPr>
            <w:r w:rsidRPr="00DD0456">
              <w:rPr>
                <w:sz w:val="28"/>
                <w:szCs w:val="28"/>
              </w:rPr>
              <w:t>2. Громадський контроль за забезпеченням розпорядниками інформації доступу до публічної інформації здійснюється депутатами місцевих рад, громадськими організаціями, громадськими радами, громадянами особисто шляхом проведення відповідних громадських слухань, громадської експертизи тощо.</w:t>
            </w:r>
          </w:p>
          <w:p w:rsidR="00675042" w:rsidRPr="00DD0456" w:rsidRDefault="00675042" w:rsidP="00A869FB">
            <w:pPr>
              <w:spacing w:after="150"/>
              <w:ind w:firstLine="450"/>
              <w:jc w:val="both"/>
              <w:rPr>
                <w:b/>
                <w:sz w:val="28"/>
                <w:szCs w:val="28"/>
              </w:rPr>
            </w:pPr>
            <w:r w:rsidRPr="00DD0456">
              <w:rPr>
                <w:sz w:val="28"/>
                <w:szCs w:val="28"/>
              </w:rPr>
              <w:t xml:space="preserve">3. Державний контроль за забезпеченням розпорядниками інформації доступу до інформації здійснюється </w:t>
            </w:r>
            <w:r w:rsidRPr="00DD0456">
              <w:rPr>
                <w:b/>
                <w:sz w:val="28"/>
                <w:szCs w:val="28"/>
              </w:rPr>
              <w:t>Національною комісією з питань захисту персональних даних та доступу до публічної інформації.</w:t>
            </w:r>
          </w:p>
          <w:p w:rsidR="00675042" w:rsidRPr="00DD0456" w:rsidRDefault="00675042" w:rsidP="00A869FB">
            <w:pPr>
              <w:shd w:val="clear" w:color="auto" w:fill="FFFFFF"/>
              <w:spacing w:after="160"/>
              <w:ind w:firstLine="460"/>
              <w:jc w:val="both"/>
              <w:rPr>
                <w:b/>
                <w:color w:val="333333"/>
                <w:sz w:val="28"/>
                <w:szCs w:val="28"/>
                <w:highlight w:val="white"/>
              </w:rPr>
            </w:pPr>
          </w:p>
        </w:tc>
      </w:tr>
      <w:tr w:rsidR="00675042" w:rsidRPr="00DD0456" w:rsidTr="00A869FB">
        <w:tc>
          <w:tcPr>
            <w:tcW w:w="6946" w:type="dxa"/>
          </w:tcPr>
          <w:p w:rsidR="00675042" w:rsidRPr="00DD0456" w:rsidRDefault="00675042" w:rsidP="00A869FB">
            <w:pPr>
              <w:spacing w:after="150"/>
              <w:ind w:firstLine="450"/>
              <w:jc w:val="both"/>
              <w:rPr>
                <w:sz w:val="28"/>
                <w:szCs w:val="28"/>
              </w:rPr>
            </w:pPr>
            <w:r w:rsidRPr="00DD0456">
              <w:rPr>
                <w:b/>
                <w:sz w:val="28"/>
                <w:szCs w:val="28"/>
              </w:rPr>
              <w:t>Стаття 21. Плата за надання інформації</w:t>
            </w:r>
          </w:p>
          <w:p w:rsidR="00675042" w:rsidRPr="00DD0456" w:rsidRDefault="00675042" w:rsidP="00A869FB">
            <w:pPr>
              <w:spacing w:after="150"/>
              <w:ind w:firstLine="450"/>
              <w:jc w:val="both"/>
              <w:rPr>
                <w:sz w:val="28"/>
                <w:szCs w:val="28"/>
              </w:rPr>
            </w:pPr>
            <w:r w:rsidRPr="00DD0456">
              <w:rPr>
                <w:sz w:val="28"/>
                <w:szCs w:val="28"/>
              </w:rPr>
              <w:t>1. Інформація на запит надається безкоштовно.</w:t>
            </w:r>
          </w:p>
          <w:p w:rsidR="00675042" w:rsidRPr="00DD0456" w:rsidRDefault="00675042" w:rsidP="00A869FB">
            <w:pPr>
              <w:spacing w:after="150"/>
              <w:ind w:firstLine="450"/>
              <w:jc w:val="both"/>
              <w:rPr>
                <w:sz w:val="28"/>
                <w:szCs w:val="28"/>
              </w:rPr>
            </w:pPr>
            <w:r w:rsidRPr="00DD0456">
              <w:rPr>
                <w:sz w:val="28"/>
                <w:szCs w:val="28"/>
              </w:rPr>
              <w:t xml:space="preserve">2. У разі якщо задоволення запиту на інформацію передбачає виготовлення копій документів обсягом </w:t>
            </w:r>
            <w:r w:rsidRPr="00DD0456">
              <w:rPr>
                <w:sz w:val="28"/>
                <w:szCs w:val="28"/>
              </w:rPr>
              <w:lastRenderedPageBreak/>
              <w:t>більш як 10 сторінок, запитувач зобов'язаний відшкодувати фактичні витрати на копіювання та друк.</w:t>
            </w:r>
          </w:p>
          <w:p w:rsidR="00675042" w:rsidRPr="00DD0456" w:rsidRDefault="00675042" w:rsidP="00A869FB">
            <w:pPr>
              <w:spacing w:after="150"/>
              <w:ind w:firstLine="450"/>
              <w:jc w:val="both"/>
              <w:rPr>
                <w:sz w:val="28"/>
                <w:szCs w:val="28"/>
              </w:rPr>
            </w:pPr>
            <w:r w:rsidRPr="00DD0456">
              <w:rPr>
                <w:sz w:val="28"/>
                <w:szCs w:val="28"/>
              </w:rPr>
              <w:t>3. </w:t>
            </w:r>
            <w:hyperlink r:id="rId130" w:anchor="n17">
              <w:r w:rsidRPr="00DD0456">
                <w:rPr>
                  <w:sz w:val="28"/>
                  <w:szCs w:val="28"/>
                </w:rPr>
                <w:t>Розмір фактичних витрат</w:t>
              </w:r>
            </w:hyperlink>
            <w:r w:rsidRPr="00DD0456">
              <w:rPr>
                <w:sz w:val="28"/>
                <w:szCs w:val="28"/>
              </w:rPr>
              <w:t> визначається відповідним розпорядником на копіювання та друк в межах </w:t>
            </w:r>
            <w:hyperlink r:id="rId131">
              <w:r w:rsidRPr="00DD0456">
                <w:rPr>
                  <w:sz w:val="28"/>
                  <w:szCs w:val="28"/>
                </w:rPr>
                <w:t>граничних норм</w:t>
              </w:r>
            </w:hyperlink>
            <w:r w:rsidRPr="00DD0456">
              <w:rPr>
                <w:sz w:val="28"/>
                <w:szCs w:val="28"/>
              </w:rPr>
              <w:t xml:space="preserve">, встановлених </w:t>
            </w:r>
            <w:r w:rsidRPr="00DD0456">
              <w:rPr>
                <w:b/>
                <w:strike/>
                <w:sz w:val="28"/>
                <w:szCs w:val="28"/>
              </w:rPr>
              <w:t>Кабінетом Міністрів України</w:t>
            </w:r>
            <w:r w:rsidRPr="00DD0456">
              <w:rPr>
                <w:sz w:val="28"/>
                <w:szCs w:val="28"/>
              </w:rPr>
              <w:t>. У разі якщо розпорядник інформації не встановив розміру плати за копіювання або друк, інформація надається безкоштовно.</w:t>
            </w:r>
          </w:p>
          <w:p w:rsidR="00675042" w:rsidRPr="00DD0456" w:rsidRDefault="00675042" w:rsidP="00A869FB">
            <w:pPr>
              <w:spacing w:after="150"/>
              <w:ind w:firstLine="450"/>
              <w:jc w:val="both"/>
              <w:rPr>
                <w:sz w:val="28"/>
                <w:szCs w:val="28"/>
              </w:rPr>
            </w:pPr>
            <w:r w:rsidRPr="00DD0456">
              <w:rPr>
                <w:sz w:val="28"/>
                <w:szCs w:val="28"/>
              </w:rPr>
              <w:t>4. При наданні особі інформації про себе та інформації, що становить суспільний інтерес, плата за копіювання та друк не стягується.</w:t>
            </w:r>
          </w:p>
          <w:p w:rsidR="00675042" w:rsidRPr="00DD0456" w:rsidRDefault="00675042" w:rsidP="00A869FB">
            <w:pPr>
              <w:shd w:val="clear" w:color="auto" w:fill="FFFFFF"/>
              <w:spacing w:after="160"/>
              <w:ind w:firstLine="460"/>
              <w:jc w:val="both"/>
              <w:rPr>
                <w:b/>
                <w:color w:val="333333"/>
                <w:sz w:val="28"/>
                <w:szCs w:val="28"/>
                <w:highlight w:val="white"/>
              </w:rPr>
            </w:pPr>
          </w:p>
        </w:tc>
        <w:tc>
          <w:tcPr>
            <w:tcW w:w="7513" w:type="dxa"/>
            <w:gridSpan w:val="2"/>
          </w:tcPr>
          <w:p w:rsidR="00675042" w:rsidRPr="00DD0456" w:rsidRDefault="00675042" w:rsidP="00A869FB">
            <w:pPr>
              <w:spacing w:after="150"/>
              <w:ind w:firstLine="450"/>
              <w:jc w:val="both"/>
              <w:rPr>
                <w:sz w:val="28"/>
                <w:szCs w:val="28"/>
              </w:rPr>
            </w:pPr>
            <w:r w:rsidRPr="00DD0456">
              <w:rPr>
                <w:b/>
                <w:sz w:val="28"/>
                <w:szCs w:val="28"/>
              </w:rPr>
              <w:lastRenderedPageBreak/>
              <w:t>Стаття 21. Плата за надання інформації</w:t>
            </w:r>
          </w:p>
          <w:p w:rsidR="00675042" w:rsidRPr="00DD0456" w:rsidRDefault="00675042" w:rsidP="00A869FB">
            <w:pPr>
              <w:spacing w:after="150"/>
              <w:ind w:firstLine="450"/>
              <w:jc w:val="both"/>
              <w:rPr>
                <w:sz w:val="28"/>
                <w:szCs w:val="28"/>
              </w:rPr>
            </w:pPr>
            <w:r w:rsidRPr="00DD0456">
              <w:rPr>
                <w:sz w:val="28"/>
                <w:szCs w:val="28"/>
              </w:rPr>
              <w:t>1. Інформація на запит надається безкоштовно.</w:t>
            </w:r>
          </w:p>
          <w:p w:rsidR="00675042" w:rsidRPr="00DD0456" w:rsidRDefault="00675042" w:rsidP="00A869FB">
            <w:pPr>
              <w:spacing w:after="150"/>
              <w:ind w:firstLine="450"/>
              <w:jc w:val="both"/>
              <w:rPr>
                <w:sz w:val="28"/>
                <w:szCs w:val="28"/>
              </w:rPr>
            </w:pPr>
            <w:r w:rsidRPr="00DD0456">
              <w:rPr>
                <w:sz w:val="28"/>
                <w:szCs w:val="28"/>
              </w:rPr>
              <w:t xml:space="preserve">2. У разі якщо задоволення запиту на інформацію передбачає виготовлення копій документів обсягом більш як </w:t>
            </w:r>
            <w:r w:rsidRPr="00DD0456">
              <w:rPr>
                <w:sz w:val="28"/>
                <w:szCs w:val="28"/>
              </w:rPr>
              <w:lastRenderedPageBreak/>
              <w:t>10 сторінок, запитувач зобов'язаний відшкодувати фактичні витрати на копіювання та друк.</w:t>
            </w:r>
          </w:p>
          <w:p w:rsidR="00675042" w:rsidRPr="00DD0456" w:rsidRDefault="00675042" w:rsidP="00A869FB">
            <w:pPr>
              <w:spacing w:after="150"/>
              <w:ind w:firstLine="450"/>
              <w:jc w:val="both"/>
              <w:rPr>
                <w:sz w:val="28"/>
                <w:szCs w:val="28"/>
              </w:rPr>
            </w:pPr>
            <w:r w:rsidRPr="00DD0456">
              <w:rPr>
                <w:sz w:val="28"/>
                <w:szCs w:val="28"/>
              </w:rPr>
              <w:t>3. </w:t>
            </w:r>
            <w:hyperlink r:id="rId132" w:anchor="n17">
              <w:r w:rsidRPr="00DD0456">
                <w:rPr>
                  <w:sz w:val="28"/>
                  <w:szCs w:val="28"/>
                </w:rPr>
                <w:t>Розмір фактичних витрат</w:t>
              </w:r>
            </w:hyperlink>
            <w:r w:rsidRPr="00DD0456">
              <w:rPr>
                <w:sz w:val="28"/>
                <w:szCs w:val="28"/>
              </w:rPr>
              <w:t> визначається відповідним розпорядником на копіювання та друк в межах </w:t>
            </w:r>
            <w:hyperlink r:id="rId133">
              <w:r w:rsidRPr="00DD0456">
                <w:rPr>
                  <w:sz w:val="28"/>
                  <w:szCs w:val="28"/>
                </w:rPr>
                <w:t>граничних норм</w:t>
              </w:r>
            </w:hyperlink>
            <w:r w:rsidRPr="00DD0456">
              <w:rPr>
                <w:sz w:val="28"/>
                <w:szCs w:val="28"/>
              </w:rPr>
              <w:t xml:space="preserve">, встановлених </w:t>
            </w:r>
            <w:r w:rsidRPr="00DD0456">
              <w:rPr>
                <w:b/>
                <w:sz w:val="28"/>
                <w:szCs w:val="28"/>
              </w:rPr>
              <w:t>Національною комісією з питань захисту персональних даних та доступу до публічної інформації</w:t>
            </w:r>
            <w:r w:rsidRPr="00DD0456">
              <w:rPr>
                <w:sz w:val="28"/>
                <w:szCs w:val="28"/>
              </w:rPr>
              <w:t>. У разі якщо розпорядник інформації не встановив розміру плати за копіювання або друк, інформація надається безкоштовно.</w:t>
            </w:r>
          </w:p>
          <w:p w:rsidR="00675042" w:rsidRPr="00DD0456" w:rsidRDefault="00675042" w:rsidP="00A869FB">
            <w:pPr>
              <w:spacing w:after="150"/>
              <w:ind w:firstLine="450"/>
              <w:jc w:val="both"/>
              <w:rPr>
                <w:sz w:val="28"/>
                <w:szCs w:val="28"/>
              </w:rPr>
            </w:pPr>
            <w:r w:rsidRPr="00DD0456">
              <w:rPr>
                <w:sz w:val="28"/>
                <w:szCs w:val="28"/>
              </w:rPr>
              <w:t>4. При наданні особі інформації про себе та інформації, що становить суспільний інтерес, плата за копіювання та друк не стягується.</w:t>
            </w:r>
          </w:p>
          <w:p w:rsidR="00675042" w:rsidRPr="00DD0456" w:rsidRDefault="00675042" w:rsidP="00A869FB">
            <w:pPr>
              <w:shd w:val="clear" w:color="auto" w:fill="FFFFFF"/>
              <w:spacing w:after="160"/>
              <w:ind w:firstLine="460"/>
              <w:jc w:val="both"/>
              <w:rPr>
                <w:b/>
                <w:color w:val="333333"/>
                <w:sz w:val="28"/>
                <w:szCs w:val="28"/>
                <w:highlight w:val="white"/>
              </w:rPr>
            </w:pPr>
          </w:p>
        </w:tc>
      </w:tr>
      <w:tr w:rsidR="00675042" w:rsidRPr="00DD0456" w:rsidTr="00A869FB">
        <w:tc>
          <w:tcPr>
            <w:tcW w:w="6946" w:type="dxa"/>
          </w:tcPr>
          <w:p w:rsidR="00675042" w:rsidRPr="00AD1302" w:rsidRDefault="00675042" w:rsidP="00A869FB">
            <w:pPr>
              <w:pBdr>
                <w:top w:val="nil"/>
                <w:left w:val="nil"/>
                <w:bottom w:val="nil"/>
                <w:right w:val="nil"/>
                <w:between w:val="nil"/>
              </w:pBdr>
              <w:shd w:val="clear" w:color="auto" w:fill="FFFFFF"/>
              <w:spacing w:after="150"/>
              <w:ind w:firstLine="450"/>
              <w:jc w:val="both"/>
              <w:rPr>
                <w:sz w:val="28"/>
                <w:szCs w:val="28"/>
              </w:rPr>
            </w:pPr>
            <w:r w:rsidRPr="00AD1302">
              <w:rPr>
                <w:sz w:val="28"/>
                <w:szCs w:val="28"/>
              </w:rPr>
              <w:lastRenderedPageBreak/>
              <w:t>Стаття 23. Право на оскарження рішень, дій чи бездіяльності розпорядників інформації</w:t>
            </w:r>
          </w:p>
          <w:p w:rsidR="00675042" w:rsidRPr="00AD1302" w:rsidRDefault="00675042" w:rsidP="00A869FB">
            <w:pPr>
              <w:pBdr>
                <w:top w:val="nil"/>
                <w:left w:val="nil"/>
                <w:bottom w:val="nil"/>
                <w:right w:val="nil"/>
                <w:between w:val="nil"/>
              </w:pBdr>
              <w:shd w:val="clear" w:color="auto" w:fill="FFFFFF"/>
              <w:spacing w:after="150"/>
              <w:ind w:firstLine="450"/>
              <w:jc w:val="both"/>
              <w:rPr>
                <w:sz w:val="28"/>
                <w:szCs w:val="28"/>
              </w:rPr>
            </w:pPr>
            <w:r w:rsidRPr="00AD1302">
              <w:rPr>
                <w:sz w:val="28"/>
                <w:szCs w:val="28"/>
              </w:rPr>
              <w:t>1. Рішення, дії чи бездіяльність розпорядників інформації можуть бути оскаржені до керівника розпорядника, вищого органу або суду.</w:t>
            </w:r>
          </w:p>
          <w:p w:rsidR="00675042" w:rsidRPr="00AD1302" w:rsidRDefault="00675042" w:rsidP="00A869FB">
            <w:pPr>
              <w:pBdr>
                <w:top w:val="nil"/>
                <w:left w:val="nil"/>
                <w:bottom w:val="nil"/>
                <w:right w:val="nil"/>
                <w:between w:val="nil"/>
              </w:pBdr>
              <w:shd w:val="clear" w:color="auto" w:fill="FFFFFF"/>
              <w:spacing w:after="150"/>
              <w:ind w:firstLine="450"/>
              <w:jc w:val="both"/>
              <w:rPr>
                <w:sz w:val="28"/>
                <w:szCs w:val="28"/>
              </w:rPr>
            </w:pPr>
            <w:r w:rsidRPr="00AD1302">
              <w:rPr>
                <w:sz w:val="28"/>
                <w:szCs w:val="28"/>
              </w:rPr>
              <w:t>2. Запитувач має право оскаржити:</w:t>
            </w:r>
          </w:p>
          <w:p w:rsidR="00675042" w:rsidRPr="00AD1302" w:rsidRDefault="00675042" w:rsidP="00A869FB">
            <w:pPr>
              <w:pBdr>
                <w:top w:val="nil"/>
                <w:left w:val="nil"/>
                <w:bottom w:val="nil"/>
                <w:right w:val="nil"/>
                <w:between w:val="nil"/>
              </w:pBdr>
              <w:shd w:val="clear" w:color="auto" w:fill="FFFFFF"/>
              <w:spacing w:after="150"/>
              <w:ind w:firstLine="450"/>
              <w:jc w:val="both"/>
              <w:rPr>
                <w:sz w:val="28"/>
                <w:szCs w:val="28"/>
              </w:rPr>
            </w:pPr>
            <w:r w:rsidRPr="00AD1302">
              <w:rPr>
                <w:sz w:val="28"/>
                <w:szCs w:val="28"/>
              </w:rPr>
              <w:t>...</w:t>
            </w:r>
          </w:p>
        </w:tc>
        <w:tc>
          <w:tcPr>
            <w:tcW w:w="7513" w:type="dxa"/>
            <w:gridSpan w:val="2"/>
          </w:tcPr>
          <w:p w:rsidR="00675042" w:rsidRPr="00AD1302" w:rsidRDefault="00675042" w:rsidP="00A869FB">
            <w:pPr>
              <w:pBdr>
                <w:top w:val="nil"/>
                <w:left w:val="nil"/>
                <w:bottom w:val="nil"/>
                <w:right w:val="nil"/>
                <w:between w:val="nil"/>
              </w:pBdr>
              <w:shd w:val="clear" w:color="auto" w:fill="FFFFFF"/>
              <w:spacing w:after="150"/>
              <w:ind w:firstLine="450"/>
              <w:jc w:val="both"/>
              <w:rPr>
                <w:sz w:val="28"/>
                <w:szCs w:val="28"/>
              </w:rPr>
            </w:pPr>
            <w:r w:rsidRPr="00AD1302">
              <w:rPr>
                <w:sz w:val="28"/>
                <w:szCs w:val="28"/>
              </w:rPr>
              <w:t>Стаття 23. Право на оскарження рішень, дій чи бездіяльності розпорядників інформації</w:t>
            </w:r>
          </w:p>
          <w:p w:rsidR="00675042" w:rsidRPr="00AD1302" w:rsidRDefault="00675042" w:rsidP="00A869FB">
            <w:pPr>
              <w:pBdr>
                <w:top w:val="nil"/>
                <w:left w:val="nil"/>
                <w:bottom w:val="nil"/>
                <w:right w:val="nil"/>
                <w:between w:val="nil"/>
              </w:pBdr>
              <w:shd w:val="clear" w:color="auto" w:fill="FFFFFF"/>
              <w:spacing w:after="150"/>
              <w:ind w:firstLine="450"/>
              <w:jc w:val="both"/>
              <w:rPr>
                <w:sz w:val="28"/>
                <w:szCs w:val="28"/>
              </w:rPr>
            </w:pPr>
            <w:r w:rsidRPr="00AD1302">
              <w:rPr>
                <w:sz w:val="28"/>
                <w:szCs w:val="28"/>
              </w:rPr>
              <w:t xml:space="preserve">1. Рішення, дії чи бездіяльність розпорядників інформації можуть бути оскаржені до керівника розпорядника, вищого органу, </w:t>
            </w:r>
            <w:r w:rsidRPr="00AD1302">
              <w:rPr>
                <w:b/>
                <w:sz w:val="28"/>
                <w:szCs w:val="28"/>
              </w:rPr>
              <w:t>Національної комісії з питань захисту персональних даних та доступу до публічної інформації</w:t>
            </w:r>
            <w:r w:rsidRPr="00AD1302">
              <w:rPr>
                <w:sz w:val="28"/>
                <w:szCs w:val="28"/>
              </w:rPr>
              <w:t xml:space="preserve"> або суду.</w:t>
            </w:r>
          </w:p>
          <w:p w:rsidR="00675042" w:rsidRPr="00AD1302" w:rsidRDefault="00675042" w:rsidP="00A869FB">
            <w:pPr>
              <w:pBdr>
                <w:top w:val="nil"/>
                <w:left w:val="nil"/>
                <w:bottom w:val="nil"/>
                <w:right w:val="nil"/>
                <w:between w:val="nil"/>
              </w:pBdr>
              <w:shd w:val="clear" w:color="auto" w:fill="FFFFFF"/>
              <w:spacing w:after="150"/>
              <w:ind w:firstLine="450"/>
              <w:jc w:val="both"/>
              <w:rPr>
                <w:sz w:val="28"/>
                <w:szCs w:val="28"/>
              </w:rPr>
            </w:pPr>
            <w:r w:rsidRPr="00AD1302">
              <w:rPr>
                <w:sz w:val="28"/>
                <w:szCs w:val="28"/>
              </w:rPr>
              <w:t>2. Запитувач має право оскаржити:</w:t>
            </w:r>
          </w:p>
          <w:p w:rsidR="00675042" w:rsidRPr="00AD1302" w:rsidRDefault="00675042" w:rsidP="00A869FB">
            <w:pPr>
              <w:pBdr>
                <w:top w:val="nil"/>
                <w:left w:val="nil"/>
                <w:bottom w:val="nil"/>
                <w:right w:val="nil"/>
                <w:between w:val="nil"/>
              </w:pBdr>
              <w:shd w:val="clear" w:color="auto" w:fill="FFFFFF"/>
              <w:spacing w:after="150"/>
              <w:ind w:firstLine="450"/>
              <w:jc w:val="both"/>
              <w:rPr>
                <w:sz w:val="28"/>
                <w:szCs w:val="28"/>
              </w:rPr>
            </w:pPr>
            <w:r>
              <w:rPr>
                <w:sz w:val="28"/>
                <w:szCs w:val="28"/>
              </w:rPr>
              <w:t>...</w:t>
            </w:r>
          </w:p>
          <w:p w:rsidR="00675042" w:rsidRPr="00AD1302" w:rsidRDefault="00675042" w:rsidP="00A869FB">
            <w:pPr>
              <w:spacing w:after="150"/>
              <w:ind w:firstLine="450"/>
              <w:jc w:val="both"/>
              <w:rPr>
                <w:b/>
                <w:sz w:val="28"/>
                <w:szCs w:val="28"/>
              </w:rPr>
            </w:pPr>
          </w:p>
        </w:tc>
      </w:tr>
    </w:tbl>
    <w:p w:rsidR="00675042" w:rsidRDefault="00675042" w:rsidP="00675042">
      <w:pPr>
        <w:rPr>
          <w:sz w:val="28"/>
          <w:szCs w:val="28"/>
        </w:rPr>
      </w:pPr>
    </w:p>
    <w:p w:rsidR="00B70C72" w:rsidRDefault="00675042">
      <w:r w:rsidRPr="00CA2A3E">
        <w:rPr>
          <w:b/>
          <w:sz w:val="28"/>
          <w:szCs w:val="28"/>
        </w:rPr>
        <w:t>Народні депутати України</w:t>
      </w:r>
      <w:r>
        <w:rPr>
          <w:b/>
          <w:sz w:val="28"/>
          <w:szCs w:val="28"/>
        </w:rPr>
        <w:t xml:space="preserve">                                                                                                       Тарасенко Т. П. та інші </w:t>
      </w:r>
    </w:p>
    <w:sectPr w:rsidR="00B70C72">
      <w:footerReference w:type="default" r:id="rId134"/>
      <w:pgSz w:w="16838" w:h="11906" w:orient="landscape"/>
      <w:pgMar w:top="1133" w:right="850" w:bottom="1133"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A68" w:rsidRDefault="002A7A68">
      <w:r>
        <w:separator/>
      </w:r>
    </w:p>
  </w:endnote>
  <w:endnote w:type="continuationSeparator" w:id="0">
    <w:p w:rsidR="002A7A68" w:rsidRDefault="002A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600631"/>
      <w:docPartObj>
        <w:docPartGallery w:val="Page Numbers (Bottom of Page)"/>
        <w:docPartUnique/>
      </w:docPartObj>
    </w:sdtPr>
    <w:sdtEndPr/>
    <w:sdtContent>
      <w:p w:rsidR="005F7B1E" w:rsidRDefault="00675042">
        <w:pPr>
          <w:pStyle w:val="af4"/>
          <w:jc w:val="right"/>
        </w:pPr>
        <w:r>
          <w:fldChar w:fldCharType="begin"/>
        </w:r>
        <w:r>
          <w:instrText>PAGE   \* MERGEFORMAT</w:instrText>
        </w:r>
        <w:r>
          <w:fldChar w:fldCharType="separate"/>
        </w:r>
        <w:r w:rsidR="00D15154" w:rsidRPr="00D15154">
          <w:rPr>
            <w:noProof/>
            <w:lang w:val="ru-RU"/>
          </w:rPr>
          <w:t>2</w:t>
        </w:r>
        <w:r>
          <w:fldChar w:fldCharType="end"/>
        </w:r>
      </w:p>
    </w:sdtContent>
  </w:sdt>
  <w:p w:rsidR="005F7B1E" w:rsidRDefault="002A7A68">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A68" w:rsidRDefault="002A7A68">
      <w:r>
        <w:separator/>
      </w:r>
    </w:p>
  </w:footnote>
  <w:footnote w:type="continuationSeparator" w:id="0">
    <w:p w:rsidR="002A7A68" w:rsidRDefault="002A7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A41CC"/>
    <w:multiLevelType w:val="multilevel"/>
    <w:tmpl w:val="C166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4C0C8D"/>
    <w:multiLevelType w:val="multilevel"/>
    <w:tmpl w:val="7F28BBA0"/>
    <w:lvl w:ilvl="0">
      <w:start w:val="1"/>
      <w:numFmt w:val="decimal"/>
      <w:lvlText w:val="%1."/>
      <w:lvlJc w:val="left"/>
      <w:pPr>
        <w:ind w:left="720" w:hanging="360"/>
      </w:pPr>
      <w:rPr>
        <w:color w:val="000000"/>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0AD1EED"/>
    <w:multiLevelType w:val="multilevel"/>
    <w:tmpl w:val="1D42D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B7211C"/>
    <w:multiLevelType w:val="multilevel"/>
    <w:tmpl w:val="CF34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42"/>
    <w:rsid w:val="002A7A68"/>
    <w:rsid w:val="005C08A9"/>
    <w:rsid w:val="00675042"/>
    <w:rsid w:val="008A203D"/>
    <w:rsid w:val="00B70C72"/>
    <w:rsid w:val="00CD54AF"/>
    <w:rsid w:val="00D15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AEBEF-BFDD-4202-AD94-9295F393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042"/>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675042"/>
    <w:pPr>
      <w:keepNext/>
      <w:keepLines/>
      <w:spacing w:before="480" w:after="120"/>
      <w:outlineLvl w:val="0"/>
    </w:pPr>
    <w:rPr>
      <w:b/>
      <w:sz w:val="48"/>
      <w:szCs w:val="48"/>
    </w:rPr>
  </w:style>
  <w:style w:type="paragraph" w:styleId="2">
    <w:name w:val="heading 2"/>
    <w:basedOn w:val="a"/>
    <w:next w:val="a"/>
    <w:link w:val="20"/>
    <w:rsid w:val="00675042"/>
    <w:pPr>
      <w:keepNext/>
      <w:keepLines/>
      <w:spacing w:before="360" w:after="80"/>
      <w:outlineLvl w:val="1"/>
    </w:pPr>
    <w:rPr>
      <w:b/>
      <w:sz w:val="36"/>
      <w:szCs w:val="36"/>
    </w:rPr>
  </w:style>
  <w:style w:type="paragraph" w:styleId="3">
    <w:name w:val="heading 3"/>
    <w:basedOn w:val="a"/>
    <w:next w:val="a"/>
    <w:link w:val="30"/>
    <w:rsid w:val="00675042"/>
    <w:pPr>
      <w:keepNext/>
      <w:keepLines/>
      <w:spacing w:before="280" w:after="80"/>
      <w:outlineLvl w:val="2"/>
    </w:pPr>
    <w:rPr>
      <w:b/>
      <w:sz w:val="28"/>
      <w:szCs w:val="28"/>
    </w:rPr>
  </w:style>
  <w:style w:type="paragraph" w:styleId="4">
    <w:name w:val="heading 4"/>
    <w:basedOn w:val="a"/>
    <w:next w:val="a"/>
    <w:link w:val="40"/>
    <w:rsid w:val="00675042"/>
    <w:pPr>
      <w:keepNext/>
      <w:keepLines/>
      <w:spacing w:before="240" w:after="40"/>
      <w:outlineLvl w:val="3"/>
    </w:pPr>
    <w:rPr>
      <w:b/>
    </w:rPr>
  </w:style>
  <w:style w:type="paragraph" w:styleId="5">
    <w:name w:val="heading 5"/>
    <w:basedOn w:val="a"/>
    <w:next w:val="a"/>
    <w:link w:val="50"/>
    <w:rsid w:val="00675042"/>
    <w:pPr>
      <w:keepNext/>
      <w:keepLines/>
      <w:spacing w:before="220" w:after="40"/>
      <w:outlineLvl w:val="4"/>
    </w:pPr>
    <w:rPr>
      <w:b/>
      <w:sz w:val="22"/>
      <w:szCs w:val="22"/>
    </w:rPr>
  </w:style>
  <w:style w:type="paragraph" w:styleId="6">
    <w:name w:val="heading 6"/>
    <w:basedOn w:val="a"/>
    <w:next w:val="a"/>
    <w:link w:val="60"/>
    <w:rsid w:val="0067504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5042"/>
    <w:rPr>
      <w:rFonts w:ascii="Times New Roman" w:eastAsia="Times New Roman" w:hAnsi="Times New Roman" w:cs="Times New Roman"/>
      <w:b/>
      <w:sz w:val="48"/>
      <w:szCs w:val="48"/>
      <w:lang w:val="uk-UA" w:eastAsia="uk-UA"/>
    </w:rPr>
  </w:style>
  <w:style w:type="character" w:customStyle="1" w:styleId="20">
    <w:name w:val="Заголовок 2 Знак"/>
    <w:basedOn w:val="a0"/>
    <w:link w:val="2"/>
    <w:rsid w:val="00675042"/>
    <w:rPr>
      <w:rFonts w:ascii="Times New Roman" w:eastAsia="Times New Roman" w:hAnsi="Times New Roman" w:cs="Times New Roman"/>
      <w:b/>
      <w:sz w:val="36"/>
      <w:szCs w:val="36"/>
      <w:lang w:val="uk-UA" w:eastAsia="uk-UA"/>
    </w:rPr>
  </w:style>
  <w:style w:type="character" w:customStyle="1" w:styleId="30">
    <w:name w:val="Заголовок 3 Знак"/>
    <w:basedOn w:val="a0"/>
    <w:link w:val="3"/>
    <w:rsid w:val="00675042"/>
    <w:rPr>
      <w:rFonts w:ascii="Times New Roman" w:eastAsia="Times New Roman" w:hAnsi="Times New Roman" w:cs="Times New Roman"/>
      <w:b/>
      <w:sz w:val="28"/>
      <w:szCs w:val="28"/>
      <w:lang w:val="uk-UA" w:eastAsia="uk-UA"/>
    </w:rPr>
  </w:style>
  <w:style w:type="character" w:customStyle="1" w:styleId="40">
    <w:name w:val="Заголовок 4 Знак"/>
    <w:basedOn w:val="a0"/>
    <w:link w:val="4"/>
    <w:rsid w:val="00675042"/>
    <w:rPr>
      <w:rFonts w:ascii="Times New Roman" w:eastAsia="Times New Roman" w:hAnsi="Times New Roman" w:cs="Times New Roman"/>
      <w:b/>
      <w:sz w:val="24"/>
      <w:szCs w:val="24"/>
      <w:lang w:val="uk-UA" w:eastAsia="uk-UA"/>
    </w:rPr>
  </w:style>
  <w:style w:type="character" w:customStyle="1" w:styleId="50">
    <w:name w:val="Заголовок 5 Знак"/>
    <w:basedOn w:val="a0"/>
    <w:link w:val="5"/>
    <w:rsid w:val="00675042"/>
    <w:rPr>
      <w:rFonts w:ascii="Times New Roman" w:eastAsia="Times New Roman" w:hAnsi="Times New Roman" w:cs="Times New Roman"/>
      <w:b/>
      <w:lang w:val="uk-UA" w:eastAsia="uk-UA"/>
    </w:rPr>
  </w:style>
  <w:style w:type="character" w:customStyle="1" w:styleId="60">
    <w:name w:val="Заголовок 6 Знак"/>
    <w:basedOn w:val="a0"/>
    <w:link w:val="6"/>
    <w:rsid w:val="00675042"/>
    <w:rPr>
      <w:rFonts w:ascii="Times New Roman" w:eastAsia="Times New Roman" w:hAnsi="Times New Roman" w:cs="Times New Roman"/>
      <w:b/>
      <w:sz w:val="20"/>
      <w:szCs w:val="20"/>
      <w:lang w:val="uk-UA" w:eastAsia="uk-UA"/>
    </w:rPr>
  </w:style>
  <w:style w:type="table" w:customStyle="1" w:styleId="TableNormal">
    <w:name w:val="Table Normal"/>
    <w:rsid w:val="00675042"/>
    <w:pPr>
      <w:spacing w:after="0" w:line="240" w:lineRule="auto"/>
    </w:pPr>
    <w:rPr>
      <w:rFonts w:ascii="Times New Roman" w:eastAsia="Times New Roman" w:hAnsi="Times New Roman" w:cs="Times New Roman"/>
      <w:sz w:val="24"/>
      <w:szCs w:val="24"/>
      <w:lang w:val="uk-UA"/>
    </w:rPr>
    <w:tblPr>
      <w:tblCellMar>
        <w:top w:w="0" w:type="dxa"/>
        <w:left w:w="0" w:type="dxa"/>
        <w:bottom w:w="0" w:type="dxa"/>
        <w:right w:w="0" w:type="dxa"/>
      </w:tblCellMar>
    </w:tblPr>
  </w:style>
  <w:style w:type="paragraph" w:styleId="a3">
    <w:name w:val="Title"/>
    <w:basedOn w:val="a"/>
    <w:next w:val="a"/>
    <w:link w:val="a4"/>
    <w:rsid w:val="00675042"/>
    <w:pPr>
      <w:keepNext/>
      <w:keepLines/>
      <w:spacing w:before="480" w:after="120"/>
    </w:pPr>
    <w:rPr>
      <w:b/>
      <w:sz w:val="72"/>
      <w:szCs w:val="72"/>
    </w:rPr>
  </w:style>
  <w:style w:type="character" w:customStyle="1" w:styleId="a4">
    <w:name w:val="Назва Знак"/>
    <w:basedOn w:val="a0"/>
    <w:link w:val="a3"/>
    <w:rsid w:val="00675042"/>
    <w:rPr>
      <w:rFonts w:ascii="Times New Roman" w:eastAsia="Times New Roman" w:hAnsi="Times New Roman" w:cs="Times New Roman"/>
      <w:b/>
      <w:sz w:val="72"/>
      <w:szCs w:val="72"/>
      <w:lang w:val="uk-UA" w:eastAsia="uk-UA"/>
    </w:rPr>
  </w:style>
  <w:style w:type="table" w:styleId="a5">
    <w:name w:val="Table Grid"/>
    <w:basedOn w:val="a1"/>
    <w:uiPriority w:val="59"/>
    <w:rsid w:val="00675042"/>
    <w:pPr>
      <w:spacing w:after="0" w:line="240" w:lineRule="auto"/>
    </w:pPr>
    <w:rPr>
      <w:rFonts w:ascii="Times New Roman" w:eastAsia="Times New Roman" w:hAnsi="Times New Roman" w:cs="Times New Roman"/>
      <w:sz w:val="24"/>
      <w:szCs w:val="24"/>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675042"/>
    <w:pPr>
      <w:spacing w:before="100" w:beforeAutospacing="1" w:after="100" w:afterAutospacing="1"/>
    </w:pPr>
    <w:rPr>
      <w:lang w:val="ru-RU" w:eastAsia="ru-RU"/>
    </w:rPr>
  </w:style>
  <w:style w:type="character" w:customStyle="1" w:styleId="rvts9">
    <w:name w:val="rvts9"/>
    <w:basedOn w:val="a0"/>
    <w:rsid w:val="00675042"/>
  </w:style>
  <w:style w:type="character" w:styleId="a6">
    <w:name w:val="Hyperlink"/>
    <w:basedOn w:val="a0"/>
    <w:uiPriority w:val="99"/>
    <w:semiHidden/>
    <w:unhideWhenUsed/>
    <w:rsid w:val="00675042"/>
    <w:rPr>
      <w:color w:val="0000FF"/>
      <w:u w:val="single"/>
    </w:rPr>
  </w:style>
  <w:style w:type="character" w:customStyle="1" w:styleId="rvts46">
    <w:name w:val="rvts46"/>
    <w:basedOn w:val="a0"/>
    <w:rsid w:val="00675042"/>
  </w:style>
  <w:style w:type="character" w:customStyle="1" w:styleId="rvts37">
    <w:name w:val="rvts37"/>
    <w:basedOn w:val="a0"/>
    <w:rsid w:val="00675042"/>
  </w:style>
  <w:style w:type="paragraph" w:styleId="a7">
    <w:name w:val="Normal (Web)"/>
    <w:basedOn w:val="a"/>
    <w:uiPriority w:val="99"/>
    <w:semiHidden/>
    <w:unhideWhenUsed/>
    <w:rsid w:val="00675042"/>
    <w:pPr>
      <w:spacing w:before="100" w:beforeAutospacing="1" w:after="100" w:afterAutospacing="1"/>
    </w:pPr>
    <w:rPr>
      <w:lang w:val="ru-RU" w:eastAsia="ru-RU"/>
    </w:rPr>
  </w:style>
  <w:style w:type="paragraph" w:styleId="a8">
    <w:name w:val="List Paragraph"/>
    <w:basedOn w:val="a"/>
    <w:uiPriority w:val="34"/>
    <w:qFormat/>
    <w:rsid w:val="00675042"/>
    <w:pPr>
      <w:ind w:left="720"/>
      <w:contextualSpacing/>
    </w:pPr>
  </w:style>
  <w:style w:type="paragraph" w:styleId="a9">
    <w:name w:val="Subtitle"/>
    <w:basedOn w:val="a"/>
    <w:next w:val="a"/>
    <w:link w:val="aa"/>
    <w:rsid w:val="00675042"/>
    <w:pPr>
      <w:keepNext/>
      <w:keepLines/>
      <w:spacing w:before="360" w:after="80"/>
    </w:pPr>
    <w:rPr>
      <w:rFonts w:ascii="Georgia" w:eastAsia="Georgia" w:hAnsi="Georgia" w:cs="Georgia"/>
      <w:i/>
      <w:color w:val="666666"/>
      <w:sz w:val="48"/>
      <w:szCs w:val="48"/>
    </w:rPr>
  </w:style>
  <w:style w:type="character" w:customStyle="1" w:styleId="aa">
    <w:name w:val="Підзаголовок Знак"/>
    <w:basedOn w:val="a0"/>
    <w:link w:val="a9"/>
    <w:rsid w:val="00675042"/>
    <w:rPr>
      <w:rFonts w:ascii="Georgia" w:eastAsia="Georgia" w:hAnsi="Georgia" w:cs="Georgia"/>
      <w:i/>
      <w:color w:val="666666"/>
      <w:sz w:val="48"/>
      <w:szCs w:val="48"/>
      <w:lang w:val="uk-UA" w:eastAsia="uk-UA"/>
    </w:rPr>
  </w:style>
  <w:style w:type="character" w:customStyle="1" w:styleId="rvts44">
    <w:name w:val="rvts44"/>
    <w:basedOn w:val="a0"/>
    <w:rsid w:val="00675042"/>
  </w:style>
  <w:style w:type="paragraph" w:styleId="ab">
    <w:name w:val="Balloon Text"/>
    <w:basedOn w:val="a"/>
    <w:link w:val="ac"/>
    <w:uiPriority w:val="99"/>
    <w:semiHidden/>
    <w:unhideWhenUsed/>
    <w:rsid w:val="00675042"/>
    <w:rPr>
      <w:rFonts w:ascii="Tahoma" w:hAnsi="Tahoma" w:cs="Tahoma"/>
      <w:sz w:val="16"/>
      <w:szCs w:val="16"/>
    </w:rPr>
  </w:style>
  <w:style w:type="character" w:customStyle="1" w:styleId="ac">
    <w:name w:val="Текст у виносці Знак"/>
    <w:basedOn w:val="a0"/>
    <w:link w:val="ab"/>
    <w:uiPriority w:val="99"/>
    <w:semiHidden/>
    <w:rsid w:val="00675042"/>
    <w:rPr>
      <w:rFonts w:ascii="Tahoma" w:eastAsia="Times New Roman" w:hAnsi="Tahoma" w:cs="Tahoma"/>
      <w:sz w:val="16"/>
      <w:szCs w:val="16"/>
      <w:lang w:val="uk-UA" w:eastAsia="uk-UA"/>
    </w:rPr>
  </w:style>
  <w:style w:type="character" w:styleId="ad">
    <w:name w:val="annotation reference"/>
    <w:basedOn w:val="a0"/>
    <w:uiPriority w:val="99"/>
    <w:semiHidden/>
    <w:unhideWhenUsed/>
    <w:rsid w:val="00675042"/>
    <w:rPr>
      <w:sz w:val="16"/>
      <w:szCs w:val="16"/>
    </w:rPr>
  </w:style>
  <w:style w:type="paragraph" w:styleId="ae">
    <w:name w:val="annotation text"/>
    <w:basedOn w:val="a"/>
    <w:link w:val="af"/>
    <w:uiPriority w:val="99"/>
    <w:semiHidden/>
    <w:unhideWhenUsed/>
    <w:rsid w:val="00675042"/>
    <w:rPr>
      <w:sz w:val="20"/>
      <w:szCs w:val="20"/>
    </w:rPr>
  </w:style>
  <w:style w:type="character" w:customStyle="1" w:styleId="af">
    <w:name w:val="Текст примітки Знак"/>
    <w:basedOn w:val="a0"/>
    <w:link w:val="ae"/>
    <w:uiPriority w:val="99"/>
    <w:semiHidden/>
    <w:rsid w:val="00675042"/>
    <w:rPr>
      <w:rFonts w:ascii="Times New Roman" w:eastAsia="Times New Roman" w:hAnsi="Times New Roman" w:cs="Times New Roman"/>
      <w:sz w:val="20"/>
      <w:szCs w:val="20"/>
      <w:lang w:val="uk-UA" w:eastAsia="uk-UA"/>
    </w:rPr>
  </w:style>
  <w:style w:type="paragraph" w:styleId="af0">
    <w:name w:val="annotation subject"/>
    <w:basedOn w:val="ae"/>
    <w:next w:val="ae"/>
    <w:link w:val="af1"/>
    <w:uiPriority w:val="99"/>
    <w:semiHidden/>
    <w:unhideWhenUsed/>
    <w:rsid w:val="00675042"/>
    <w:rPr>
      <w:b/>
      <w:bCs/>
    </w:rPr>
  </w:style>
  <w:style w:type="character" w:customStyle="1" w:styleId="af1">
    <w:name w:val="Тема примітки Знак"/>
    <w:basedOn w:val="af"/>
    <w:link w:val="af0"/>
    <w:uiPriority w:val="99"/>
    <w:semiHidden/>
    <w:rsid w:val="00675042"/>
    <w:rPr>
      <w:rFonts w:ascii="Times New Roman" w:eastAsia="Times New Roman" w:hAnsi="Times New Roman" w:cs="Times New Roman"/>
      <w:b/>
      <w:bCs/>
      <w:sz w:val="20"/>
      <w:szCs w:val="20"/>
      <w:lang w:val="uk-UA" w:eastAsia="uk-UA"/>
    </w:rPr>
  </w:style>
  <w:style w:type="paragraph" w:styleId="af2">
    <w:name w:val="header"/>
    <w:basedOn w:val="a"/>
    <w:link w:val="af3"/>
    <w:uiPriority w:val="99"/>
    <w:unhideWhenUsed/>
    <w:rsid w:val="00675042"/>
    <w:pPr>
      <w:tabs>
        <w:tab w:val="center" w:pos="4844"/>
        <w:tab w:val="right" w:pos="9689"/>
      </w:tabs>
    </w:pPr>
  </w:style>
  <w:style w:type="character" w:customStyle="1" w:styleId="af3">
    <w:name w:val="Верхній колонтитул Знак"/>
    <w:basedOn w:val="a0"/>
    <w:link w:val="af2"/>
    <w:uiPriority w:val="99"/>
    <w:rsid w:val="00675042"/>
    <w:rPr>
      <w:rFonts w:ascii="Times New Roman" w:eastAsia="Times New Roman" w:hAnsi="Times New Roman" w:cs="Times New Roman"/>
      <w:sz w:val="24"/>
      <w:szCs w:val="24"/>
      <w:lang w:val="uk-UA" w:eastAsia="uk-UA"/>
    </w:rPr>
  </w:style>
  <w:style w:type="paragraph" w:styleId="af4">
    <w:name w:val="footer"/>
    <w:basedOn w:val="a"/>
    <w:link w:val="af5"/>
    <w:uiPriority w:val="99"/>
    <w:unhideWhenUsed/>
    <w:rsid w:val="00675042"/>
    <w:pPr>
      <w:tabs>
        <w:tab w:val="center" w:pos="4844"/>
        <w:tab w:val="right" w:pos="9689"/>
      </w:tabs>
    </w:pPr>
  </w:style>
  <w:style w:type="character" w:customStyle="1" w:styleId="af5">
    <w:name w:val="Нижній колонтитул Знак"/>
    <w:basedOn w:val="a0"/>
    <w:link w:val="af4"/>
    <w:uiPriority w:val="99"/>
    <w:rsid w:val="00675042"/>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679-14" TargetMode="External"/><Relationship Id="rId21" Type="http://schemas.openxmlformats.org/officeDocument/2006/relationships/hyperlink" Target="https://zakon.rada.gov.ua/laws/show/5178-17" TargetMode="External"/><Relationship Id="rId42" Type="http://schemas.openxmlformats.org/officeDocument/2006/relationships/hyperlink" Target="https://zakon.rada.gov.ua/laws/show/877-16" TargetMode="External"/><Relationship Id="rId63" Type="http://schemas.openxmlformats.org/officeDocument/2006/relationships/hyperlink" Target="https://zakon.rada.gov.ua/laws/show/877-16" TargetMode="External"/><Relationship Id="rId84" Type="http://schemas.openxmlformats.org/officeDocument/2006/relationships/hyperlink" Target="https://zakon.rada.gov.ua/laws/show/877-16" TargetMode="External"/><Relationship Id="rId16" Type="http://schemas.openxmlformats.org/officeDocument/2006/relationships/hyperlink" Target="https://zakon.rada.gov.ua/laws/show/4651-17" TargetMode="External"/><Relationship Id="rId107" Type="http://schemas.openxmlformats.org/officeDocument/2006/relationships/hyperlink" Target="https://zakon.rada.gov.ua/laws/show/877-16" TargetMode="External"/><Relationship Id="rId11" Type="http://schemas.openxmlformats.org/officeDocument/2006/relationships/hyperlink" Target="https://zakon.help/law/254%D0%BA/96-%D0%B2%D1%80" TargetMode="External"/><Relationship Id="rId32" Type="http://schemas.openxmlformats.org/officeDocument/2006/relationships/hyperlink" Target="https://zakon.rada.gov.ua/laws/show/877-16" TargetMode="External"/><Relationship Id="rId37" Type="http://schemas.openxmlformats.org/officeDocument/2006/relationships/hyperlink" Target="https://zakon.rada.gov.ua/laws/show/877-16" TargetMode="External"/><Relationship Id="rId53" Type="http://schemas.openxmlformats.org/officeDocument/2006/relationships/hyperlink" Target="https://zakon.rada.gov.ua/laws/show/877-16" TargetMode="External"/><Relationship Id="rId58" Type="http://schemas.openxmlformats.org/officeDocument/2006/relationships/hyperlink" Target="https://zakon.rada.gov.ua/laws/show/877-16" TargetMode="External"/><Relationship Id="rId74" Type="http://schemas.openxmlformats.org/officeDocument/2006/relationships/hyperlink" Target="https://zakon.rada.gov.ua/laws/show/877-16" TargetMode="External"/><Relationship Id="rId79" Type="http://schemas.openxmlformats.org/officeDocument/2006/relationships/hyperlink" Target="https://zakon.rada.gov.ua/laws/show/877-16" TargetMode="External"/><Relationship Id="rId102" Type="http://schemas.openxmlformats.org/officeDocument/2006/relationships/hyperlink" Target="https://zakon.rada.gov.ua/laws/show/877-16" TargetMode="External"/><Relationship Id="rId123" Type="http://schemas.openxmlformats.org/officeDocument/2006/relationships/hyperlink" Target="https://zakon.rada.gov.ua/laws/show/889-19" TargetMode="External"/><Relationship Id="rId128" Type="http://schemas.openxmlformats.org/officeDocument/2006/relationships/hyperlink" Target="https://zakon.rada.gov.ua/laws/show/254%D0%BA/96-%D0%B2%D1%80" TargetMode="External"/><Relationship Id="rId5" Type="http://schemas.openxmlformats.org/officeDocument/2006/relationships/styles" Target="styles.xml"/><Relationship Id="rId90" Type="http://schemas.openxmlformats.org/officeDocument/2006/relationships/hyperlink" Target="https://zakon.rada.gov.ua/laws/show/124-19" TargetMode="External"/><Relationship Id="rId95" Type="http://schemas.openxmlformats.org/officeDocument/2006/relationships/hyperlink" Target="https://zakon.rada.gov.ua/laws/show/877-16" TargetMode="External"/><Relationship Id="rId22" Type="http://schemas.openxmlformats.org/officeDocument/2006/relationships/hyperlink" Target="https://zakon.rada.gov.ua/laws/show/3477-15" TargetMode="External"/><Relationship Id="rId27" Type="http://schemas.openxmlformats.org/officeDocument/2006/relationships/hyperlink" Target="https://zakon.rada.gov.ua/laws/show/877-16" TargetMode="External"/><Relationship Id="rId43" Type="http://schemas.openxmlformats.org/officeDocument/2006/relationships/hyperlink" Target="https://zakon.rada.gov.ua/laws/show/877-16" TargetMode="External"/><Relationship Id="rId48" Type="http://schemas.openxmlformats.org/officeDocument/2006/relationships/hyperlink" Target="https://zakon.rada.gov.ua/laws/show/877-16" TargetMode="External"/><Relationship Id="rId64" Type="http://schemas.openxmlformats.org/officeDocument/2006/relationships/hyperlink" Target="https://zakon.rada.gov.ua/laws/show/877-16" TargetMode="External"/><Relationship Id="rId69" Type="http://schemas.openxmlformats.org/officeDocument/2006/relationships/hyperlink" Target="https://zakon.rada.gov.ua/laws/show/768-20" TargetMode="External"/><Relationship Id="rId113" Type="http://schemas.openxmlformats.org/officeDocument/2006/relationships/hyperlink" Target="https://zakon.rada.gov.ua/laws/show/931-20" TargetMode="External"/><Relationship Id="rId118" Type="http://schemas.openxmlformats.org/officeDocument/2006/relationships/hyperlink" Target="https://zakon.rada.gov.ua/laws/show/679-14" TargetMode="External"/><Relationship Id="rId134" Type="http://schemas.openxmlformats.org/officeDocument/2006/relationships/footer" Target="footer1.xml"/><Relationship Id="rId80" Type="http://schemas.openxmlformats.org/officeDocument/2006/relationships/hyperlink" Target="https://zakon.rada.gov.ua/laws/show/877-16" TargetMode="External"/><Relationship Id="rId85" Type="http://schemas.openxmlformats.org/officeDocument/2006/relationships/hyperlink" Target="https://zakon.rada.gov.ua/laws/show/877-16" TargetMode="External"/><Relationship Id="rId12" Type="http://schemas.openxmlformats.org/officeDocument/2006/relationships/hyperlink" Target="https://zakon.help/law/1540-19" TargetMode="External"/><Relationship Id="rId17" Type="http://schemas.openxmlformats.org/officeDocument/2006/relationships/hyperlink" Target="https://zakon.rada.gov.ua/laws/show/2121-14" TargetMode="External"/><Relationship Id="rId33" Type="http://schemas.openxmlformats.org/officeDocument/2006/relationships/hyperlink" Target="https://zakon.rada.gov.ua/laws/show/877-16" TargetMode="External"/><Relationship Id="rId38" Type="http://schemas.openxmlformats.org/officeDocument/2006/relationships/hyperlink" Target="https://zakon.rada.gov.ua/laws/show/877-16" TargetMode="External"/><Relationship Id="rId59" Type="http://schemas.openxmlformats.org/officeDocument/2006/relationships/hyperlink" Target="https://zakon.rada.gov.ua/laws/show/877-16" TargetMode="External"/><Relationship Id="rId103" Type="http://schemas.openxmlformats.org/officeDocument/2006/relationships/hyperlink" Target="https://zakon.rada.gov.ua/laws/show/877-16" TargetMode="External"/><Relationship Id="rId108" Type="http://schemas.openxmlformats.org/officeDocument/2006/relationships/hyperlink" Target="https://zakon.rada.gov.ua/laws/show/877-16" TargetMode="External"/><Relationship Id="rId124" Type="http://schemas.openxmlformats.org/officeDocument/2006/relationships/hyperlink" Target="https://zakon.rada.gov.ua/laws/show/2493-14" TargetMode="External"/><Relationship Id="rId129" Type="http://schemas.openxmlformats.org/officeDocument/2006/relationships/hyperlink" Target="https://zakon.rada.gov.ua/laws/show/254%D0%BA/96-%D0%B2%D1%80" TargetMode="External"/><Relationship Id="rId54" Type="http://schemas.openxmlformats.org/officeDocument/2006/relationships/hyperlink" Target="https://zakon.rada.gov.ua/laws/show/877-16" TargetMode="External"/><Relationship Id="rId70" Type="http://schemas.openxmlformats.org/officeDocument/2006/relationships/hyperlink" Target="https://zakon.rada.gov.ua/laws/show/222-19" TargetMode="External"/><Relationship Id="rId75" Type="http://schemas.openxmlformats.org/officeDocument/2006/relationships/hyperlink" Target="https://zakon.rada.gov.ua/laws/show/877-16" TargetMode="External"/><Relationship Id="rId91" Type="http://schemas.openxmlformats.org/officeDocument/2006/relationships/hyperlink" Target="https://zakon.rada.gov.ua/laws/show/2145-19" TargetMode="External"/><Relationship Id="rId96" Type="http://schemas.openxmlformats.org/officeDocument/2006/relationships/hyperlink" Target="https://zakon.rada.gov.ua/laws/show/877-16"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zakon.rada.gov.ua/laws/show/3477-15" TargetMode="External"/><Relationship Id="rId28" Type="http://schemas.openxmlformats.org/officeDocument/2006/relationships/hyperlink" Target="https://zakon.rada.gov.ua/laws/show/877-16" TargetMode="External"/><Relationship Id="rId49" Type="http://schemas.openxmlformats.org/officeDocument/2006/relationships/hyperlink" Target="https://zakon.rada.gov.ua/laws/show/877-16" TargetMode="External"/><Relationship Id="rId114" Type="http://schemas.openxmlformats.org/officeDocument/2006/relationships/hyperlink" Target="https://zakon.rada.gov.ua/laws/show/679-14" TargetMode="External"/><Relationship Id="rId119" Type="http://schemas.openxmlformats.org/officeDocument/2006/relationships/hyperlink" Target="https://zakon.rada.gov.ua/laws/show/679-14" TargetMode="External"/><Relationship Id="rId44" Type="http://schemas.openxmlformats.org/officeDocument/2006/relationships/hyperlink" Target="https://zakon.rada.gov.ua/laws/show/2042-19" TargetMode="External"/><Relationship Id="rId60" Type="http://schemas.openxmlformats.org/officeDocument/2006/relationships/hyperlink" Target="https://zakon.rada.gov.ua/laws/show/877-16" TargetMode="External"/><Relationship Id="rId65" Type="http://schemas.openxmlformats.org/officeDocument/2006/relationships/hyperlink" Target="https://zakon.rada.gov.ua/laws/show/877-16" TargetMode="External"/><Relationship Id="rId81" Type="http://schemas.openxmlformats.org/officeDocument/2006/relationships/hyperlink" Target="https://zakon.rada.gov.ua/laws/show/877-16" TargetMode="External"/><Relationship Id="rId86" Type="http://schemas.openxmlformats.org/officeDocument/2006/relationships/hyperlink" Target="https://zakon.rada.gov.ua/laws/show/877-16" TargetMode="External"/><Relationship Id="rId130" Type="http://schemas.openxmlformats.org/officeDocument/2006/relationships/hyperlink" Target="https://zakon.rada.gov.ua/laws/show/z0712-21" TargetMode="External"/><Relationship Id="rId135" Type="http://schemas.openxmlformats.org/officeDocument/2006/relationships/fontTable" Target="fontTable.xml"/><Relationship Id="rId13" Type="http://schemas.openxmlformats.org/officeDocument/2006/relationships/hyperlink" Target="https://zakon.help/law/254%D0%BA/96-%D0%B2%D1%80" TargetMode="External"/><Relationship Id="rId18" Type="http://schemas.openxmlformats.org/officeDocument/2006/relationships/hyperlink" Target="https://zakon.rada.gov.ua/laws/show/5178-17" TargetMode="External"/><Relationship Id="rId39" Type="http://schemas.openxmlformats.org/officeDocument/2006/relationships/hyperlink" Target="https://zakon.rada.gov.ua/laws/show/877-16" TargetMode="External"/><Relationship Id="rId109" Type="http://schemas.openxmlformats.org/officeDocument/2006/relationships/hyperlink" Target="https://zakon.rada.gov.ua/laws/show/877-16" TargetMode="External"/><Relationship Id="rId34" Type="http://schemas.openxmlformats.org/officeDocument/2006/relationships/hyperlink" Target="https://zakon.rada.gov.ua/laws/show/877-16" TargetMode="External"/><Relationship Id="rId50" Type="http://schemas.openxmlformats.org/officeDocument/2006/relationships/hyperlink" Target="https://zakon.rada.gov.ua/laws/show/877-16" TargetMode="External"/><Relationship Id="rId55" Type="http://schemas.openxmlformats.org/officeDocument/2006/relationships/hyperlink" Target="https://zakon.rada.gov.ua/laws/show/877-16" TargetMode="External"/><Relationship Id="rId76" Type="http://schemas.openxmlformats.org/officeDocument/2006/relationships/hyperlink" Target="https://zakon.rada.gov.ua/laws/show/877-16" TargetMode="External"/><Relationship Id="rId97" Type="http://schemas.openxmlformats.org/officeDocument/2006/relationships/hyperlink" Target="https://zakon.rada.gov.ua/laws/show/877-16" TargetMode="External"/><Relationship Id="rId104" Type="http://schemas.openxmlformats.org/officeDocument/2006/relationships/hyperlink" Target="https://zakon.rada.gov.ua/laws/show/877-16" TargetMode="External"/><Relationship Id="rId120" Type="http://schemas.openxmlformats.org/officeDocument/2006/relationships/hyperlink" Target="https://zakon.rada.gov.ua/laws/show/254%D0%BA/96-%D0%B2%D1%80" TargetMode="External"/><Relationship Id="rId125" Type="http://schemas.openxmlformats.org/officeDocument/2006/relationships/hyperlink" Target="https://zakon.rada.gov.ua/laws/show/2493-14" TargetMode="External"/><Relationship Id="rId7" Type="http://schemas.openxmlformats.org/officeDocument/2006/relationships/webSettings" Target="webSettings.xml"/><Relationship Id="rId71" Type="http://schemas.openxmlformats.org/officeDocument/2006/relationships/hyperlink" Target="https://zakon.rada.gov.ua/laws/show/877-16" TargetMode="External"/><Relationship Id="rId92" Type="http://schemas.openxmlformats.org/officeDocument/2006/relationships/hyperlink" Target="https://zakon.rada.gov.ua/laws/show/877-16" TargetMode="External"/><Relationship Id="rId2" Type="http://schemas.openxmlformats.org/officeDocument/2006/relationships/customXml" Target="../customXml/item2.xml"/><Relationship Id="rId29" Type="http://schemas.openxmlformats.org/officeDocument/2006/relationships/hyperlink" Target="https://zakon.rada.gov.ua/laws/show/877-16" TargetMode="External"/><Relationship Id="rId24" Type="http://schemas.openxmlformats.org/officeDocument/2006/relationships/hyperlink" Target="https://zakon.rada.gov.ua/laws/show/768-20" TargetMode="External"/><Relationship Id="rId40" Type="http://schemas.openxmlformats.org/officeDocument/2006/relationships/hyperlink" Target="https://zakon.rada.gov.ua/laws/show/877-16" TargetMode="External"/><Relationship Id="rId45" Type="http://schemas.openxmlformats.org/officeDocument/2006/relationships/hyperlink" Target="https://zakon.rada.gov.ua/laws/show/124-19" TargetMode="External"/><Relationship Id="rId66" Type="http://schemas.openxmlformats.org/officeDocument/2006/relationships/hyperlink" Target="https://zakon.rada.gov.ua/laws/show/877-16" TargetMode="External"/><Relationship Id="rId87" Type="http://schemas.openxmlformats.org/officeDocument/2006/relationships/hyperlink" Target="https://zakon.rada.gov.ua/laws/show/877-16" TargetMode="External"/><Relationship Id="rId110" Type="http://schemas.openxmlformats.org/officeDocument/2006/relationships/hyperlink" Target="https://zakon.rada.gov.ua/laws/show/877-16" TargetMode="External"/><Relationship Id="rId115" Type="http://schemas.openxmlformats.org/officeDocument/2006/relationships/hyperlink" Target="https://zakon.rada.gov.ua/laws/show/679-14" TargetMode="External"/><Relationship Id="rId131" Type="http://schemas.openxmlformats.org/officeDocument/2006/relationships/hyperlink" Target="https://zakon.rada.gov.ua/laws/show/740-2011-%D0%BF" TargetMode="External"/><Relationship Id="rId136" Type="http://schemas.openxmlformats.org/officeDocument/2006/relationships/theme" Target="theme/theme1.xml"/><Relationship Id="rId61" Type="http://schemas.openxmlformats.org/officeDocument/2006/relationships/hyperlink" Target="https://zakon.rada.gov.ua/laws/show/877-16" TargetMode="External"/><Relationship Id="rId82" Type="http://schemas.openxmlformats.org/officeDocument/2006/relationships/hyperlink" Target="https://zakon.rada.gov.ua/laws/show/877-16" TargetMode="External"/><Relationship Id="rId19" Type="http://schemas.openxmlformats.org/officeDocument/2006/relationships/hyperlink" Target="https://zakon.rada.gov.ua/laws/show/4651-17" TargetMode="External"/><Relationship Id="rId14" Type="http://schemas.openxmlformats.org/officeDocument/2006/relationships/hyperlink" Target="https://zakon.rada.gov.ua/laws/show/2704-19" TargetMode="External"/><Relationship Id="rId30" Type="http://schemas.openxmlformats.org/officeDocument/2006/relationships/hyperlink" Target="https://zakon.rada.gov.ua/laws/show/877-16" TargetMode="External"/><Relationship Id="rId35" Type="http://schemas.openxmlformats.org/officeDocument/2006/relationships/hyperlink" Target="https://zakon.rada.gov.ua/laws/show/877-16" TargetMode="External"/><Relationship Id="rId56" Type="http://schemas.openxmlformats.org/officeDocument/2006/relationships/hyperlink" Target="https://zakon.rada.gov.ua/laws/show/877-16" TargetMode="External"/><Relationship Id="rId77" Type="http://schemas.openxmlformats.org/officeDocument/2006/relationships/hyperlink" Target="https://zakon.rada.gov.ua/laws/show/877-16" TargetMode="External"/><Relationship Id="rId100" Type="http://schemas.openxmlformats.org/officeDocument/2006/relationships/hyperlink" Target="https://zakon.rada.gov.ua/laws/show/877-16" TargetMode="External"/><Relationship Id="rId105" Type="http://schemas.openxmlformats.org/officeDocument/2006/relationships/hyperlink" Target="https://zakon.rada.gov.ua/laws/show/877-16" TargetMode="External"/><Relationship Id="rId126" Type="http://schemas.openxmlformats.org/officeDocument/2006/relationships/hyperlink" Target="https://zakon.rada.gov.ua/laws/show/254%D0%BA/96-%D0%B2%D1%80" TargetMode="External"/><Relationship Id="rId8" Type="http://schemas.openxmlformats.org/officeDocument/2006/relationships/footnotes" Target="footnotes.xml"/><Relationship Id="rId51" Type="http://schemas.openxmlformats.org/officeDocument/2006/relationships/hyperlink" Target="https://zakon.rada.gov.ua/laws/show/877-16" TargetMode="External"/><Relationship Id="rId72" Type="http://schemas.openxmlformats.org/officeDocument/2006/relationships/hyperlink" Target="https://zakon.rada.gov.ua/laws/show/877-16" TargetMode="External"/><Relationship Id="rId93" Type="http://schemas.openxmlformats.org/officeDocument/2006/relationships/hyperlink" Target="https://zakon.rada.gov.ua/laws/show/877-16" TargetMode="External"/><Relationship Id="rId98" Type="http://schemas.openxmlformats.org/officeDocument/2006/relationships/hyperlink" Target="https://zakon.rada.gov.ua/laws/show/877-16" TargetMode="External"/><Relationship Id="rId121" Type="http://schemas.openxmlformats.org/officeDocument/2006/relationships/hyperlink" Target="https://zakon.rada.gov.ua/laws/show/889-19" TargetMode="External"/><Relationship Id="rId3" Type="http://schemas.openxmlformats.org/officeDocument/2006/relationships/customXml" Target="../customXml/item3.xml"/><Relationship Id="rId25" Type="http://schemas.openxmlformats.org/officeDocument/2006/relationships/hyperlink" Target="https://zakon.rada.gov.ua/laws/show/222-19" TargetMode="External"/><Relationship Id="rId46" Type="http://schemas.openxmlformats.org/officeDocument/2006/relationships/hyperlink" Target="https://zakon.rada.gov.ua/laws/show/2145-19" TargetMode="External"/><Relationship Id="rId67" Type="http://schemas.openxmlformats.org/officeDocument/2006/relationships/hyperlink" Target="https://zakon.rada.gov.ua/laws/show/877-16" TargetMode="External"/><Relationship Id="rId116" Type="http://schemas.openxmlformats.org/officeDocument/2006/relationships/hyperlink" Target="https://zakon.rada.gov.ua/laws/show/679-14" TargetMode="External"/><Relationship Id="rId20" Type="http://schemas.openxmlformats.org/officeDocument/2006/relationships/hyperlink" Target="https://zakon.rada.gov.ua/laws/show/2121-14" TargetMode="External"/><Relationship Id="rId41" Type="http://schemas.openxmlformats.org/officeDocument/2006/relationships/hyperlink" Target="https://zakon.rada.gov.ua/laws/show/877-16" TargetMode="External"/><Relationship Id="rId62" Type="http://schemas.openxmlformats.org/officeDocument/2006/relationships/hyperlink" Target="https://zakon.rada.gov.ua/laws/show/877-16" TargetMode="External"/><Relationship Id="rId83" Type="http://schemas.openxmlformats.org/officeDocument/2006/relationships/hyperlink" Target="https://zakon.rada.gov.ua/laws/show/877-16" TargetMode="External"/><Relationship Id="rId88" Type="http://schemas.openxmlformats.org/officeDocument/2006/relationships/hyperlink" Target="https://zakon.rada.gov.ua/laws/show/877-16" TargetMode="External"/><Relationship Id="rId111" Type="http://schemas.openxmlformats.org/officeDocument/2006/relationships/hyperlink" Target="https://zakon.rada.gov.ua/laws/show/877-16" TargetMode="External"/><Relationship Id="rId132" Type="http://schemas.openxmlformats.org/officeDocument/2006/relationships/hyperlink" Target="https://zakon.rada.gov.ua/laws/show/z0712-21" TargetMode="External"/><Relationship Id="rId15" Type="http://schemas.openxmlformats.org/officeDocument/2006/relationships/hyperlink" Target="https://zakon.rada.gov.ua/laws/show/2704-19" TargetMode="External"/><Relationship Id="rId36" Type="http://schemas.openxmlformats.org/officeDocument/2006/relationships/hyperlink" Target="https://zakon.rada.gov.ua/laws/show/877-16" TargetMode="External"/><Relationship Id="rId57" Type="http://schemas.openxmlformats.org/officeDocument/2006/relationships/hyperlink" Target="https://zakon.rada.gov.ua/laws/show/877-16" TargetMode="External"/><Relationship Id="rId106" Type="http://schemas.openxmlformats.org/officeDocument/2006/relationships/hyperlink" Target="https://zakon.rada.gov.ua/laws/show/877-16" TargetMode="External"/><Relationship Id="rId127" Type="http://schemas.openxmlformats.org/officeDocument/2006/relationships/hyperlink" Target="https://zakon.rada.gov.ua/laws/show/254%D0%BA/96-%D0%B2%D1%80" TargetMode="External"/><Relationship Id="rId10" Type="http://schemas.openxmlformats.org/officeDocument/2006/relationships/hyperlink" Target="https://zakon.help/law/1540-19" TargetMode="External"/><Relationship Id="rId31" Type="http://schemas.openxmlformats.org/officeDocument/2006/relationships/hyperlink" Target="https://zakon.rada.gov.ua/laws/show/877-16" TargetMode="External"/><Relationship Id="rId52" Type="http://schemas.openxmlformats.org/officeDocument/2006/relationships/hyperlink" Target="https://zakon.rada.gov.ua/laws/show/877-16" TargetMode="External"/><Relationship Id="rId73" Type="http://schemas.openxmlformats.org/officeDocument/2006/relationships/hyperlink" Target="https://zakon.rada.gov.ua/laws/show/877-16" TargetMode="External"/><Relationship Id="rId78" Type="http://schemas.openxmlformats.org/officeDocument/2006/relationships/hyperlink" Target="https://zakon.rada.gov.ua/laws/show/877-16" TargetMode="External"/><Relationship Id="rId94" Type="http://schemas.openxmlformats.org/officeDocument/2006/relationships/hyperlink" Target="https://zakon.rada.gov.ua/laws/show/877-16" TargetMode="External"/><Relationship Id="rId99" Type="http://schemas.openxmlformats.org/officeDocument/2006/relationships/hyperlink" Target="https://zakon.rada.gov.ua/laws/show/877-16" TargetMode="External"/><Relationship Id="rId101" Type="http://schemas.openxmlformats.org/officeDocument/2006/relationships/hyperlink" Target="https://zakon.rada.gov.ua/laws/show/877-16" TargetMode="External"/><Relationship Id="rId122" Type="http://schemas.openxmlformats.org/officeDocument/2006/relationships/hyperlink" Target="https://zakon.rada.gov.ua/laws/show/254%D0%BA/96-%D0%B2%D1%80" TargetMode="Externa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hyperlink" Target="https://zakon.rada.gov.ua/laws/show/877-16" TargetMode="External"/><Relationship Id="rId47" Type="http://schemas.openxmlformats.org/officeDocument/2006/relationships/hyperlink" Target="https://zakon.rada.gov.ua/laws/show/877-16" TargetMode="External"/><Relationship Id="rId68" Type="http://schemas.openxmlformats.org/officeDocument/2006/relationships/hyperlink" Target="https://zakon.rada.gov.ua/laws/show/931-20" TargetMode="External"/><Relationship Id="rId89" Type="http://schemas.openxmlformats.org/officeDocument/2006/relationships/hyperlink" Target="https://zakon.rada.gov.ua/laws/show/2042-19" TargetMode="External"/><Relationship Id="rId112" Type="http://schemas.openxmlformats.org/officeDocument/2006/relationships/hyperlink" Target="https://zakon.rada.gov.ua/laws/show/877-16" TargetMode="External"/><Relationship Id="rId133" Type="http://schemas.openxmlformats.org/officeDocument/2006/relationships/hyperlink" Target="https://zakon.rada.gov.ua/laws/show/740-2011-%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68B4FE-2DCF-4CD2-A53E-C024D658D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6D03D-1743-4803-A511-555189E925EC}">
  <ds:schemaRefs>
    <ds:schemaRef ds:uri="http://schemas.microsoft.com/sharepoint/v3/contenttype/forms"/>
  </ds:schemaRefs>
</ds:datastoreItem>
</file>

<file path=customXml/itemProps3.xml><?xml version="1.0" encoding="utf-8"?>
<ds:datastoreItem xmlns:ds="http://schemas.openxmlformats.org/officeDocument/2006/customXml" ds:itemID="{06CBB580-BA51-496E-9A4C-F4F67A3AB3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58176</Words>
  <Characters>33161</Characters>
  <Application>Microsoft Office Word</Application>
  <DocSecurity>0</DocSecurity>
  <Lines>276</Lines>
  <Paragraphs>182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2021-10-18T07:30:00Z</dcterms:created>
  <dcterms:modified xsi:type="dcterms:W3CDTF">2021-10-18T07:30:00Z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