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D5" w:rsidRPr="009E65E2" w:rsidRDefault="002427D5" w:rsidP="002427D5">
      <w:pPr>
        <w:widowControl/>
        <w:autoSpaceDE/>
        <w:autoSpaceDN/>
        <w:spacing w:line="312" w:lineRule="auto"/>
        <w:jc w:val="center"/>
        <w:rPr>
          <w:rFonts w:ascii="Times New Roman" w:eastAsia="Times New Roman" w:hAnsi="Times New Roman" w:cs="Times New Roman"/>
          <w:b/>
          <w:bCs/>
          <w:color w:val="000000"/>
          <w:sz w:val="24"/>
          <w:szCs w:val="24"/>
          <w:lang w:eastAsia="ru-RU"/>
        </w:rPr>
      </w:pPr>
      <w:bookmarkStart w:id="0" w:name="_GoBack"/>
      <w:bookmarkEnd w:id="0"/>
      <w:r w:rsidRPr="009E65E2">
        <w:rPr>
          <w:rFonts w:ascii="Times New Roman" w:eastAsia="Times New Roman" w:hAnsi="Times New Roman" w:cs="Times New Roman"/>
          <w:b/>
          <w:bCs/>
          <w:color w:val="000000"/>
          <w:sz w:val="24"/>
          <w:szCs w:val="24"/>
          <w:lang w:eastAsia="ru-RU"/>
        </w:rPr>
        <w:t>Порівняльна таблиця до проєкту Закону України «Про внесення змін до Загальнодержавної програми розвитку мінерально-сировинної бази на період до 2030 року»</w:t>
      </w:r>
      <w:bookmarkStart w:id="1" w:name="o15"/>
      <w:bookmarkEnd w:id="1"/>
    </w:p>
    <w:p w:rsidR="002427D5" w:rsidRPr="009E65E2" w:rsidRDefault="002427D5" w:rsidP="002427D5">
      <w:pPr>
        <w:widowControl/>
        <w:autoSpaceDE/>
        <w:autoSpaceDN/>
        <w:spacing w:line="312" w:lineRule="auto"/>
        <w:ind w:left="142"/>
        <w:jc w:val="center"/>
        <w:rPr>
          <w:rFonts w:ascii="Times New Roman" w:eastAsia="Times New Roman" w:hAnsi="Times New Roman" w:cs="Times New Roman"/>
          <w:b/>
          <w:bCs/>
          <w:color w:val="000000"/>
          <w:sz w:val="24"/>
          <w:szCs w:val="24"/>
          <w:lang w:eastAsia="ru-RU"/>
        </w:rPr>
      </w:pPr>
    </w:p>
    <w:tbl>
      <w:tblPr>
        <w:tblpPr w:leftFromText="180" w:rightFromText="180" w:vertAnchor="text" w:tblpX="120"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7654"/>
      </w:tblGrid>
      <w:tr w:rsidR="002427D5" w:rsidRPr="009E65E2" w:rsidTr="002427D5">
        <w:tc>
          <w:tcPr>
            <w:tcW w:w="6629" w:type="dxa"/>
            <w:tcBorders>
              <w:top w:val="single" w:sz="4" w:space="0" w:color="auto"/>
              <w:left w:val="single" w:sz="4" w:space="0" w:color="auto"/>
              <w:bottom w:val="single" w:sz="4" w:space="0" w:color="auto"/>
              <w:right w:val="single" w:sz="4" w:space="0" w:color="auto"/>
            </w:tcBorders>
            <w:shd w:val="clear" w:color="auto" w:fill="auto"/>
          </w:tcPr>
          <w:p w:rsidR="002427D5" w:rsidRPr="009E65E2" w:rsidRDefault="002427D5" w:rsidP="002427D5">
            <w:pPr>
              <w:widowControl/>
              <w:tabs>
                <w:tab w:val="left" w:pos="567"/>
              </w:tabs>
              <w:autoSpaceDE/>
              <w:autoSpaceDN/>
              <w:spacing w:before="100" w:beforeAutospacing="1" w:after="100" w:afterAutospacing="1"/>
              <w:jc w:val="center"/>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eastAsia="ru-RU"/>
              </w:rPr>
              <w:t>Зміст положення (норми) чинного законодавства</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427D5" w:rsidRPr="009E65E2" w:rsidRDefault="002427D5" w:rsidP="002427D5">
            <w:pPr>
              <w:widowControl/>
              <w:tabs>
                <w:tab w:val="left" w:pos="567"/>
              </w:tabs>
              <w:autoSpaceDE/>
              <w:autoSpaceDN/>
              <w:spacing w:before="100" w:beforeAutospacing="1" w:after="100" w:afterAutospacing="1"/>
              <w:jc w:val="center"/>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Зміст відповідного положення (норми) проекту акта</w:t>
            </w:r>
          </w:p>
        </w:tc>
      </w:tr>
      <w:tr w:rsidR="002427D5" w:rsidRPr="009E65E2" w:rsidTr="002427D5">
        <w:tc>
          <w:tcPr>
            <w:tcW w:w="14283" w:type="dxa"/>
            <w:gridSpan w:val="2"/>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Cs/>
                <w:color w:val="000000"/>
                <w:sz w:val="24"/>
                <w:szCs w:val="24"/>
                <w:lang w:eastAsia="uk-UA"/>
              </w:rPr>
              <w:t>Розділ I</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
                <w:bCs/>
                <w:color w:val="000000"/>
                <w:sz w:val="24"/>
                <w:szCs w:val="24"/>
                <w:lang w:eastAsia="uk-UA"/>
              </w:rPr>
            </w:pPr>
            <w:r w:rsidRPr="009E65E2">
              <w:rPr>
                <w:rFonts w:ascii="Times New Roman" w:eastAsia="Times New Roman" w:hAnsi="Times New Roman" w:cs="Times New Roman"/>
                <w:bCs/>
                <w:color w:val="000000"/>
                <w:sz w:val="24"/>
                <w:szCs w:val="24"/>
                <w:lang w:eastAsia="uk-UA"/>
              </w:rPr>
              <w:t>ЗАГАЛЬНА ЧАСТИНА</w:t>
            </w:r>
          </w:p>
        </w:tc>
      </w:tr>
      <w:tr w:rsidR="002427D5" w:rsidRPr="009E65E2" w:rsidTr="002427D5">
        <w:tc>
          <w:tcPr>
            <w:tcW w:w="6629"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Одним із вагомих чинників подолання кризового становища в економіці України є належне забезпечення потреб економіки в мінерально-сировинних ресурсах та ефективне їх використання.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Мінерально-сировинна база - сукупність розвіданих і попередньо оцінених запасів корисних копалин і супутніх компонентів, що може бути застосована в галузях економіки за умови отримання економічної вигоди на рівні, достатньому для провадження розширеного виробництва з метою забезпечення економічної безпеки держави.</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2" w:name="n17"/>
            <w:bookmarkEnd w:id="2"/>
            <w:r w:rsidRPr="009E65E2">
              <w:rPr>
                <w:rFonts w:ascii="Times New Roman" w:eastAsia="Times New Roman" w:hAnsi="Times New Roman" w:cs="Times New Roman"/>
                <w:b/>
                <w:color w:val="000000"/>
                <w:sz w:val="24"/>
                <w:szCs w:val="24"/>
                <w:lang w:eastAsia="ru-RU"/>
              </w:rPr>
              <w:t>Мінерально-сировинна база України є достатньо вагомою у світовому вимірі. В надрах нашої країни виявлено майже 20 тис. родовищ і проявів 117 видів корисних копалин, з яких 8290 родовищ і 1110 об'єктів обліку за 98 видами мінеральної сировини мають промислове значення і обліковуються в державному балансі запасів корисних копалин, 3349 родовищ розробляється.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3" w:name="n18"/>
            <w:bookmarkEnd w:id="3"/>
            <w:r w:rsidRPr="009E65E2">
              <w:rPr>
                <w:rFonts w:ascii="Times New Roman" w:eastAsia="Times New Roman" w:hAnsi="Times New Roman" w:cs="Times New Roman"/>
                <w:b/>
                <w:color w:val="000000"/>
                <w:sz w:val="24"/>
                <w:szCs w:val="24"/>
                <w:lang w:eastAsia="ru-RU"/>
              </w:rPr>
              <w:t>Мінерально-сировинний комплекс забезпечує вагому частку валового національного продукту. З видобутком і використанням корисних копалин пов'язано 48 відсотків промислового потенціалу країни і до 20 відсотків її трудових ресурсів. Ці показники наближаються до показників розвинутих країн з потужною гірничодобувною промисловістю, де зосереджено від 20 до 40 відсотків загальних інвестицій та до 20 відсотків трудових ресурсів.</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4" w:name="n19"/>
            <w:bookmarkEnd w:id="4"/>
            <w:r w:rsidRPr="009E65E2">
              <w:rPr>
                <w:rFonts w:ascii="Times New Roman" w:eastAsia="Times New Roman" w:hAnsi="Times New Roman" w:cs="Times New Roman"/>
                <w:b/>
                <w:color w:val="000000"/>
                <w:sz w:val="24"/>
                <w:szCs w:val="24"/>
                <w:lang w:eastAsia="ru-RU"/>
              </w:rPr>
              <w:lastRenderedPageBreak/>
              <w:t>На сьогодні в Україні у значних обсягах ведеться видобування кам'яного вугілля (1,7 відсотка загального видобутку у світі), товарних залізних (4,5 відсотка) та марганцевих (9 відсотків) руд, урану, титану, цирконію, графіту (4 відсотки), каоліну (18 відсотків), брому, вохри, нерудної металургійної сировини (кварцитів, флюсових вапняків і доломітів), хімічної сировини (самородної сірки, кам'яних і калійних солей), облицювального каменю (гранітів, габро, лабрадоритів), скляного піску тощо. В Україні видобувається також вуглеводнева сировина, буре вугілля, торф, цементна сировина, тугоплавкі та вогнетривкі глини, сировина для виробництва будівельних матеріалів, йод, бром, різноманітні мінеральні води, дорогоцінне та коштовне каміння, п'єзокварц тощо. У відносно незначних обсягах здійснюється видобування нікелевих руд, золота, скандію, гафнію, бурштину, цеоліту, фосфатної сировини тощо.</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5" w:name="n20"/>
            <w:bookmarkEnd w:id="5"/>
            <w:r w:rsidRPr="009E65E2">
              <w:rPr>
                <w:rFonts w:ascii="Times New Roman" w:eastAsia="Times New Roman" w:hAnsi="Times New Roman" w:cs="Times New Roman"/>
                <w:b/>
                <w:color w:val="000000"/>
                <w:sz w:val="24"/>
                <w:szCs w:val="24"/>
                <w:lang w:eastAsia="ru-RU"/>
              </w:rPr>
              <w:t>З різним рівнем детальності вивчено родовища нетрадиційних для України корисних копалин - хрому, свинцю, цинку, міді, молібдену, берилію, літію, танталу, ніобію, рідкісних земель, плавикового шпату, апатиту, горючих сланців, бішофіту тощо.</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6" w:name="n21"/>
            <w:bookmarkEnd w:id="6"/>
            <w:r w:rsidRPr="009E65E2">
              <w:rPr>
                <w:rFonts w:ascii="Times New Roman" w:eastAsia="Times New Roman" w:hAnsi="Times New Roman" w:cs="Times New Roman"/>
                <w:b/>
                <w:color w:val="000000"/>
                <w:sz w:val="24"/>
                <w:szCs w:val="24"/>
                <w:lang w:eastAsia="ru-RU"/>
              </w:rPr>
              <w:t>Протягом останніх 5-10 років підтверджено реальні можливості подальшого приросту запасів вуглеводнів, відкриття і розвідки родовищ нових для України видів корисних копалин - золота, хрому, міді, свинцю, цинку, молібдену, рідкісних і рідкісноземельних елементів, літію, ніобію, танталу, фосфоритів, флюориту, каменесамоцвітної сировини тощо. Саме із започаткуванням та істотним нарощенням їх видобутку пов'язані потенційні можливості нарощення експортного потенціалу держави.</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7" w:name="n22"/>
            <w:bookmarkEnd w:id="7"/>
            <w:r w:rsidRPr="009E65E2">
              <w:rPr>
                <w:rFonts w:ascii="Times New Roman" w:eastAsia="Times New Roman" w:hAnsi="Times New Roman" w:cs="Times New Roman"/>
                <w:b/>
                <w:color w:val="000000"/>
                <w:sz w:val="24"/>
                <w:szCs w:val="24"/>
                <w:lang w:eastAsia="ru-RU"/>
              </w:rPr>
              <w:t xml:space="preserve">Однак через складне становище економіки держави, що зумовлює недостатні обсяги проведення </w:t>
            </w:r>
            <w:r w:rsidRPr="009E65E2">
              <w:rPr>
                <w:rFonts w:ascii="Times New Roman" w:eastAsia="Times New Roman" w:hAnsi="Times New Roman" w:cs="Times New Roman"/>
                <w:b/>
                <w:color w:val="000000"/>
                <w:sz w:val="24"/>
                <w:szCs w:val="24"/>
                <w:lang w:eastAsia="ru-RU"/>
              </w:rPr>
              <w:lastRenderedPageBreak/>
              <w:t>геологозйомочних, пошукових і розвідувальних робіт, темпи та обсяги відтворення власної мінерально-сировинної бази не відповідають потребам країни.</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8" w:name="n23"/>
            <w:bookmarkEnd w:id="8"/>
            <w:r w:rsidRPr="009E65E2">
              <w:rPr>
                <w:rFonts w:ascii="Times New Roman" w:eastAsia="Times New Roman" w:hAnsi="Times New Roman" w:cs="Times New Roman"/>
                <w:b/>
                <w:color w:val="000000"/>
                <w:sz w:val="24"/>
                <w:szCs w:val="24"/>
                <w:lang w:eastAsia="ru-RU"/>
              </w:rPr>
              <w:t>Через нестачу коштів обсяги проведення геологорозвідувальних робіт скоротилися у 3-4 рази. Починаючи з 1994 року приріст розвіданих запасів більшості стратегічних видів корисних копалин не компенсує їх видобуток. Подальше зволікання із вжиттям дієвих заходів зумовить нестачу деяких видів власної мінеральної сировини, зниження рівня захисту національних інтересів. Крім традиційного імпорту нафти, газу, деяких кольорових і рідкісних металів, коксівного вугілля, магнезиту, плавикового та польового шпату Україна вже сьогодні ввозить сірку, яку до 1992 року експортувала щороку в обсягах 1,5-2,9 млн тонн.</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9" w:name="n24"/>
            <w:bookmarkEnd w:id="9"/>
            <w:r w:rsidRPr="009E65E2">
              <w:rPr>
                <w:rFonts w:ascii="Times New Roman" w:eastAsia="Times New Roman" w:hAnsi="Times New Roman" w:cs="Times New Roman"/>
                <w:b/>
                <w:color w:val="000000"/>
                <w:sz w:val="24"/>
                <w:szCs w:val="24"/>
                <w:lang w:eastAsia="ru-RU"/>
              </w:rPr>
              <w:t>Скрутне економічне становище України з часу набуття незалежності значною мірою зумовлене відсутністю власних дешевих джерел енергії. Єдиним на сьогодні виходом з такої ситуації є пріоритетний розвиток нових енергетичних технологій, що базуються на значних запасах в Україні кам'яного і бурого вугілля, багатих органікою сланців ("сланцевий газ"), торфу тощо та істотне нарощення обсягів використання нетрадиційних та альтернативних джерел енергії.</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10" w:name="n25"/>
            <w:bookmarkEnd w:id="10"/>
            <w:r w:rsidRPr="009E65E2">
              <w:rPr>
                <w:rFonts w:ascii="Times New Roman" w:eastAsia="Times New Roman" w:hAnsi="Times New Roman" w:cs="Times New Roman"/>
                <w:b/>
                <w:color w:val="000000"/>
                <w:sz w:val="24"/>
                <w:szCs w:val="24"/>
                <w:lang w:eastAsia="ru-RU"/>
              </w:rPr>
              <w:t>Важливе значення також має комплексне геологічне вивчення території України (у тому числі української частини шельфу Чорного і Азовського морів) і природних та антропогенних змін геологічного середовища в режимі постійного моніторингу.</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11" w:name="n26"/>
            <w:bookmarkEnd w:id="11"/>
            <w:r w:rsidRPr="009E65E2">
              <w:rPr>
                <w:rFonts w:ascii="Times New Roman" w:eastAsia="Times New Roman" w:hAnsi="Times New Roman" w:cs="Times New Roman"/>
                <w:b/>
                <w:color w:val="000000"/>
                <w:sz w:val="24"/>
                <w:szCs w:val="24"/>
                <w:lang w:eastAsia="ru-RU"/>
              </w:rPr>
              <w:t>З урахуванням загальносвітових тенденцій у використанні корисних копалин основні проблемні питання задоволення на належному рівні потреб економіки в мінерально-сировинних ресурсах пов'язуються з такими факторами:</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12" w:name="n27"/>
            <w:bookmarkEnd w:id="12"/>
            <w:r w:rsidRPr="009E65E2">
              <w:rPr>
                <w:rFonts w:ascii="Times New Roman" w:eastAsia="Times New Roman" w:hAnsi="Times New Roman" w:cs="Times New Roman"/>
                <w:b/>
                <w:color w:val="000000"/>
                <w:sz w:val="24"/>
                <w:szCs w:val="24"/>
                <w:lang w:eastAsia="ru-RU"/>
              </w:rPr>
              <w:lastRenderedPageBreak/>
              <w:t>цінність і невідновлюваність природних мінеральних ресурсів зумовлюють необхідність їх раціонального та ощадливого використання. Інтенсивні методи видобутку, переробки і споживання корисних копалин на основі новітніх досягнень науки і техніки є невід'ємною складовою частиною загальносвітової технічної революції;</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13" w:name="n28"/>
            <w:bookmarkEnd w:id="13"/>
            <w:r w:rsidRPr="009E65E2">
              <w:rPr>
                <w:rFonts w:ascii="Times New Roman" w:eastAsia="Times New Roman" w:hAnsi="Times New Roman" w:cs="Times New Roman"/>
                <w:b/>
                <w:color w:val="000000"/>
                <w:sz w:val="24"/>
                <w:szCs w:val="24"/>
                <w:lang w:eastAsia="ru-RU"/>
              </w:rPr>
              <w:t>науково-технічний прогрес в усіх підгалузях мінерально-сировинного комплексу та жорстка конкуренція між виробниками мінеральної сировини у країнах з ринковою економікою унеможливлюють всупереч усім прогнозам перехід до активного використання бідніших руд.</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14" w:name="n29"/>
            <w:bookmarkEnd w:id="14"/>
            <w:r w:rsidRPr="009E65E2">
              <w:rPr>
                <w:rFonts w:ascii="Times New Roman" w:eastAsia="Times New Roman" w:hAnsi="Times New Roman" w:cs="Times New Roman"/>
                <w:b/>
                <w:color w:val="000000"/>
                <w:sz w:val="24"/>
                <w:szCs w:val="24"/>
                <w:lang w:eastAsia="ru-RU"/>
              </w:rPr>
              <w:t>Навпаки, за останні 10-20 років у таких країнах спостерігається тенденція до беззастережного видобутку і переробки найбагатших руд більшості видів мінеральної сировини;</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15" w:name="n30"/>
            <w:bookmarkEnd w:id="15"/>
            <w:r w:rsidRPr="009E65E2">
              <w:rPr>
                <w:rFonts w:ascii="Times New Roman" w:eastAsia="Times New Roman" w:hAnsi="Times New Roman" w:cs="Times New Roman"/>
                <w:b/>
                <w:color w:val="000000"/>
                <w:sz w:val="24"/>
                <w:szCs w:val="24"/>
                <w:lang w:eastAsia="ru-RU"/>
              </w:rPr>
              <w:t>подальше зростання хоч і уповільненими темпами загального обсягу споживання мінеральної сировини та продуктів її переробки в країнах з ринковою економікою, незважаючи на більш раціональне її використання. Досвід розвинутих країн (Японія, США, Південна Корея, Італія та інші) свідчить, що підвищення загального рівня соціально-економічного розвитку неминуче супроводжується нарощенням обсягів споживання природної мінеральної сировини. У розрахунку на душу населення їх споживання повільно, але невпинно зростає, і ця тенденція, за оцінками фахівців, збережеться у найближчі десятиріччя. Тому ці країни продовжують нарощувати інвестиції в геологічну розвідку на власних територіях і територіях країн, що розвиваються;</w:t>
            </w:r>
          </w:p>
          <w:p w:rsidR="002427D5" w:rsidRPr="009E65E2" w:rsidRDefault="002427D5" w:rsidP="003B22DD">
            <w:pPr>
              <w:widowControl/>
              <w:tabs>
                <w:tab w:val="left" w:pos="567"/>
              </w:tabs>
              <w:autoSpaceDE/>
              <w:autoSpaceDN/>
              <w:jc w:val="both"/>
              <w:rPr>
                <w:rFonts w:ascii="Times New Roman" w:eastAsia="Times New Roman" w:hAnsi="Times New Roman" w:cs="Times New Roman"/>
                <w:b/>
                <w:bCs/>
                <w:color w:val="000000"/>
                <w:sz w:val="24"/>
                <w:szCs w:val="24"/>
                <w:lang w:eastAsia="ru-RU"/>
              </w:rPr>
            </w:pPr>
            <w:bookmarkStart w:id="16" w:name="n31"/>
            <w:bookmarkEnd w:id="16"/>
            <w:r w:rsidRPr="009E65E2">
              <w:rPr>
                <w:rFonts w:ascii="Times New Roman" w:eastAsia="Times New Roman" w:hAnsi="Times New Roman" w:cs="Times New Roman"/>
                <w:b/>
                <w:color w:val="000000"/>
                <w:sz w:val="24"/>
                <w:szCs w:val="24"/>
                <w:lang w:eastAsia="ru-RU"/>
              </w:rPr>
              <w:t>аналіз світових тенденцій за останні 10-15 років свідчить, що найбільш високими темпами у світі продовжують зростати видобуток і споживання енергетичних ресурсів, легуючих металів та окремих видів кольорових і рідкісних металів, благородних металів та алмазів, сировини для сільського господарства.</w:t>
            </w:r>
          </w:p>
        </w:tc>
        <w:tc>
          <w:tcPr>
            <w:tcW w:w="7654"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hint="eastAsia"/>
                <w:b/>
                <w:color w:val="000000"/>
                <w:sz w:val="24"/>
                <w:szCs w:val="24"/>
                <w:lang w:eastAsia="ru-RU"/>
              </w:rPr>
              <w:lastRenderedPageBreak/>
              <w:t>Основою</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сталого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та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ефективного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розвитку</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національної</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економіки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особливо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її</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видобувної</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та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переробної</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галузей</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є</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потужний</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вітчизняний</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мінерально</w:t>
            </w:r>
            <w:r w:rsidRPr="009E65E2">
              <w:rPr>
                <w:rFonts w:ascii="Times New Roman" w:eastAsia="Times New Roman" w:hAnsi="Times New Roman" w:cs="Times New Roman"/>
                <w:b/>
                <w:color w:val="000000"/>
                <w:sz w:val="24"/>
                <w:szCs w:val="24"/>
                <w:lang w:eastAsia="ru-RU"/>
              </w:rPr>
              <w:t>-</w:t>
            </w:r>
            <w:r w:rsidRPr="009E65E2">
              <w:rPr>
                <w:rFonts w:ascii="Times New Roman" w:eastAsia="Times New Roman" w:hAnsi="Times New Roman" w:cs="Times New Roman" w:hint="eastAsia"/>
                <w:b/>
                <w:color w:val="000000"/>
                <w:sz w:val="24"/>
                <w:szCs w:val="24"/>
                <w:lang w:eastAsia="ru-RU"/>
              </w:rPr>
              <w:t>сировинний</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комплекс</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що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формується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на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власній</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мінерально</w:t>
            </w:r>
            <w:r w:rsidRPr="009E65E2">
              <w:rPr>
                <w:rFonts w:ascii="Times New Roman" w:eastAsia="Times New Roman" w:hAnsi="Times New Roman" w:cs="Times New Roman"/>
                <w:b/>
                <w:color w:val="000000"/>
                <w:sz w:val="24"/>
                <w:szCs w:val="24"/>
                <w:lang w:eastAsia="ru-RU"/>
              </w:rPr>
              <w:t>-</w:t>
            </w:r>
            <w:r w:rsidRPr="009E65E2">
              <w:rPr>
                <w:rFonts w:ascii="Times New Roman" w:eastAsia="Times New Roman" w:hAnsi="Times New Roman" w:cs="Times New Roman" w:hint="eastAsia"/>
                <w:b/>
                <w:color w:val="000000"/>
                <w:sz w:val="24"/>
                <w:szCs w:val="24"/>
                <w:lang w:eastAsia="ru-RU"/>
              </w:rPr>
              <w:t>сировинній</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базі</w:t>
            </w:r>
            <w:r w:rsidRPr="009E65E2">
              <w:rPr>
                <w:rFonts w:ascii="Times New Roman" w:eastAsia="Times New Roman" w:hAnsi="Times New Roman" w:cs="Times New Roman"/>
                <w:b/>
                <w:color w:val="000000"/>
                <w:sz w:val="24"/>
                <w:szCs w:val="24"/>
                <w:lang w:eastAsia="ru-RU"/>
              </w:rPr>
              <w:t>.</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hint="eastAsia"/>
                <w:b/>
                <w:color w:val="000000"/>
                <w:sz w:val="24"/>
                <w:szCs w:val="24"/>
                <w:lang w:eastAsia="ru-RU"/>
              </w:rPr>
              <w:t>Мінерально</w:t>
            </w:r>
            <w:r w:rsidRPr="009E65E2">
              <w:rPr>
                <w:rFonts w:ascii="Times New Roman" w:eastAsia="Times New Roman" w:hAnsi="Times New Roman" w:cs="Times New Roman"/>
                <w:b/>
                <w:color w:val="000000"/>
                <w:sz w:val="24"/>
                <w:szCs w:val="24"/>
                <w:lang w:eastAsia="ru-RU"/>
              </w:rPr>
              <w:t>-</w:t>
            </w:r>
            <w:r w:rsidRPr="009E65E2">
              <w:rPr>
                <w:rFonts w:ascii="Times New Roman" w:eastAsia="Times New Roman" w:hAnsi="Times New Roman" w:cs="Times New Roman" w:hint="eastAsia"/>
                <w:b/>
                <w:color w:val="000000"/>
                <w:sz w:val="24"/>
                <w:szCs w:val="24"/>
                <w:lang w:eastAsia="ru-RU"/>
              </w:rPr>
              <w:t>сировинна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база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далі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МСБ</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сукупність</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родовищ</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корисних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копалин</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у</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тому</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числі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техногенних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також</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відходів</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від</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видобування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та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переробки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корисних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копалин</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придатних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для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промислового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використання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МСБ</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країни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створюється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шляхом</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проведення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комплексу</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геолого</w:t>
            </w:r>
            <w:r w:rsidRPr="009E65E2">
              <w:rPr>
                <w:rFonts w:ascii="Times New Roman" w:eastAsia="Times New Roman" w:hAnsi="Times New Roman" w:cs="Times New Roman"/>
                <w:b/>
                <w:color w:val="000000"/>
                <w:sz w:val="24"/>
                <w:szCs w:val="24"/>
                <w:lang w:eastAsia="ru-RU"/>
              </w:rPr>
              <w:t>-</w:t>
            </w:r>
            <w:r w:rsidRPr="009E65E2">
              <w:rPr>
                <w:rFonts w:ascii="Times New Roman" w:eastAsia="Times New Roman" w:hAnsi="Times New Roman" w:cs="Times New Roman" w:hint="eastAsia"/>
                <w:b/>
                <w:color w:val="000000"/>
                <w:sz w:val="24"/>
                <w:szCs w:val="24"/>
                <w:lang w:eastAsia="ru-RU"/>
              </w:rPr>
              <w:t>зйомочних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пошукових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та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розвідувальних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робіт</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їхніми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результатами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надрах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України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розвідано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близько</w:t>
            </w:r>
            <w:r w:rsidRPr="009E65E2">
              <w:rPr>
                <w:rFonts w:ascii="Times New Roman" w:eastAsia="Times New Roman" w:hAnsi="Times New Roman" w:cs="Times New Roman"/>
                <w:b/>
                <w:color w:val="000000"/>
                <w:sz w:val="24"/>
                <w:szCs w:val="24"/>
                <w:lang w:eastAsia="ru-RU"/>
              </w:rPr>
              <w:t xml:space="preserve"> 8,8 </w:t>
            </w:r>
            <w:r w:rsidRPr="009E65E2">
              <w:rPr>
                <w:rFonts w:ascii="Times New Roman" w:eastAsia="Times New Roman" w:hAnsi="Times New Roman" w:cs="Times New Roman" w:hint="eastAsia"/>
                <w:b/>
                <w:color w:val="000000"/>
                <w:sz w:val="24"/>
                <w:szCs w:val="24"/>
                <w:lang w:eastAsia="ru-RU"/>
              </w:rPr>
              <w:t>тисяч</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родовищ</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промислового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значення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майже</w:t>
            </w:r>
            <w:r w:rsidRPr="009E65E2">
              <w:rPr>
                <w:rFonts w:ascii="Times New Roman" w:eastAsia="Times New Roman" w:hAnsi="Times New Roman" w:cs="Times New Roman"/>
                <w:b/>
                <w:color w:val="000000"/>
                <w:sz w:val="24"/>
                <w:szCs w:val="24"/>
                <w:lang w:eastAsia="ru-RU"/>
              </w:rPr>
              <w:t xml:space="preserve"> 100 </w:t>
            </w:r>
            <w:r w:rsidRPr="009E65E2">
              <w:rPr>
                <w:rFonts w:ascii="Times New Roman" w:eastAsia="Times New Roman" w:hAnsi="Times New Roman" w:cs="Times New Roman" w:hint="eastAsia"/>
                <w:b/>
                <w:color w:val="000000"/>
                <w:sz w:val="24"/>
                <w:szCs w:val="24"/>
                <w:lang w:eastAsia="ru-RU"/>
              </w:rPr>
              <w:t>видами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корисних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копалин</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обсягом</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розвіданих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запасів</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вугілля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залізних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марганцевих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титано</w:t>
            </w:r>
            <w:r w:rsidRPr="009E65E2">
              <w:rPr>
                <w:rFonts w:ascii="Times New Roman" w:eastAsia="Times New Roman" w:hAnsi="Times New Roman" w:cs="Times New Roman"/>
                <w:b/>
                <w:color w:val="000000"/>
                <w:sz w:val="24"/>
                <w:szCs w:val="24"/>
                <w:lang w:eastAsia="ru-RU"/>
              </w:rPr>
              <w:t>-</w:t>
            </w:r>
            <w:r w:rsidRPr="009E65E2">
              <w:rPr>
                <w:rFonts w:ascii="Times New Roman" w:eastAsia="Times New Roman" w:hAnsi="Times New Roman" w:cs="Times New Roman" w:hint="eastAsia"/>
                <w:b/>
                <w:color w:val="000000"/>
                <w:sz w:val="24"/>
                <w:szCs w:val="24"/>
                <w:lang w:eastAsia="ru-RU"/>
              </w:rPr>
              <w:t>цирконієвих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руд</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граніту</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каоліну</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калійних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солей</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сірки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вогнетривких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глин</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облицювального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каменю</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скляного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піску</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й</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інших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корисних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копалин</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Україна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належить</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до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провідних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країн</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світу</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видобутком</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та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використанням</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корисних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копалин</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пов’язано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близько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половини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промислового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потенціалу</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країни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та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до</w:t>
            </w:r>
            <w:r w:rsidRPr="009E65E2">
              <w:rPr>
                <w:rFonts w:ascii="Times New Roman" w:eastAsia="Times New Roman" w:hAnsi="Times New Roman" w:cs="Times New Roman"/>
                <w:b/>
                <w:color w:val="000000"/>
                <w:sz w:val="24"/>
                <w:szCs w:val="24"/>
                <w:lang w:eastAsia="ru-RU"/>
              </w:rPr>
              <w:t xml:space="preserve"> 20% </w:t>
            </w:r>
            <w:r w:rsidRPr="009E65E2">
              <w:rPr>
                <w:rFonts w:ascii="Times New Roman" w:eastAsia="Times New Roman" w:hAnsi="Times New Roman" w:cs="Times New Roman" w:hint="eastAsia"/>
                <w:b/>
                <w:color w:val="000000"/>
                <w:sz w:val="24"/>
                <w:szCs w:val="24"/>
                <w:lang w:eastAsia="ru-RU"/>
              </w:rPr>
              <w:t>її</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трудових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ресурсів</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рахунок</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експорту</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корисних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копалин</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та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продуктів</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її</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переробки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Україна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отримує</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близько</w:t>
            </w:r>
            <w:r w:rsidRPr="009E65E2">
              <w:rPr>
                <w:rFonts w:ascii="Times New Roman" w:eastAsia="Times New Roman" w:hAnsi="Times New Roman" w:cs="Times New Roman"/>
                <w:b/>
                <w:color w:val="000000"/>
                <w:sz w:val="24"/>
                <w:szCs w:val="24"/>
                <w:lang w:eastAsia="ru-RU"/>
              </w:rPr>
              <w:t xml:space="preserve"> 60% </w:t>
            </w:r>
            <w:r w:rsidRPr="009E65E2">
              <w:rPr>
                <w:rFonts w:ascii="Times New Roman" w:eastAsia="Times New Roman" w:hAnsi="Times New Roman" w:cs="Times New Roman" w:hint="eastAsia"/>
                <w:b/>
                <w:color w:val="000000"/>
                <w:sz w:val="24"/>
                <w:szCs w:val="24"/>
                <w:lang w:eastAsia="ru-RU"/>
              </w:rPr>
              <w:t>від</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загальної</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суми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експортних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надходжень</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При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цьому</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надра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України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ще</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мають</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значний</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потенціал</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для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суттєвого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нарощування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МСБ</w:t>
            </w:r>
            <w:r w:rsidRPr="009E65E2">
              <w:rPr>
                <w:rFonts w:ascii="Times New Roman" w:eastAsia="Times New Roman" w:hAnsi="Times New Roman" w:cs="Times New Roman"/>
                <w:b/>
                <w:color w:val="000000"/>
                <w:sz w:val="24"/>
                <w:szCs w:val="24"/>
                <w:lang w:eastAsia="ru-RU"/>
              </w:rPr>
              <w:t>.</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hint="eastAsia"/>
                <w:b/>
                <w:color w:val="000000"/>
                <w:sz w:val="24"/>
                <w:szCs w:val="24"/>
                <w:lang w:eastAsia="ru-RU"/>
              </w:rPr>
              <w:t>За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промислово</w:t>
            </w:r>
            <w:r w:rsidRPr="009E65E2">
              <w:rPr>
                <w:rFonts w:ascii="Times New Roman" w:eastAsia="Times New Roman" w:hAnsi="Times New Roman" w:cs="Times New Roman"/>
                <w:b/>
                <w:color w:val="000000"/>
                <w:sz w:val="24"/>
                <w:szCs w:val="24"/>
                <w:lang w:eastAsia="ru-RU"/>
              </w:rPr>
              <w:t>-</w:t>
            </w:r>
            <w:r w:rsidRPr="009E65E2">
              <w:rPr>
                <w:rFonts w:ascii="Times New Roman" w:eastAsia="Times New Roman" w:hAnsi="Times New Roman" w:cs="Times New Roman" w:hint="eastAsia"/>
                <w:b/>
                <w:color w:val="000000"/>
                <w:sz w:val="24"/>
                <w:szCs w:val="24"/>
                <w:lang w:eastAsia="ru-RU"/>
              </w:rPr>
              <w:t>економічним</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значенням</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передбачається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розподіл</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видів</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корисних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копалин</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загальнодержавного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значення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як</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складової</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мінерально</w:t>
            </w:r>
            <w:r w:rsidRPr="009E65E2">
              <w:rPr>
                <w:rFonts w:ascii="Times New Roman" w:eastAsia="Times New Roman" w:hAnsi="Times New Roman" w:cs="Times New Roman"/>
                <w:b/>
                <w:color w:val="000000"/>
                <w:sz w:val="24"/>
                <w:szCs w:val="24"/>
                <w:lang w:eastAsia="ru-RU"/>
              </w:rPr>
              <w:t>-</w:t>
            </w:r>
            <w:r w:rsidRPr="009E65E2">
              <w:rPr>
                <w:rFonts w:ascii="Times New Roman" w:eastAsia="Times New Roman" w:hAnsi="Times New Roman" w:cs="Times New Roman" w:hint="eastAsia"/>
                <w:b/>
                <w:color w:val="000000"/>
                <w:sz w:val="24"/>
                <w:szCs w:val="24"/>
                <w:lang w:eastAsia="ru-RU"/>
              </w:rPr>
              <w:t>сировинної</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бази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України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на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такі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категорії</w:t>
            </w:r>
            <w:r w:rsidRPr="009E65E2">
              <w:rPr>
                <w:rFonts w:ascii="Times New Roman" w:eastAsia="Times New Roman" w:hAnsi="Times New Roman" w:cs="Times New Roman"/>
                <w:b/>
                <w:color w:val="000000"/>
                <w:sz w:val="24"/>
                <w:szCs w:val="24"/>
                <w:lang w:eastAsia="ru-RU"/>
              </w:rPr>
              <w:t>:</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hint="eastAsia"/>
                <w:b/>
                <w:color w:val="000000"/>
                <w:sz w:val="24"/>
                <w:szCs w:val="24"/>
                <w:lang w:eastAsia="ru-RU"/>
              </w:rPr>
              <w:t>категорія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види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корисних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копалин</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що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інтенсивно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видобуваються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Україні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та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відчутно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впливають</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на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економіку</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lastRenderedPageBreak/>
              <w:t>держави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вони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характеризуються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значними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розвіданими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запасами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та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є</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предметом</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експорту</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або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можуть</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розглядатися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такими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метою</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забезпечення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стислі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строки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надходжень</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до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державного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бюджету</w:t>
            </w:r>
            <w:r w:rsidRPr="009E65E2">
              <w:rPr>
                <w:rFonts w:ascii="Times New Roman" w:eastAsia="Times New Roman" w:hAnsi="Times New Roman" w:cs="Times New Roman"/>
                <w:b/>
                <w:color w:val="000000"/>
                <w:sz w:val="24"/>
                <w:szCs w:val="24"/>
                <w:lang w:eastAsia="ru-RU"/>
              </w:rPr>
              <w:t>;</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hint="eastAsia"/>
                <w:b/>
                <w:color w:val="000000"/>
                <w:sz w:val="24"/>
                <w:szCs w:val="24"/>
                <w:lang w:eastAsia="ru-RU"/>
              </w:rPr>
              <w:t>категорія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Б</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види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корисних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копалин</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що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нині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Україні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видобуваються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обмежених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обсягах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собівартість</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їх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видобутку</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забезпечує</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граничний</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економічно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вигідний</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рівень</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рентабельності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розробка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ускладнюється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екологічними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проблемами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розвідані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запаси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родовищ</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невеликі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або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виснажені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нові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родовища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недостатньо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вивчені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водночас</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потреба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таких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видах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корисних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копалин</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зумовлена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розвитком</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промисловості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Нестача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таких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видів</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корисних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копалин</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покривається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рахунок</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імпорту</w:t>
            </w:r>
            <w:r w:rsidRPr="009E65E2">
              <w:rPr>
                <w:rFonts w:ascii="Times New Roman" w:eastAsia="Times New Roman" w:hAnsi="Times New Roman" w:cs="Times New Roman"/>
                <w:b/>
                <w:color w:val="000000"/>
                <w:sz w:val="24"/>
                <w:szCs w:val="24"/>
                <w:lang w:eastAsia="ru-RU"/>
              </w:rPr>
              <w:t>;</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hint="eastAsia"/>
                <w:b/>
                <w:color w:val="000000"/>
                <w:sz w:val="24"/>
                <w:szCs w:val="24"/>
                <w:lang w:eastAsia="ru-RU"/>
              </w:rPr>
              <w:t>категорія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види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корисних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копалин</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родовища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яких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Україні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наявні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запаси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їх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у</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тому</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числі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значні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розвідані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але</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видобуваються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обмежених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обсягах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або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не</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видобувається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взагалі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Згідно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техніко</w:t>
            </w:r>
            <w:r w:rsidRPr="009E65E2">
              <w:rPr>
                <w:rFonts w:ascii="Times New Roman" w:eastAsia="Times New Roman" w:hAnsi="Times New Roman" w:cs="Times New Roman"/>
                <w:b/>
                <w:color w:val="000000"/>
                <w:sz w:val="24"/>
                <w:szCs w:val="24"/>
                <w:lang w:eastAsia="ru-RU"/>
              </w:rPr>
              <w:t>-</w:t>
            </w:r>
            <w:r w:rsidRPr="009E65E2">
              <w:rPr>
                <w:rFonts w:ascii="Times New Roman" w:eastAsia="Times New Roman" w:hAnsi="Times New Roman" w:cs="Times New Roman" w:hint="eastAsia"/>
                <w:b/>
                <w:color w:val="000000"/>
                <w:sz w:val="24"/>
                <w:szCs w:val="24"/>
                <w:lang w:eastAsia="ru-RU"/>
              </w:rPr>
              <w:t>економічними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розрахунками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така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корисна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копалина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нинішнього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економічного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становища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країни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не</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є</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конкурентоспроможною</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порівняно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імпортною</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не</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може</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бути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рентабельно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перероблена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на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вітчизняних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підприємствах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із</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застосуванням</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існуючих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технологій</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Водночас</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потреба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таких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корисних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копалинах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може</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відновитися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результаті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впровадження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новітніх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технологій</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збагачування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або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попередньої</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переробки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відповідних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руд</w:t>
            </w:r>
            <w:r w:rsidRPr="009E65E2">
              <w:rPr>
                <w:rFonts w:ascii="Times New Roman" w:eastAsia="Times New Roman" w:hAnsi="Times New Roman" w:cs="Times New Roman"/>
                <w:b/>
                <w:color w:val="000000"/>
                <w:sz w:val="24"/>
                <w:szCs w:val="24"/>
                <w:lang w:eastAsia="ru-RU"/>
              </w:rPr>
              <w:t>;</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hint="eastAsia"/>
                <w:b/>
                <w:color w:val="000000"/>
                <w:sz w:val="24"/>
                <w:szCs w:val="24"/>
                <w:lang w:eastAsia="ru-RU"/>
              </w:rPr>
              <w:t>категорія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Г</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види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корисних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копалин</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родовища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яких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сьогодні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Україні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не</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розробляються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недостатньо</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вивчені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але</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перспективі</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можуть</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стати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важливими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для</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економіки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держави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враховуючи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потреби</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інших</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галузей</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промисловості</w:t>
            </w:r>
            <w:r w:rsidRPr="009E65E2">
              <w:rPr>
                <w:rFonts w:ascii="Times New Roman" w:eastAsia="Times New Roman" w:hAnsi="Times New Roman" w:cs="Times New Roman"/>
                <w:b/>
                <w:color w:val="000000"/>
                <w:sz w:val="24"/>
                <w:szCs w:val="24"/>
                <w:lang w:eastAsia="ru-RU"/>
              </w:rPr>
              <w:t>.</w:t>
            </w:r>
          </w:p>
          <w:p w:rsidR="002427D5" w:rsidRPr="009E65E2" w:rsidRDefault="002427D5" w:rsidP="002427D5">
            <w:pPr>
              <w:widowControl/>
              <w:tabs>
                <w:tab w:val="left" w:pos="567"/>
              </w:tabs>
              <w:autoSpaceDE/>
              <w:autoSpaceDN/>
              <w:jc w:val="center"/>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Поділ видів корисних копалин за промислово-економічним значенням</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Times New Roman" w:hAnsi="Times New Roman" w:cs="Times New Roman"/>
                <w:b/>
                <w:color w:val="000000"/>
                <w:sz w:val="24"/>
                <w:szCs w:val="24"/>
                <w:lang w:eastAsia="ru-RU"/>
              </w:rPr>
            </w:pPr>
          </w:p>
          <w:tbl>
            <w:tblPr>
              <w:tblW w:w="69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1304"/>
              <w:gridCol w:w="1570"/>
              <w:gridCol w:w="1276"/>
              <w:gridCol w:w="1417"/>
              <w:gridCol w:w="1417"/>
            </w:tblGrid>
            <w:tr w:rsidR="002427D5" w:rsidRPr="009E65E2" w:rsidTr="002427D5">
              <w:trPr>
                <w:trHeight w:val="960"/>
              </w:trPr>
              <w:tc>
                <w:tcPr>
                  <w:tcW w:w="1304" w:type="dxa"/>
                  <w:shd w:val="clear" w:color="auto" w:fill="auto"/>
                  <w:hideMark/>
                </w:tcPr>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t xml:space="preserve">Види </w:t>
                  </w:r>
                  <w:r w:rsidRPr="009E65E2">
                    <w:rPr>
                      <w:rFonts w:ascii="Times New Roman" w:eastAsia="Times New Roman" w:hAnsi="Times New Roman" w:cs="Times New Roman"/>
                      <w:color w:val="000000"/>
                      <w:sz w:val="24"/>
                      <w:szCs w:val="24"/>
                      <w:lang w:eastAsia="ru-RU"/>
                    </w:rPr>
                    <w:t xml:space="preserve"> </w:t>
                  </w:r>
                  <w:r w:rsidRPr="009E65E2">
                    <w:rPr>
                      <w:rFonts w:ascii="Times New Roman" w:eastAsia="Times New Roman" w:hAnsi="Times New Roman" w:cs="Times New Roman"/>
                      <w:b/>
                      <w:color w:val="000000"/>
                      <w:sz w:val="18"/>
                      <w:szCs w:val="18"/>
                      <w:lang w:eastAsia="ru-RU"/>
                    </w:rPr>
                    <w:t>корисних копалин</w:t>
                  </w:r>
                </w:p>
              </w:tc>
              <w:tc>
                <w:tcPr>
                  <w:tcW w:w="1570" w:type="dxa"/>
                  <w:shd w:val="clear" w:color="auto" w:fill="auto"/>
                  <w:hideMark/>
                </w:tcPr>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t>Категорія А: значні запаси, інтенсивно видобуваються</w:t>
                  </w:r>
                </w:p>
              </w:tc>
              <w:tc>
                <w:tcPr>
                  <w:tcW w:w="1276" w:type="dxa"/>
                  <w:shd w:val="clear" w:color="auto" w:fill="auto"/>
                  <w:hideMark/>
                </w:tcPr>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t>Категорія Б: запаси невеликі або виснажені, обмежений видобуток, предмет імпорту</w:t>
                  </w:r>
                </w:p>
              </w:tc>
              <w:tc>
                <w:tcPr>
                  <w:tcW w:w="1417" w:type="dxa"/>
                  <w:shd w:val="clear" w:color="auto" w:fill="auto"/>
                  <w:hideMark/>
                </w:tcPr>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t>Категорія В: значні запаси, обмежений або відсутній видобуток (нерентабельний)</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t> </w:t>
                  </w:r>
                </w:p>
              </w:tc>
              <w:tc>
                <w:tcPr>
                  <w:tcW w:w="1417" w:type="dxa"/>
                  <w:shd w:val="clear" w:color="auto" w:fill="auto"/>
                  <w:hideMark/>
                </w:tcPr>
                <w:p w:rsidR="002427D5" w:rsidRPr="009E65E2" w:rsidRDefault="002427D5" w:rsidP="002427D5">
                  <w:pPr>
                    <w:framePr w:hSpace="180" w:wrap="around" w:vAnchor="text" w:hAnchor="text" w:x="120" w:y="1"/>
                    <w:widowControl/>
                    <w:autoSpaceDE/>
                    <w:autoSpaceDN/>
                    <w:ind w:right="-108"/>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t>Категорія Г: запаси не розробляю</w:t>
                  </w:r>
                  <w:r w:rsidRPr="009E65E2">
                    <w:rPr>
                      <w:rFonts w:ascii="Times New Roman" w:eastAsia="Times New Roman" w:hAnsi="Times New Roman" w:cs="Times New Roman"/>
                      <w:b/>
                      <w:color w:val="000000"/>
                      <w:sz w:val="18"/>
                      <w:szCs w:val="18"/>
                      <w:lang w:val="ru-RU" w:eastAsia="ru-RU"/>
                    </w:rPr>
                    <w:t xml:space="preserve">  </w:t>
                  </w:r>
                  <w:r w:rsidRPr="009E65E2">
                    <w:rPr>
                      <w:rFonts w:ascii="Times New Roman" w:eastAsia="Times New Roman" w:hAnsi="Times New Roman" w:cs="Times New Roman"/>
                      <w:b/>
                      <w:color w:val="000000"/>
                      <w:sz w:val="18"/>
                      <w:szCs w:val="18"/>
                      <w:lang w:eastAsia="ru-RU"/>
                    </w:rPr>
                    <w:t>ться і недостатньо вивчені</w:t>
                  </w:r>
                </w:p>
              </w:tc>
            </w:tr>
            <w:tr w:rsidR="002427D5" w:rsidRPr="009E65E2" w:rsidTr="002427D5">
              <w:trPr>
                <w:trHeight w:val="1440"/>
              </w:trPr>
              <w:tc>
                <w:tcPr>
                  <w:tcW w:w="1304" w:type="dxa"/>
                  <w:shd w:val="clear" w:color="auto" w:fill="auto"/>
                  <w:hideMark/>
                </w:tcPr>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lastRenderedPageBreak/>
                    <w:t>Паливно-енергетичні ресурси</w:t>
                  </w:r>
                </w:p>
              </w:tc>
              <w:tc>
                <w:tcPr>
                  <w:tcW w:w="1570" w:type="dxa"/>
                  <w:shd w:val="clear" w:color="auto" w:fill="auto"/>
                  <w:hideMark/>
                </w:tcPr>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 xml:space="preserve">природний </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газ</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нафта і конденсат</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уран</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 xml:space="preserve">кам’яне </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vertAlign w:val="superscript"/>
                      <w:lang w:eastAsia="ru-RU"/>
                    </w:rPr>
                  </w:pPr>
                  <w:r w:rsidRPr="009E65E2">
                    <w:rPr>
                      <w:rFonts w:ascii="Times New Roman" w:eastAsia="Times New Roman" w:hAnsi="Times New Roman" w:cs="Times New Roman"/>
                      <w:b/>
                      <w:bCs/>
                      <w:color w:val="000000"/>
                      <w:sz w:val="18"/>
                      <w:szCs w:val="18"/>
                      <w:lang w:eastAsia="ru-RU"/>
                    </w:rPr>
                    <w:t>вугілля</w:t>
                  </w:r>
                </w:p>
                <w:p w:rsidR="002427D5" w:rsidRPr="009E65E2" w:rsidRDefault="002427D5" w:rsidP="002427D5">
                  <w:pPr>
                    <w:widowControl/>
                    <w:autoSpaceDE/>
                    <w:autoSpaceDN/>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коксівне</w:t>
                  </w:r>
                </w:p>
                <w:p w:rsidR="002427D5" w:rsidRPr="009E65E2" w:rsidRDefault="002427D5" w:rsidP="002427D5">
                  <w:pPr>
                    <w:widowControl/>
                    <w:autoSpaceDE/>
                    <w:autoSpaceDN/>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антрацитне вугілля</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буре вугілля</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p>
              </w:tc>
              <w:tc>
                <w:tcPr>
                  <w:tcW w:w="1276" w:type="dxa"/>
                  <w:shd w:val="clear" w:color="auto" w:fill="auto"/>
                  <w:hideMark/>
                </w:tcPr>
                <w:p w:rsidR="002427D5" w:rsidRPr="009E65E2" w:rsidRDefault="00D91E9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t>торф</w:t>
                  </w:r>
                </w:p>
              </w:tc>
              <w:tc>
                <w:tcPr>
                  <w:tcW w:w="1417" w:type="dxa"/>
                  <w:shd w:val="clear" w:color="auto" w:fill="auto"/>
                  <w:hideMark/>
                </w:tcPr>
                <w:p w:rsidR="002427D5" w:rsidRPr="009E65E2" w:rsidRDefault="002427D5" w:rsidP="002427D5">
                  <w:pPr>
                    <w:widowControl/>
                    <w:autoSpaceDE/>
                    <w:autoSpaceDN/>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газ центрально-басейного типу</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t>газ (метан) вугільних родовищ</w:t>
                  </w:r>
                </w:p>
              </w:tc>
              <w:tc>
                <w:tcPr>
                  <w:tcW w:w="1417" w:type="dxa"/>
                  <w:shd w:val="clear" w:color="auto" w:fill="auto"/>
                  <w:hideMark/>
                </w:tcPr>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t>газ сланцевих товщ</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t>метан із газогідратів</w:t>
                  </w:r>
                </w:p>
              </w:tc>
            </w:tr>
            <w:tr w:rsidR="002427D5" w:rsidRPr="009E65E2" w:rsidTr="002427D5">
              <w:trPr>
                <w:trHeight w:val="1207"/>
              </w:trPr>
              <w:tc>
                <w:tcPr>
                  <w:tcW w:w="1304" w:type="dxa"/>
                  <w:shd w:val="clear" w:color="auto" w:fill="auto"/>
                  <w:hideMark/>
                </w:tcPr>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t>Металічні руди</w:t>
                  </w:r>
                </w:p>
              </w:tc>
              <w:tc>
                <w:tcPr>
                  <w:tcW w:w="1570" w:type="dxa"/>
                  <w:shd w:val="clear" w:color="auto" w:fill="auto"/>
                  <w:hideMark/>
                </w:tcPr>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залізо</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марганець</w:t>
                  </w:r>
                </w:p>
                <w:p w:rsidR="002427D5" w:rsidRPr="009E65E2" w:rsidRDefault="00080383"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титан</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bCs/>
                      <w:color w:val="000000"/>
                      <w:sz w:val="18"/>
                      <w:szCs w:val="18"/>
                      <w:lang w:eastAsia="ru-RU"/>
                    </w:rPr>
                    <w:t>цирконій і гафній</w:t>
                  </w:r>
                </w:p>
              </w:tc>
              <w:tc>
                <w:tcPr>
                  <w:tcW w:w="1276" w:type="dxa"/>
                  <w:shd w:val="clear" w:color="auto" w:fill="auto"/>
                  <w:hideMark/>
                </w:tcPr>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нікель і кобальт</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свинець і цинк</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bCs/>
                      <w:color w:val="000000"/>
                      <w:sz w:val="18"/>
                      <w:szCs w:val="18"/>
                      <w:lang w:eastAsia="ru-RU"/>
                    </w:rPr>
                    <w:t>алюміній</w:t>
                  </w:r>
                </w:p>
              </w:tc>
              <w:tc>
                <w:tcPr>
                  <w:tcW w:w="1417" w:type="dxa"/>
                  <w:shd w:val="clear" w:color="auto" w:fill="auto"/>
                  <w:hideMark/>
                </w:tcPr>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 xml:space="preserve">тантал і </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ніобій</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літій</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берилій</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 xml:space="preserve">рідкоземельні (зокрема, </w:t>
                  </w:r>
                  <w:r w:rsidR="00080383" w:rsidRPr="009E65E2">
                    <w:rPr>
                      <w:rFonts w:ascii="Times New Roman" w:eastAsia="Times New Roman" w:hAnsi="Times New Roman" w:cs="Times New Roman"/>
                      <w:b/>
                      <w:bCs/>
                      <w:color w:val="000000"/>
                      <w:sz w:val="18"/>
                      <w:szCs w:val="18"/>
                      <w:lang w:eastAsia="ru-RU"/>
                    </w:rPr>
                    <w:t xml:space="preserve"> скандій, ітрий, церій</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 xml:space="preserve">золото і </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bCs/>
                      <w:color w:val="000000"/>
                      <w:sz w:val="18"/>
                      <w:szCs w:val="18"/>
                      <w:lang w:eastAsia="ru-RU"/>
                    </w:rPr>
                    <w:t>срібло</w:t>
                  </w:r>
                </w:p>
              </w:tc>
              <w:tc>
                <w:tcPr>
                  <w:tcW w:w="1417" w:type="dxa"/>
                  <w:shd w:val="clear" w:color="auto" w:fill="auto"/>
                  <w:hideMark/>
                </w:tcPr>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хром</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мідь</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вольфрам</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bCs/>
                      <w:color w:val="000000"/>
                      <w:sz w:val="18"/>
                      <w:szCs w:val="18"/>
                      <w:lang w:eastAsia="ru-RU"/>
                    </w:rPr>
                    <w:t>платиноїди</w:t>
                  </w:r>
                  <w:r w:rsidRPr="009E65E2">
                    <w:rPr>
                      <w:rFonts w:ascii="Times New Roman" w:eastAsia="Times New Roman" w:hAnsi="Times New Roman" w:cs="Times New Roman"/>
                      <w:b/>
                      <w:color w:val="000000"/>
                      <w:sz w:val="18"/>
                      <w:szCs w:val="18"/>
                      <w:lang w:eastAsia="ru-RU"/>
                    </w:rPr>
                    <w:t xml:space="preserve"> </w:t>
                  </w:r>
                  <w:r w:rsidRPr="009E65E2">
                    <w:rPr>
                      <w:rFonts w:ascii="Times New Roman" w:eastAsia="Times New Roman" w:hAnsi="Times New Roman" w:cs="Times New Roman"/>
                      <w:b/>
                      <w:bCs/>
                      <w:color w:val="000000"/>
                      <w:sz w:val="18"/>
                      <w:szCs w:val="18"/>
                      <w:lang w:eastAsia="ru-RU"/>
                    </w:rPr>
                    <w:t>молібден</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p>
              </w:tc>
            </w:tr>
            <w:tr w:rsidR="002427D5" w:rsidRPr="009E65E2" w:rsidTr="002427D5">
              <w:trPr>
                <w:trHeight w:val="2400"/>
              </w:trPr>
              <w:tc>
                <w:tcPr>
                  <w:tcW w:w="1304" w:type="dxa"/>
                  <w:shd w:val="clear" w:color="auto" w:fill="auto"/>
                  <w:hideMark/>
                </w:tcPr>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t>Нерудна сировина</w:t>
                  </w:r>
                </w:p>
              </w:tc>
              <w:tc>
                <w:tcPr>
                  <w:tcW w:w="1570" w:type="dxa"/>
                  <w:shd w:val="clear" w:color="auto" w:fill="auto"/>
                  <w:hideMark/>
                </w:tcPr>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піски формувальні</w:t>
                  </w:r>
                </w:p>
                <w:p w:rsidR="002427D5" w:rsidRPr="009E65E2" w:rsidRDefault="00080383"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вторинні каоліни</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тугоплавкі глини</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кварцити</w:t>
                  </w:r>
                  <w:r w:rsidR="00080383" w:rsidRPr="009E65E2">
                    <w:rPr>
                      <w:rFonts w:ascii="Times New Roman" w:eastAsia="Times New Roman" w:hAnsi="Times New Roman" w:cs="Times New Roman"/>
                      <w:b/>
                      <w:color w:val="000000"/>
                      <w:sz w:val="18"/>
                      <w:szCs w:val="18"/>
                      <w:vertAlign w:val="superscript"/>
                      <w:lang w:eastAsia="ru-RU"/>
                    </w:rPr>
                    <w:t xml:space="preserve"> </w:t>
                  </w:r>
                  <w:r w:rsidRPr="009E65E2">
                    <w:rPr>
                      <w:rFonts w:ascii="Times New Roman" w:eastAsia="Times New Roman" w:hAnsi="Times New Roman" w:cs="Times New Roman"/>
                      <w:b/>
                      <w:bCs/>
                      <w:color w:val="000000"/>
                      <w:sz w:val="18"/>
                      <w:szCs w:val="18"/>
                      <w:lang w:eastAsia="ru-RU"/>
                    </w:rPr>
                    <w:t>графіт</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t xml:space="preserve">первинні каоліни і </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t>опоки</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t>кварцовий пісок</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t>будівельне каміння</w:t>
                  </w:r>
                </w:p>
              </w:tc>
              <w:tc>
                <w:tcPr>
                  <w:tcW w:w="1276" w:type="dxa"/>
                  <w:shd w:val="clear" w:color="auto" w:fill="auto"/>
                  <w:hideMark/>
                </w:tcPr>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калійні солі</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сірка самородна</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вапняки для цукрової промисловості</w:t>
                  </w:r>
                  <w:r w:rsidR="00080383" w:rsidRPr="009E65E2">
                    <w:rPr>
                      <w:rFonts w:ascii="Times New Roman" w:eastAsia="Times New Roman" w:hAnsi="Times New Roman" w:cs="Times New Roman"/>
                      <w:b/>
                      <w:color w:val="000000"/>
                      <w:sz w:val="18"/>
                      <w:szCs w:val="18"/>
                      <w:vertAlign w:val="superscript"/>
                      <w:lang w:eastAsia="ru-RU"/>
                    </w:rPr>
                    <w:t xml:space="preserve"> </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val="ru-RU" w:eastAsia="ru-RU"/>
                    </w:rPr>
                  </w:pPr>
                </w:p>
              </w:tc>
              <w:tc>
                <w:tcPr>
                  <w:tcW w:w="1417" w:type="dxa"/>
                  <w:shd w:val="clear" w:color="auto" w:fill="auto"/>
                  <w:hideMark/>
                </w:tcPr>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флюсові вапняки і доломіти</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бентонітові глини</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барит</w:t>
                  </w:r>
                  <w:r w:rsidRPr="009E65E2">
                    <w:rPr>
                      <w:rFonts w:ascii="Times New Roman" w:hAnsi="Times New Roman" w:cs="Times New Roman"/>
                      <w:color w:val="000000"/>
                      <w:kern w:val="1"/>
                      <w:sz w:val="24"/>
                      <w:szCs w:val="24"/>
                      <w:lang w:eastAsia="hi-IN" w:bidi="hi-IN"/>
                    </w:rPr>
                    <w:t xml:space="preserve"> </w:t>
                  </w:r>
                  <w:r w:rsidRPr="009E65E2">
                    <w:rPr>
                      <w:rFonts w:ascii="Times New Roman" w:eastAsia="Times New Roman" w:hAnsi="Times New Roman" w:cs="Times New Roman"/>
                      <w:b/>
                      <w:bCs/>
                      <w:color w:val="000000"/>
                      <w:sz w:val="18"/>
                      <w:szCs w:val="18"/>
                      <w:lang w:eastAsia="ru-RU"/>
                    </w:rPr>
                    <w:t>п’єзокварц</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t>напівдорогоцінне каміння</w:t>
                  </w:r>
                </w:p>
              </w:tc>
              <w:tc>
                <w:tcPr>
                  <w:tcW w:w="1417" w:type="dxa"/>
                  <w:shd w:val="clear" w:color="auto" w:fill="auto"/>
                  <w:hideMark/>
                </w:tcPr>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флюорит</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 xml:space="preserve">магнезит </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високоглиноз</w:t>
                  </w:r>
                  <w:r w:rsidRPr="009E65E2">
                    <w:rPr>
                      <w:rFonts w:ascii="Times New Roman" w:eastAsia="Times New Roman" w:hAnsi="Times New Roman" w:cs="Times New Roman"/>
                      <w:b/>
                      <w:bCs/>
                      <w:color w:val="000000"/>
                      <w:sz w:val="18"/>
                      <w:szCs w:val="18"/>
                      <w:lang w:val="ru-RU" w:eastAsia="ru-RU"/>
                    </w:rPr>
                    <w:t xml:space="preserve"> </w:t>
                  </w:r>
                  <w:r w:rsidRPr="009E65E2">
                    <w:rPr>
                      <w:rFonts w:ascii="Times New Roman" w:eastAsia="Times New Roman" w:hAnsi="Times New Roman" w:cs="Times New Roman"/>
                      <w:b/>
                      <w:bCs/>
                      <w:color w:val="000000"/>
                      <w:sz w:val="18"/>
                      <w:szCs w:val="18"/>
                      <w:lang w:eastAsia="ru-RU"/>
                    </w:rPr>
                    <w:t>емна сировина</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апатит</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фосфорити</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t>алмази</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t>польовий шпат</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t>глауконіт</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t>техногенна сировина</w:t>
                  </w:r>
                </w:p>
              </w:tc>
            </w:tr>
            <w:tr w:rsidR="002427D5" w:rsidRPr="009E65E2" w:rsidTr="002427D5">
              <w:trPr>
                <w:trHeight w:val="960"/>
              </w:trPr>
              <w:tc>
                <w:tcPr>
                  <w:tcW w:w="1304" w:type="dxa"/>
                  <w:shd w:val="clear" w:color="auto" w:fill="auto"/>
                  <w:hideMark/>
                </w:tcPr>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t>Підземні води та лікувальні грязі</w:t>
                  </w:r>
                </w:p>
              </w:tc>
              <w:tc>
                <w:tcPr>
                  <w:tcW w:w="1570" w:type="dxa"/>
                  <w:shd w:val="clear" w:color="auto" w:fill="auto"/>
                  <w:hideMark/>
                </w:tcPr>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bCs/>
                      <w:color w:val="000000"/>
                      <w:sz w:val="18"/>
                      <w:szCs w:val="18"/>
                      <w:lang w:eastAsia="ru-RU"/>
                    </w:rPr>
                  </w:pPr>
                  <w:r w:rsidRPr="009E65E2">
                    <w:rPr>
                      <w:rFonts w:ascii="Times New Roman" w:eastAsia="Times New Roman" w:hAnsi="Times New Roman" w:cs="Times New Roman"/>
                      <w:b/>
                      <w:bCs/>
                      <w:color w:val="000000"/>
                      <w:sz w:val="18"/>
                      <w:szCs w:val="18"/>
                      <w:lang w:eastAsia="ru-RU"/>
                    </w:rPr>
                    <w:t>питні</w:t>
                  </w:r>
                  <w:r w:rsidRPr="009E65E2">
                    <w:rPr>
                      <w:rFonts w:ascii="Times New Roman" w:eastAsia="Times New Roman" w:hAnsi="Times New Roman" w:cs="Times New Roman"/>
                      <w:b/>
                      <w:color w:val="000000"/>
                      <w:sz w:val="18"/>
                      <w:szCs w:val="18"/>
                      <w:lang w:eastAsia="ru-RU"/>
                    </w:rPr>
                    <w:t xml:space="preserve"> та технічні </w:t>
                  </w:r>
                  <w:r w:rsidRPr="009E65E2">
                    <w:rPr>
                      <w:rFonts w:ascii="Times New Roman" w:eastAsia="Times New Roman" w:hAnsi="Times New Roman" w:cs="Times New Roman"/>
                      <w:b/>
                      <w:bCs/>
                      <w:color w:val="000000"/>
                      <w:sz w:val="18"/>
                      <w:szCs w:val="18"/>
                      <w:lang w:eastAsia="ru-RU"/>
                    </w:rPr>
                    <w:t>підземні води</w:t>
                  </w:r>
                </w:p>
                <w:p w:rsidR="002427D5" w:rsidRPr="009E65E2" w:rsidRDefault="00080383"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bCs/>
                      <w:color w:val="000000"/>
                      <w:sz w:val="18"/>
                      <w:szCs w:val="18"/>
                      <w:lang w:eastAsia="ru-RU"/>
                    </w:rPr>
                    <w:t>мінеральні води</w:t>
                  </w:r>
                </w:p>
              </w:tc>
              <w:tc>
                <w:tcPr>
                  <w:tcW w:w="1276" w:type="dxa"/>
                  <w:shd w:val="clear" w:color="auto" w:fill="auto"/>
                  <w:hideMark/>
                </w:tcPr>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t>теплоенергетичні води</w:t>
                  </w:r>
                </w:p>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r w:rsidRPr="009E65E2">
                    <w:rPr>
                      <w:rFonts w:ascii="Times New Roman" w:eastAsia="Times New Roman" w:hAnsi="Times New Roman" w:cs="Times New Roman"/>
                      <w:b/>
                      <w:color w:val="000000"/>
                      <w:sz w:val="18"/>
                      <w:szCs w:val="18"/>
                      <w:lang w:eastAsia="ru-RU"/>
                    </w:rPr>
                    <w:t>лікувальні грязі</w:t>
                  </w:r>
                </w:p>
              </w:tc>
              <w:tc>
                <w:tcPr>
                  <w:tcW w:w="1417" w:type="dxa"/>
                  <w:shd w:val="clear" w:color="auto" w:fill="auto"/>
                  <w:hideMark/>
                </w:tcPr>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p>
              </w:tc>
              <w:tc>
                <w:tcPr>
                  <w:tcW w:w="1417" w:type="dxa"/>
                  <w:shd w:val="clear" w:color="auto" w:fill="auto"/>
                  <w:hideMark/>
                </w:tcPr>
                <w:p w:rsidR="002427D5" w:rsidRPr="009E65E2" w:rsidRDefault="002427D5" w:rsidP="002427D5">
                  <w:pPr>
                    <w:framePr w:hSpace="180" w:wrap="around" w:vAnchor="text" w:hAnchor="text" w:x="120" w:y="1"/>
                    <w:widowControl/>
                    <w:autoSpaceDE/>
                    <w:autoSpaceDN/>
                    <w:suppressOverlap/>
                    <w:rPr>
                      <w:rFonts w:ascii="Times New Roman" w:eastAsia="Times New Roman" w:hAnsi="Times New Roman" w:cs="Times New Roman"/>
                      <w:b/>
                      <w:color w:val="000000"/>
                      <w:sz w:val="18"/>
                      <w:szCs w:val="18"/>
                      <w:lang w:eastAsia="ru-RU"/>
                    </w:rPr>
                  </w:pPr>
                </w:p>
              </w:tc>
            </w:tr>
          </w:tbl>
          <w:p w:rsidR="00B4235D" w:rsidRPr="009E65E2" w:rsidRDefault="00B4235D" w:rsidP="00080383">
            <w:pPr>
              <w:widowControl/>
              <w:tabs>
                <w:tab w:val="left" w:pos="567"/>
                <w:tab w:val="left" w:pos="708"/>
              </w:tabs>
              <w:autoSpaceDE/>
              <w:autoSpaceDN/>
              <w:ind w:firstLine="709"/>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Перелік металічних руд та неметалічних корисних копалин, які мають стратегічне значення для сталого розвитку економіки та обороноздатності держави</w:t>
            </w:r>
            <w:r w:rsidR="00A900D5" w:rsidRPr="009E65E2">
              <w:rPr>
                <w:rFonts w:ascii="Times New Roman" w:eastAsia="Times New Roman" w:hAnsi="Times New Roman" w:cs="Times New Roman"/>
                <w:b/>
                <w:color w:val="000000"/>
                <w:sz w:val="24"/>
                <w:szCs w:val="24"/>
                <w:lang w:eastAsia="ru-RU"/>
              </w:rPr>
              <w:t>,</w:t>
            </w:r>
            <w:r w:rsidRPr="009E65E2">
              <w:rPr>
                <w:rFonts w:ascii="Times New Roman" w:eastAsia="Times New Roman" w:hAnsi="Times New Roman" w:cs="Times New Roman"/>
                <w:b/>
                <w:color w:val="000000"/>
                <w:sz w:val="24"/>
                <w:szCs w:val="24"/>
                <w:lang w:eastAsia="ru-RU"/>
              </w:rPr>
              <w:t xml:space="preserve"> схвал</w:t>
            </w:r>
            <w:r w:rsidR="007203C7" w:rsidRPr="009E65E2">
              <w:rPr>
                <w:rFonts w:ascii="Times New Roman" w:eastAsia="Times New Roman" w:hAnsi="Times New Roman" w:cs="Times New Roman"/>
                <w:b/>
                <w:color w:val="000000"/>
                <w:sz w:val="24"/>
                <w:szCs w:val="24"/>
                <w:lang w:eastAsia="ru-RU"/>
              </w:rPr>
              <w:t>юється</w:t>
            </w:r>
            <w:r w:rsidRPr="009E65E2">
              <w:rPr>
                <w:rFonts w:ascii="Times New Roman" w:eastAsia="Times New Roman" w:hAnsi="Times New Roman" w:cs="Times New Roman"/>
                <w:b/>
                <w:color w:val="000000"/>
                <w:sz w:val="24"/>
                <w:szCs w:val="24"/>
                <w:lang w:eastAsia="ru-RU"/>
              </w:rPr>
              <w:t xml:space="preserve"> рішенням </w:t>
            </w:r>
            <w:r w:rsidR="007203C7" w:rsidRPr="009E65E2">
              <w:rPr>
                <w:rFonts w:ascii="Times New Roman" w:eastAsia="Times New Roman" w:hAnsi="Times New Roman" w:cs="Times New Roman"/>
                <w:b/>
                <w:color w:val="000000"/>
                <w:sz w:val="24"/>
                <w:szCs w:val="24"/>
                <w:lang w:eastAsia="ru-RU"/>
              </w:rPr>
              <w:t xml:space="preserve">координаційного </w:t>
            </w:r>
            <w:r w:rsidR="007203C7" w:rsidRPr="009E65E2">
              <w:rPr>
                <w:rFonts w:ascii="Times New Roman" w:eastAsia="Times New Roman" w:hAnsi="Times New Roman" w:cs="Times New Roman"/>
                <w:b/>
                <w:color w:val="000000"/>
                <w:sz w:val="24"/>
                <w:szCs w:val="24"/>
                <w:lang w:eastAsia="ru-RU"/>
              </w:rPr>
              <w:lastRenderedPageBreak/>
              <w:t>органу з питань національної безпеки і оборони при Президентові України</w:t>
            </w:r>
            <w:r w:rsidRPr="009E65E2">
              <w:rPr>
                <w:rFonts w:ascii="Times New Roman" w:eastAsia="Times New Roman" w:hAnsi="Times New Roman" w:cs="Times New Roman"/>
                <w:b/>
                <w:color w:val="000000"/>
                <w:sz w:val="24"/>
                <w:szCs w:val="24"/>
                <w:lang w:eastAsia="ru-RU"/>
              </w:rPr>
              <w:t>.</w:t>
            </w:r>
          </w:p>
          <w:p w:rsidR="00080383" w:rsidRPr="009E65E2" w:rsidRDefault="00080383" w:rsidP="00080383">
            <w:pPr>
              <w:widowControl/>
              <w:tabs>
                <w:tab w:val="left" w:pos="567"/>
                <w:tab w:val="left" w:pos="708"/>
              </w:tabs>
              <w:autoSpaceDE/>
              <w:autoSpaceDN/>
              <w:ind w:firstLine="709"/>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Кабінет Міністрів України щорічно до 1 січня надає на розгляд </w:t>
            </w:r>
            <w:r w:rsidR="007203C7" w:rsidRPr="009E65E2">
              <w:rPr>
                <w:rFonts w:ascii="Times New Roman" w:eastAsia="Times New Roman" w:hAnsi="Times New Roman" w:cs="Times New Roman"/>
                <w:b/>
                <w:color w:val="000000"/>
                <w:sz w:val="24"/>
                <w:szCs w:val="24"/>
                <w:lang w:eastAsia="ru-RU"/>
              </w:rPr>
              <w:t xml:space="preserve">координаційному органу з питань національної безпеки і оборони при Президентові України </w:t>
            </w:r>
            <w:r w:rsidRPr="009E65E2">
              <w:rPr>
                <w:rFonts w:ascii="Times New Roman" w:eastAsia="Times New Roman" w:hAnsi="Times New Roman" w:cs="Times New Roman"/>
                <w:b/>
                <w:color w:val="000000"/>
                <w:sz w:val="24"/>
                <w:szCs w:val="24"/>
                <w:lang w:eastAsia="ru-RU"/>
              </w:rPr>
              <w:t>актуалізований перелік металічних руд та неметалічних корисних копалин, які мають стратегічне значення для сталого розвитку економіки та обороноздатності держави.</w:t>
            </w:r>
          </w:p>
          <w:p w:rsidR="002427D5" w:rsidRPr="009E65E2" w:rsidRDefault="002427D5" w:rsidP="002427D5">
            <w:pPr>
              <w:widowControl/>
              <w:tabs>
                <w:tab w:val="left" w:pos="567"/>
                <w:tab w:val="left" w:pos="708"/>
              </w:tabs>
              <w:autoSpaceDE/>
              <w:autoSpaceDN/>
              <w:ind w:firstLine="709"/>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В останні десятиріччя через суттєве скорочення видатків держбюджету на геологорозвідувальні роботи в розвитку МСБ спостерігаються негативні явища та тенденції – скорочуються обсяги видобування корисних копалин, приріст запасів більшості корисних копалин</w:t>
            </w:r>
            <w:r w:rsidR="00D92C46" w:rsidRPr="009E65E2">
              <w:rPr>
                <w:color w:val="000000"/>
              </w:rPr>
              <w:t xml:space="preserve"> </w:t>
            </w:r>
            <w:r w:rsidR="00D92C46" w:rsidRPr="009E65E2">
              <w:rPr>
                <w:rFonts w:ascii="Times New Roman" w:eastAsia="Times New Roman" w:hAnsi="Times New Roman" w:cs="Times New Roman"/>
                <w:b/>
                <w:color w:val="000000"/>
                <w:sz w:val="24"/>
                <w:szCs w:val="24"/>
                <w:lang w:eastAsia="ru-RU"/>
              </w:rPr>
              <w:t>стратегічного значення</w:t>
            </w:r>
            <w:r w:rsidRPr="009E65E2">
              <w:rPr>
                <w:rFonts w:ascii="Times New Roman" w:eastAsia="Times New Roman" w:hAnsi="Times New Roman" w:cs="Times New Roman"/>
                <w:b/>
                <w:color w:val="000000"/>
                <w:sz w:val="24"/>
                <w:szCs w:val="24"/>
                <w:lang w:eastAsia="ru-RU"/>
              </w:rPr>
              <w:t xml:space="preserve"> не компенсує обсяги їх видобутку, збільшився імпорт корисних копалин, темпи відтворення МСБ не відповідають потребам країни. Крім того, наявна інформація про родовища та рудопрояви втрачає актуальність, первинна геологічна інформація втрачається, що призводить до втрат доказової бази наявності родовища, що, у свою чергу, унеможливлює їх залучення до видобутку за рахунок інвестицій.</w:t>
            </w:r>
          </w:p>
          <w:p w:rsidR="002427D5" w:rsidRPr="009E65E2" w:rsidRDefault="002427D5" w:rsidP="002427D5">
            <w:pPr>
              <w:widowControl/>
              <w:tabs>
                <w:tab w:val="left" w:pos="567"/>
                <w:tab w:val="left" w:pos="708"/>
              </w:tabs>
              <w:autoSpaceDE/>
              <w:autoSpaceDN/>
              <w:ind w:firstLine="709"/>
              <w:jc w:val="both"/>
              <w:rPr>
                <w:rFonts w:ascii="Times New Roman" w:eastAsia="Times New Roman" w:hAnsi="Times New Roman" w:cs="Times New Roman"/>
                <w:b/>
                <w:color w:val="000000"/>
                <w:sz w:val="20"/>
                <w:szCs w:val="20"/>
              </w:rPr>
            </w:pPr>
            <w:r w:rsidRPr="009E65E2">
              <w:rPr>
                <w:rFonts w:ascii="Times New Roman" w:eastAsia="Times New Roman" w:hAnsi="Times New Roman" w:cs="Times New Roman"/>
                <w:b/>
                <w:color w:val="000000"/>
                <w:sz w:val="24"/>
                <w:szCs w:val="24"/>
                <w:lang w:eastAsia="ru-RU"/>
              </w:rPr>
              <w:t>Подальше зволікання із вжиттям дієвих заходів зумовить нестачу низки видів власних корисних копалин, що загрожує економічній та політичній незалежності країни. Одним з таких заходів є прийняття актуалізованої Загальнодержавної програми розвитку МСБ з урахуванням сучасних ринкових умов господарювання та надрокористування.</w:t>
            </w:r>
          </w:p>
        </w:tc>
      </w:tr>
      <w:tr w:rsidR="002427D5" w:rsidRPr="009E65E2" w:rsidTr="002427D5">
        <w:tc>
          <w:tcPr>
            <w:tcW w:w="14283" w:type="dxa"/>
            <w:gridSpan w:val="2"/>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Cs/>
                <w:color w:val="000000"/>
                <w:sz w:val="24"/>
                <w:szCs w:val="24"/>
                <w:lang w:eastAsia="uk-UA"/>
              </w:rPr>
              <w:lastRenderedPageBreak/>
              <w:t>Розділ II</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color w:val="000000"/>
                <w:sz w:val="24"/>
                <w:szCs w:val="24"/>
                <w:lang w:eastAsia="ru-RU"/>
              </w:rPr>
            </w:pPr>
            <w:r w:rsidRPr="009E65E2">
              <w:rPr>
                <w:rFonts w:ascii="Times New Roman" w:eastAsia="Times New Roman" w:hAnsi="Times New Roman" w:cs="Times New Roman"/>
                <w:bCs/>
                <w:color w:val="000000"/>
                <w:sz w:val="24"/>
                <w:szCs w:val="24"/>
                <w:lang w:eastAsia="uk-UA"/>
              </w:rPr>
              <w:t>МЕТА ПРОГРАМИ</w:t>
            </w:r>
          </w:p>
        </w:tc>
      </w:tr>
      <w:tr w:rsidR="002427D5" w:rsidRPr="009E65E2" w:rsidTr="002427D5">
        <w:tc>
          <w:tcPr>
            <w:tcW w:w="6629"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Метою Програми є забезпечення потреб національної економіки у мінеральних ресурсах за рахунок власного видобутку, зменшення залежності України від імпорту мінеральних ресурсів та збільшення експортного потенціалу країни за рахунок власного видобутку корисних копалин, що мають великий попит на світовому ринку.</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17" w:name="n34"/>
            <w:bookmarkEnd w:id="17"/>
            <w:r w:rsidRPr="009E65E2">
              <w:rPr>
                <w:rFonts w:ascii="Times New Roman" w:eastAsia="Times New Roman" w:hAnsi="Times New Roman" w:cs="Times New Roman"/>
                <w:b/>
                <w:color w:val="000000"/>
                <w:sz w:val="24"/>
                <w:szCs w:val="24"/>
                <w:lang w:eastAsia="ru-RU"/>
              </w:rPr>
              <w:t>Мета Програми повною мірою відповідає сучасним європейським принципам сталого розвитку - забезпечення нагальних потреб у мінеральних ресурсах без ризику позбавлення майбутніх поколінь у забезпеченні їх потреб.</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За промислово-економічним значенням передбачається поділ видів сировини як складової мінерально-сировинної бази України на такі категорії:</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18" w:name="n36"/>
            <w:bookmarkEnd w:id="18"/>
            <w:r w:rsidRPr="009E65E2">
              <w:rPr>
                <w:rFonts w:ascii="Times New Roman" w:eastAsia="Times New Roman" w:hAnsi="Times New Roman" w:cs="Times New Roman"/>
                <w:b/>
                <w:color w:val="000000"/>
                <w:sz w:val="24"/>
                <w:szCs w:val="24"/>
                <w:lang w:eastAsia="ru-RU"/>
              </w:rPr>
              <w:t>категорія А - види мінеральної сировини, що інтенсивно видобуваються в Україні, характеризуються значними розвіданими запасами корисних копалин і компонентів та є предметом експорту або можуть розглядатися як такі з метою забезпечення в стислі строки валютних надходжень і надходжень до державного бюджету;</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19" w:name="n37"/>
            <w:bookmarkEnd w:id="19"/>
            <w:r w:rsidRPr="009E65E2">
              <w:rPr>
                <w:rFonts w:ascii="Times New Roman" w:eastAsia="Times New Roman" w:hAnsi="Times New Roman" w:cs="Times New Roman"/>
                <w:b/>
                <w:color w:val="000000"/>
                <w:sz w:val="24"/>
                <w:szCs w:val="24"/>
                <w:lang w:eastAsia="ru-RU"/>
              </w:rPr>
              <w:t>категорія Б - види мінеральної сировини, що на даний час в Україні видобуваються в обмежених обсягах, собівартість видобутку яких забезпечує граничний економічно вигідний рівень рентабельності, розробка ускладнюється екологічними проблемами, розвідані запаси родовищ невеликі або виснажені, нові родовища недостатньо вивчені, але потреба в таких видах сировини зумовлена розвитком промисловості. Нестача таких видів мінеральної сировини покривається за рахунок імпорту;</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20" w:name="n38"/>
            <w:bookmarkEnd w:id="20"/>
            <w:r w:rsidRPr="009E65E2">
              <w:rPr>
                <w:rFonts w:ascii="Times New Roman" w:eastAsia="Times New Roman" w:hAnsi="Times New Roman" w:cs="Times New Roman"/>
                <w:b/>
                <w:color w:val="000000"/>
                <w:sz w:val="24"/>
                <w:szCs w:val="24"/>
                <w:lang w:eastAsia="ru-RU"/>
              </w:rPr>
              <w:t>категорія В - види мінеральної сировини, родовища яких в Україні наявні, запаси їх (у тому числі значні) розвідані, але сировина видобувається в обмежених обсягах або не видобувається взагалі. Згідно з техніко-економічними розрахунками така мінеральна сировина при сучасному становищі економіки країни не є конкурентоспроможною порівняно з імпортною сировиною і не може бути рентабельно перероблена на вітчизняних підприємствах відповідно до діючих технологій. Водночас потреба в такій сировині може відновитися як результат освоєння новітніх технологій збагачення або попередньої переробки відповідних руд;</w:t>
            </w:r>
          </w:p>
          <w:p w:rsidR="002427D5" w:rsidRPr="009E65E2" w:rsidRDefault="002427D5" w:rsidP="002427D5">
            <w:pPr>
              <w:widowControl/>
              <w:tabs>
                <w:tab w:val="left" w:pos="567"/>
              </w:tabs>
              <w:autoSpaceDE/>
              <w:autoSpaceDN/>
              <w:rPr>
                <w:rFonts w:ascii="Times New Roman" w:eastAsia="Times New Roman" w:hAnsi="Times New Roman" w:cs="Times New Roman"/>
                <w:color w:val="000000"/>
                <w:sz w:val="24"/>
                <w:szCs w:val="24"/>
                <w:lang w:eastAsia="ru-RU"/>
              </w:rPr>
            </w:pPr>
            <w:bookmarkStart w:id="21" w:name="n39"/>
            <w:bookmarkEnd w:id="21"/>
            <w:r w:rsidRPr="009E65E2">
              <w:rPr>
                <w:rFonts w:ascii="Times New Roman" w:eastAsia="Times New Roman" w:hAnsi="Times New Roman" w:cs="Times New Roman"/>
                <w:b/>
                <w:color w:val="000000"/>
                <w:sz w:val="24"/>
                <w:szCs w:val="24"/>
                <w:lang w:eastAsia="ru-RU"/>
              </w:rPr>
              <w:t>категорія Г - види мінеральної сировини, родовища яких на даний час в Україні не розробляються і недостатньо вивчені, але в перспективі можуть стати важливими для економіки держави, враховуючи потреби інших галузей промисловості.</w:t>
            </w:r>
          </w:p>
        </w:tc>
        <w:tc>
          <w:tcPr>
            <w:tcW w:w="7654" w:type="dxa"/>
            <w:shd w:val="clear" w:color="auto" w:fill="auto"/>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 xml:space="preserve">Метою Програми є забезпечення потреб національної економіки </w:t>
            </w:r>
            <w:r w:rsidRPr="009E65E2">
              <w:rPr>
                <w:rFonts w:ascii="Times New Roman" w:eastAsia="Times New Roman" w:hAnsi="Times New Roman" w:cs="Times New Roman" w:hint="eastAsia"/>
                <w:b/>
                <w:color w:val="000000"/>
                <w:sz w:val="24"/>
                <w:szCs w:val="24"/>
                <w:lang w:eastAsia="ru-RU"/>
              </w:rPr>
              <w:t xml:space="preserve"> та</w:t>
            </w: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hint="eastAsia"/>
                <w:b/>
                <w:color w:val="000000"/>
                <w:sz w:val="24"/>
                <w:szCs w:val="24"/>
                <w:lang w:eastAsia="ru-RU"/>
              </w:rPr>
              <w:t>безпеки</w:t>
            </w:r>
            <w:r w:rsidRPr="009E65E2">
              <w:rPr>
                <w:rFonts w:ascii="Times New Roman" w:eastAsia="Times New Roman" w:hAnsi="Times New Roman" w:cs="Times New Roman"/>
                <w:b/>
                <w:bCs/>
                <w:color w:val="000000"/>
                <w:sz w:val="24"/>
                <w:szCs w:val="24"/>
                <w:lang w:eastAsia="ru-RU"/>
              </w:rPr>
              <w:t xml:space="preserve"> в мінеральних ресурсах за рахунок власного видобутку, зменшення залежності України від імпорту мінеральних ресурсів та збільшення експортного потенціалу країни за рахунок видобутку корисних копалин, що мають великий попит на світовому ринку. Мета Програми у повній мірі відповідає сучасним європейським принципам сталого розвитку та найкращим світовим практикам.</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Досягнення зазначеної мети передбачається не шляхом абстрактного валового нарощування запасів усіх видів корисних копалин, а за рахунок концентрації зусиль, в умовах обмежених фінансових ресурсів, на удосконаленні структури запасів та перспективних ресурсів корисних копалин</w:t>
            </w:r>
            <w:r w:rsidR="00802CC0" w:rsidRPr="009E65E2">
              <w:rPr>
                <w:color w:val="000000"/>
              </w:rPr>
              <w:t xml:space="preserve"> </w:t>
            </w:r>
            <w:r w:rsidR="00802CC0" w:rsidRPr="009E65E2">
              <w:rPr>
                <w:rFonts w:ascii="Times New Roman" w:eastAsia="Times New Roman" w:hAnsi="Times New Roman" w:cs="Times New Roman"/>
                <w:b/>
                <w:bCs/>
                <w:color w:val="000000"/>
                <w:sz w:val="24"/>
                <w:szCs w:val="24"/>
                <w:lang w:val="ru-RU" w:eastAsia="ru-RU"/>
              </w:rPr>
              <w:t>стратегічного значення</w:t>
            </w:r>
            <w:r w:rsidRPr="009E65E2">
              <w:rPr>
                <w:rFonts w:ascii="Times New Roman" w:eastAsia="Times New Roman" w:hAnsi="Times New Roman" w:cs="Times New Roman"/>
                <w:b/>
                <w:bCs/>
                <w:color w:val="000000"/>
                <w:sz w:val="24"/>
                <w:szCs w:val="24"/>
                <w:lang w:eastAsia="ru-RU"/>
              </w:rPr>
              <w:t>, а також відповідної активізації геологічного вивчення надр із застосуванням сучасних пошуково-розвідувальних та інформаційних технологій.</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Загальнодержавна програма в сучасних умовах господарювання має бути орієнтована на пошуки корисних копалин</w:t>
            </w:r>
            <w:r w:rsidR="00861169" w:rsidRPr="009E65E2">
              <w:rPr>
                <w:color w:val="000000"/>
              </w:rPr>
              <w:t xml:space="preserve"> </w:t>
            </w:r>
            <w:r w:rsidR="00861169" w:rsidRPr="009E65E2">
              <w:rPr>
                <w:rFonts w:ascii="Times New Roman" w:eastAsia="Times New Roman" w:hAnsi="Times New Roman" w:cs="Times New Roman"/>
                <w:b/>
                <w:bCs/>
                <w:color w:val="000000"/>
                <w:sz w:val="24"/>
                <w:szCs w:val="24"/>
                <w:lang w:eastAsia="ru-RU"/>
              </w:rPr>
              <w:t>стратегічного значення</w:t>
            </w:r>
            <w:r w:rsidRPr="009E65E2">
              <w:rPr>
                <w:rFonts w:ascii="Times New Roman" w:eastAsia="Times New Roman" w:hAnsi="Times New Roman" w:cs="Times New Roman"/>
                <w:b/>
                <w:bCs/>
                <w:color w:val="000000"/>
                <w:sz w:val="24"/>
                <w:szCs w:val="24"/>
                <w:lang w:eastAsia="ru-RU"/>
              </w:rPr>
              <w:t xml:space="preserve"> і забезпечення швидкого та прозорого залучення інвестицій, з метою освоєння виявлених перспективних ділянок для геологорозвідувальних та видобувних робіт на найбільш доцільних для народу України умовах.</w:t>
            </w:r>
          </w:p>
          <w:p w:rsidR="002427D5" w:rsidRPr="009E65E2" w:rsidRDefault="002427D5" w:rsidP="00920103">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Сучасні умови ринкової економіки вимагають наукового обґрунтування та невідкладної розробки стратегії надрокористування, сталого державного стимулювання та фінансування пошуково-розвідувальних робіт і дій, спрямованих на прискорення залучення до промислової розробки корисних копалин</w:t>
            </w:r>
            <w:r w:rsidR="00920103" w:rsidRPr="009E65E2">
              <w:rPr>
                <w:rFonts w:ascii="Times New Roman" w:eastAsia="Times New Roman" w:hAnsi="Times New Roman" w:cs="Times New Roman"/>
                <w:b/>
                <w:bCs/>
                <w:color w:val="000000"/>
                <w:sz w:val="24"/>
                <w:szCs w:val="24"/>
                <w:lang w:eastAsia="ru-RU"/>
              </w:rPr>
              <w:t xml:space="preserve"> стратегічного значення</w:t>
            </w:r>
            <w:r w:rsidRPr="009E65E2">
              <w:rPr>
                <w:rFonts w:ascii="Times New Roman" w:eastAsia="Times New Roman" w:hAnsi="Times New Roman" w:cs="Times New Roman"/>
                <w:b/>
                <w:bCs/>
                <w:color w:val="000000"/>
                <w:sz w:val="24"/>
                <w:szCs w:val="24"/>
                <w:lang w:eastAsia="ru-RU"/>
              </w:rPr>
              <w:t>, а також оперативного регулювання пріоритетів розвитку МСБ залежно від кон’юнктури світового ринку й української економіки.</w:t>
            </w:r>
          </w:p>
        </w:tc>
      </w:tr>
      <w:tr w:rsidR="002427D5" w:rsidRPr="009E65E2" w:rsidTr="002427D5">
        <w:tc>
          <w:tcPr>
            <w:tcW w:w="6629" w:type="dxa"/>
            <w:vMerge w:val="restart"/>
            <w:shd w:val="clear" w:color="auto" w:fill="auto"/>
          </w:tcPr>
          <w:p w:rsidR="002427D5" w:rsidRPr="009E65E2" w:rsidRDefault="002427D5" w:rsidP="002427D5">
            <w:pPr>
              <w:widowControl/>
              <w:tabs>
                <w:tab w:val="left" w:pos="567"/>
              </w:tabs>
              <w:autoSpaceDE/>
              <w:autoSpaceDN/>
              <w:jc w:val="center"/>
              <w:rPr>
                <w:rFonts w:ascii="Times New Roman" w:eastAsia="Times New Roman" w:hAnsi="Times New Roman" w:cs="Times New Roman"/>
                <w:b/>
                <w:color w:val="000000"/>
                <w:sz w:val="24"/>
                <w:szCs w:val="24"/>
                <w:lang w:eastAsia="ru-RU"/>
              </w:rPr>
            </w:pPr>
          </w:p>
          <w:p w:rsidR="002427D5" w:rsidRPr="009E65E2" w:rsidRDefault="002427D5" w:rsidP="002427D5">
            <w:pPr>
              <w:widowControl/>
              <w:tabs>
                <w:tab w:val="left" w:pos="567"/>
              </w:tabs>
              <w:autoSpaceDE/>
              <w:autoSpaceDN/>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Норма відсутня</w:t>
            </w:r>
          </w:p>
        </w:tc>
        <w:tc>
          <w:tcPr>
            <w:tcW w:w="7654" w:type="dxa"/>
            <w:shd w:val="clear" w:color="auto" w:fill="auto"/>
          </w:tcPr>
          <w:p w:rsidR="002427D5" w:rsidRPr="009E65E2" w:rsidRDefault="002427D5" w:rsidP="002427D5">
            <w:pPr>
              <w:widowControl/>
              <w:tabs>
                <w:tab w:val="left" w:pos="567"/>
              </w:tabs>
              <w:autoSpaceDE/>
              <w:autoSpaceDN/>
              <w:jc w:val="center"/>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Розділ III</w:t>
            </w:r>
          </w:p>
        </w:tc>
      </w:tr>
      <w:tr w:rsidR="002427D5" w:rsidRPr="009E65E2" w:rsidTr="002427D5">
        <w:tc>
          <w:tcPr>
            <w:tcW w:w="6629" w:type="dxa"/>
            <w:vMerge/>
            <w:shd w:val="clear" w:color="auto" w:fill="auto"/>
          </w:tcPr>
          <w:p w:rsidR="002427D5" w:rsidRPr="009E65E2" w:rsidRDefault="002427D5" w:rsidP="002427D5">
            <w:pPr>
              <w:widowControl/>
              <w:tabs>
                <w:tab w:val="left" w:pos="567"/>
              </w:tabs>
              <w:autoSpaceDE/>
              <w:autoSpaceDN/>
              <w:jc w:val="center"/>
              <w:rPr>
                <w:rFonts w:ascii="Times New Roman" w:eastAsia="Times New Roman" w:hAnsi="Times New Roman" w:cs="Times New Roman"/>
                <w:color w:val="000000"/>
                <w:sz w:val="24"/>
                <w:szCs w:val="24"/>
                <w:lang w:eastAsia="ru-RU"/>
              </w:rPr>
            </w:pPr>
          </w:p>
        </w:tc>
        <w:tc>
          <w:tcPr>
            <w:tcW w:w="7654" w:type="dxa"/>
            <w:shd w:val="clear" w:color="auto" w:fill="auto"/>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color w:val="000000"/>
                <w:sz w:val="24"/>
                <w:szCs w:val="24"/>
                <w:lang w:eastAsia="ru-RU"/>
              </w:rPr>
              <w:t>ШЛЯХИ І СПОСОБИ РОЗВ'ЯЗАННЯ ПРОБЛЕМИ</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Проблема розвитку мінерально-сировинної бази України як матеріальної основи зростання національної економіки потребує зваженого системного підходу, оптимальним варіантом якого є збалансоване використання ресурсів держави і приватного бізнесу та запровадження інноваційно-інвестиційного механізму надрокористування. Це дасть змогу підвищити ефективність засобів впливу з боку держави на розвиток геологічної галузі, забезпечити впровадження сучасних ефективних форм господарювання, створити додаткові робочі місця на підприємствах мінерально-сировинного комплексу та збільшити його внесок у розвиток національної економіки, зменшити її залежність від імпорту окремих видів корисних копалин та зміцнити експортний потенціал.</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Проблеми передбачається розв'язати шляхом:</w:t>
            </w:r>
          </w:p>
          <w:p w:rsidR="00436EDC" w:rsidRPr="009E65E2" w:rsidRDefault="00436EDC"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концентрації зусиль, у тому числі фінансових ресурсів, на пріоритетних напрямах розвитку мінерально-сировинної бази, пошуках та розвідці родовищ корисних копалин, насамперед стратегічного значення для сталого розвитку економіки та обороноздатності держави;</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активізації робіт щодо геологічного вивчення надр з використанням сучасних засобів нагромадження, систематизації та обробки геологічної інформації, впровадження нових методів і технологій пошуків і розвідки родовищ корисних копалин;</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диференційного підходу до оцінки запасів і перспективних корисних копалин, впровадження раціональних способів розробки комплексних родовищ і вилучення супутніх компонентів, відтворення ресурсного потенціалу регіонів з інтенсивним видобутком корисних копалин;</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активізації міжнародного співробітництва з питань геологічного вивчення, раціонального використання і охорони надр.</w:t>
            </w:r>
          </w:p>
          <w:p w:rsidR="002427D5" w:rsidRPr="009E65E2" w:rsidRDefault="002427D5" w:rsidP="002427D5">
            <w:pPr>
              <w:widowControl/>
              <w:tabs>
                <w:tab w:val="left" w:pos="567"/>
              </w:tabs>
              <w:autoSpaceDE/>
              <w:autoSpaceDN/>
              <w:jc w:val="both"/>
              <w:rPr>
                <w:rFonts w:ascii="Times New Roman" w:eastAsia="Times New Roman" w:hAnsi="Times New Roman" w:cs="Times New Roman"/>
                <w:color w:val="000000"/>
                <w:sz w:val="24"/>
                <w:szCs w:val="24"/>
                <w:lang w:eastAsia="ru-RU"/>
              </w:rPr>
            </w:pPr>
            <w:r w:rsidRPr="009E65E2">
              <w:rPr>
                <w:rFonts w:ascii="Times New Roman" w:eastAsia="Times New Roman" w:hAnsi="Times New Roman" w:cs="Times New Roman"/>
                <w:b/>
                <w:color w:val="000000"/>
                <w:sz w:val="24"/>
                <w:szCs w:val="24"/>
                <w:lang w:eastAsia="ru-RU"/>
              </w:rPr>
              <w:t>Значну частину витрачених на реалізацію Програми коштів передбачається компенсувати ще під час її реалізації за рахунок надходжень від продажу спеціальних дозволів на користування надрами у межах конкретних ділянок, на виділені під час виконання Програми ділянки, а також від продажу геологічної інформації, створеної при виконанні Програми.</w:t>
            </w:r>
          </w:p>
        </w:tc>
      </w:tr>
      <w:tr w:rsidR="002427D5" w:rsidRPr="009E65E2" w:rsidTr="002427D5">
        <w:tc>
          <w:tcPr>
            <w:tcW w:w="6629" w:type="dxa"/>
            <w:shd w:val="clear" w:color="auto" w:fill="auto"/>
          </w:tcPr>
          <w:p w:rsidR="002427D5" w:rsidRPr="009E65E2" w:rsidRDefault="002427D5" w:rsidP="002427D5">
            <w:pPr>
              <w:widowControl/>
              <w:tabs>
                <w:tab w:val="left" w:pos="567"/>
              </w:tabs>
              <w:autoSpaceDE/>
              <w:autoSpaceDN/>
              <w:jc w:val="center"/>
              <w:rPr>
                <w:rFonts w:ascii="Times New Roman" w:eastAsia="Times New Roman" w:hAnsi="Times New Roman" w:cs="Times New Roman"/>
                <w:color w:val="000000"/>
                <w:sz w:val="24"/>
                <w:szCs w:val="24"/>
                <w:lang w:eastAsia="ru-RU"/>
              </w:rPr>
            </w:pPr>
            <w:r w:rsidRPr="009E65E2">
              <w:rPr>
                <w:rFonts w:ascii="Times New Roman" w:eastAsia="Times New Roman" w:hAnsi="Times New Roman" w:cs="Times New Roman"/>
                <w:color w:val="000000"/>
                <w:sz w:val="24"/>
                <w:szCs w:val="24"/>
                <w:lang w:eastAsia="ru-RU"/>
              </w:rPr>
              <w:t xml:space="preserve">Розділ </w:t>
            </w:r>
            <w:r w:rsidRPr="009E65E2">
              <w:rPr>
                <w:rFonts w:ascii="Times New Roman" w:eastAsia="Times New Roman" w:hAnsi="Times New Roman" w:cs="Times New Roman"/>
                <w:b/>
                <w:color w:val="000000"/>
                <w:sz w:val="24"/>
                <w:szCs w:val="24"/>
                <w:lang w:eastAsia="ru-RU"/>
              </w:rPr>
              <w:t>III</w:t>
            </w:r>
          </w:p>
        </w:tc>
        <w:tc>
          <w:tcPr>
            <w:tcW w:w="7654" w:type="dxa"/>
            <w:shd w:val="clear" w:color="auto" w:fill="auto"/>
          </w:tcPr>
          <w:p w:rsidR="002427D5" w:rsidRPr="009E65E2" w:rsidRDefault="002427D5" w:rsidP="002427D5">
            <w:pPr>
              <w:widowControl/>
              <w:tabs>
                <w:tab w:val="left" w:pos="567"/>
              </w:tabs>
              <w:autoSpaceDE/>
              <w:autoSpaceDN/>
              <w:jc w:val="center"/>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color w:val="000000"/>
                <w:sz w:val="24"/>
                <w:szCs w:val="24"/>
                <w:lang w:eastAsia="ru-RU"/>
              </w:rPr>
              <w:t xml:space="preserve">Розділ </w:t>
            </w:r>
            <w:r w:rsidRPr="009E65E2">
              <w:rPr>
                <w:rFonts w:ascii="Times New Roman" w:eastAsia="Times New Roman" w:hAnsi="Times New Roman" w:cs="Times New Roman"/>
                <w:b/>
                <w:color w:val="000000"/>
                <w:sz w:val="24"/>
                <w:szCs w:val="24"/>
                <w:lang w:eastAsia="ru-RU"/>
              </w:rPr>
              <w:t>I</w:t>
            </w:r>
            <w:r w:rsidRPr="009E65E2">
              <w:rPr>
                <w:rFonts w:ascii="Times New Roman" w:eastAsia="Times New Roman" w:hAnsi="Times New Roman" w:cs="Times New Roman"/>
                <w:b/>
                <w:color w:val="000000"/>
                <w:sz w:val="24"/>
                <w:szCs w:val="24"/>
                <w:lang w:val="en-US" w:eastAsia="ru-RU"/>
              </w:rPr>
              <w:t>V</w:t>
            </w:r>
          </w:p>
        </w:tc>
      </w:tr>
      <w:tr w:rsidR="002427D5" w:rsidRPr="009E65E2" w:rsidTr="002427D5">
        <w:tc>
          <w:tcPr>
            <w:tcW w:w="6629" w:type="dxa"/>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Cs/>
                <w:color w:val="000000"/>
                <w:sz w:val="24"/>
                <w:szCs w:val="24"/>
                <w:lang w:eastAsia="uk-UA"/>
              </w:rPr>
              <w:t>ЗАВДАННЯ І ЗАХОДИ ПРОГРАМИ</w:t>
            </w:r>
          </w:p>
        </w:tc>
        <w:tc>
          <w:tcPr>
            <w:tcW w:w="7654" w:type="dxa"/>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Cs/>
                <w:color w:val="000000"/>
                <w:sz w:val="24"/>
                <w:szCs w:val="24"/>
                <w:lang w:eastAsia="uk-UA"/>
              </w:rPr>
              <w:t>ЗАВДАННЯ І ЗАХОДИ</w:t>
            </w:r>
          </w:p>
        </w:tc>
      </w:tr>
      <w:tr w:rsidR="002427D5" w:rsidRPr="009E65E2" w:rsidTr="002427D5">
        <w:tc>
          <w:tcPr>
            <w:tcW w:w="6629"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Основним завданням Програми є стале пріоритетне забезпечення зростаючих потреб національної економіки в мінеральній сировині. В Україні наявні розвинута мінерально-сировинна база багатьох видів та значні перспективи її нарощування, потужна геологічна галузь, видобувна та переробна промисловість, вагомий потенціал досвідчених, висококваліфікованих науково-технічних працівників. За обсягами розвіданих запасів та видобутку ряду видів мінеральної сировини Україна посідає чільне місце серед країн СНД, Європи та світу. В умовах зростання світових інтеграційних процесів і глобалізації необхідний подальший розвиток національної геологічної галузі.</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Завдання Програми визначене за пріоритетними напрямами розвитку мінерально-сировинної бази. Зведені обсяги приросту запасів видів корисних копалин та необхідні для досягнення цього обсяги фінансування наведені в </w:t>
            </w:r>
            <w:hyperlink r:id="rId9" w:anchor="n602" w:history="1">
              <w:r w:rsidRPr="009E65E2">
                <w:rPr>
                  <w:rFonts w:ascii="Times New Roman" w:eastAsia="Times New Roman" w:hAnsi="Times New Roman" w:cs="Times New Roman"/>
                  <w:b/>
                  <w:color w:val="000000"/>
                  <w:sz w:val="24"/>
                  <w:szCs w:val="24"/>
                  <w:u w:val="single"/>
                  <w:lang w:eastAsia="ru-RU"/>
                </w:rPr>
                <w:t>додатку 2</w:t>
              </w:r>
            </w:hyperlink>
            <w:r w:rsidRPr="009E65E2">
              <w:rPr>
                <w:rFonts w:ascii="Times New Roman" w:eastAsia="Times New Roman" w:hAnsi="Times New Roman" w:cs="Times New Roman"/>
                <w:b/>
                <w:color w:val="000000"/>
                <w:sz w:val="24"/>
                <w:szCs w:val="24"/>
                <w:lang w:eastAsia="ru-RU"/>
              </w:rPr>
              <w:t xml:space="preserve"> до Програми.</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p>
        </w:tc>
        <w:tc>
          <w:tcPr>
            <w:tcW w:w="7654" w:type="dxa"/>
            <w:shd w:val="clear" w:color="auto" w:fill="auto"/>
          </w:tcPr>
          <w:p w:rsidR="007B1904" w:rsidRPr="009E65E2" w:rsidRDefault="007B1904"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Головне завдання Програми – це стале забезпечення зростаючих потреб національної економіки в корисних копалинах. Україна володіє потужною мінерально-сировинною базою з багатьох видів корисних копалин, її надра мають величезний потенціал для подальшого розвитку МСБ і нарощування запасів корисних копалин шляхом сучасної геолого-економічної оцінки нових перспективних ділянок та переоцінки історичних, збільшення видобутку корисних копалин стратегічного значення.</w:t>
            </w:r>
          </w:p>
          <w:p w:rsidR="001B2B89" w:rsidRPr="009E65E2" w:rsidRDefault="001B2B89" w:rsidP="001B2B89">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З урахуванням загальних положень сформовано завдання Програми з нарощування запасів і перспективних ресурсів з окремих видів корисних копалин та визначено заходи з практичної реалізації завдань. Програма передбачає використання бюджетних асигнувань для стимулювання результативності проведення робіт з геолого-економічної оцінки за рахунок їх прискорення та покращення якості. Метою є не просто виявлення, а подальше швидке освоєння промислових об’єктів корисних копалин стратегічного значення, ресурсна база яких недостатня, але результати раніше проведених робіт свідчать про їх наявність.</w:t>
            </w:r>
          </w:p>
          <w:p w:rsidR="002427D5" w:rsidRPr="009E65E2" w:rsidRDefault="001B2B89" w:rsidP="004B1B91">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color w:val="000000"/>
                <w:sz w:val="24"/>
                <w:szCs w:val="24"/>
                <w:lang w:eastAsia="ru-RU"/>
              </w:rPr>
              <w:t>У додатку 2 до Програми окремі види корисних копалин</w:t>
            </w:r>
            <w:r w:rsidR="004B1B91" w:rsidRPr="009E65E2">
              <w:rPr>
                <w:rFonts w:ascii="Times New Roman" w:eastAsia="Times New Roman" w:hAnsi="Times New Roman" w:cs="Times New Roman"/>
                <w:b/>
                <w:color w:val="000000"/>
                <w:sz w:val="24"/>
                <w:szCs w:val="24"/>
                <w:lang w:eastAsia="ru-RU"/>
              </w:rPr>
              <w:t xml:space="preserve"> стратегічного значення</w:t>
            </w:r>
            <w:r w:rsidRPr="009E65E2">
              <w:rPr>
                <w:rFonts w:ascii="Times New Roman" w:eastAsia="Times New Roman" w:hAnsi="Times New Roman" w:cs="Times New Roman"/>
                <w:b/>
                <w:color w:val="000000"/>
                <w:sz w:val="24"/>
                <w:szCs w:val="24"/>
                <w:lang w:eastAsia="ru-RU"/>
              </w:rPr>
              <w:t>, а також напрями геологорозвідувальних робіт об‘єднані в групи із загальним фінансуванням для можливості оперативного управління пріоритетними напрямами розвитку МСБ з окремих видів корисних копалин та їх фінансуванням.</w:t>
            </w:r>
          </w:p>
        </w:tc>
      </w:tr>
      <w:tr w:rsidR="002427D5" w:rsidRPr="009E65E2" w:rsidTr="002427D5">
        <w:tc>
          <w:tcPr>
            <w:tcW w:w="14283" w:type="dxa"/>
            <w:gridSpan w:val="2"/>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Cs/>
                <w:color w:val="000000"/>
                <w:sz w:val="24"/>
                <w:szCs w:val="24"/>
                <w:lang w:eastAsia="uk-UA"/>
              </w:rPr>
              <w:t>Паливно-енергетичні ресурси</w:t>
            </w:r>
          </w:p>
        </w:tc>
      </w:tr>
      <w:tr w:rsidR="002427D5" w:rsidRPr="009E65E2" w:rsidTr="002427D5">
        <w:tc>
          <w:tcPr>
            <w:tcW w:w="6629" w:type="dxa"/>
            <w:shd w:val="clear" w:color="auto" w:fill="auto"/>
          </w:tcPr>
          <w:p w:rsidR="002427D5" w:rsidRPr="009E65E2" w:rsidRDefault="002427D5" w:rsidP="002427D5">
            <w:pPr>
              <w:widowControl/>
              <w:tabs>
                <w:tab w:val="left" w:pos="567"/>
              </w:tabs>
              <w:autoSpaceDE/>
              <w:autoSpaceDN/>
              <w:jc w:val="center"/>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bCs/>
                <w:color w:val="000000"/>
                <w:sz w:val="24"/>
                <w:szCs w:val="24"/>
                <w:lang w:eastAsia="ru-RU"/>
              </w:rPr>
              <w:t>Газ, нафта, конденсат</w:t>
            </w:r>
          </w:p>
        </w:tc>
        <w:tc>
          <w:tcPr>
            <w:tcW w:w="7654" w:type="dxa"/>
            <w:shd w:val="clear" w:color="auto" w:fill="auto"/>
          </w:tcPr>
          <w:p w:rsidR="002427D5" w:rsidRPr="009E65E2" w:rsidRDefault="002427D5" w:rsidP="002427D5">
            <w:pPr>
              <w:widowControl/>
              <w:tabs>
                <w:tab w:val="left" w:pos="567"/>
              </w:tabs>
              <w:autoSpaceDE/>
              <w:autoSpaceDN/>
              <w:jc w:val="center"/>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Природний газ, нафта, конденсат</w:t>
            </w:r>
          </w:p>
        </w:tc>
      </w:tr>
      <w:tr w:rsidR="002427D5" w:rsidRPr="009E65E2" w:rsidTr="002427D5">
        <w:tc>
          <w:tcPr>
            <w:tcW w:w="6629"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Cs/>
                <w:color w:val="000000"/>
                <w:sz w:val="24"/>
                <w:szCs w:val="24"/>
                <w:lang w:eastAsia="ru-RU"/>
              </w:rPr>
            </w:pPr>
            <w:r w:rsidRPr="009E65E2">
              <w:rPr>
                <w:rFonts w:ascii="Times New Roman" w:eastAsia="Times New Roman" w:hAnsi="Times New Roman" w:cs="Times New Roman"/>
                <w:b/>
                <w:bCs/>
                <w:color w:val="000000"/>
                <w:sz w:val="24"/>
                <w:szCs w:val="24"/>
                <w:lang w:eastAsia="ru-RU"/>
              </w:rPr>
              <w:t>Норма відсутня</w:t>
            </w:r>
          </w:p>
        </w:tc>
        <w:tc>
          <w:tcPr>
            <w:tcW w:w="7654"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color w:val="000000"/>
                <w:sz w:val="24"/>
                <w:szCs w:val="24"/>
                <w:lang w:eastAsia="ru-RU"/>
              </w:rPr>
            </w:pPr>
            <w:r w:rsidRPr="009E65E2">
              <w:rPr>
                <w:rFonts w:ascii="Times New Roman" w:eastAsia="Times New Roman" w:hAnsi="Times New Roman" w:cs="Times New Roman"/>
                <w:color w:val="000000"/>
                <w:sz w:val="24"/>
                <w:szCs w:val="24"/>
                <w:lang w:eastAsia="ru-RU"/>
              </w:rPr>
              <w:t>…</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aps/>
                <w:color w:val="000000"/>
                <w:sz w:val="24"/>
                <w:szCs w:val="24"/>
                <w:lang w:eastAsia="ru-RU"/>
              </w:rPr>
            </w:pPr>
            <w:r w:rsidRPr="009E65E2">
              <w:rPr>
                <w:rFonts w:ascii="Times New Roman" w:eastAsia="Times New Roman" w:hAnsi="Times New Roman" w:cs="Times New Roman"/>
                <w:b/>
                <w:color w:val="000000"/>
                <w:sz w:val="24"/>
                <w:szCs w:val="24"/>
                <w:lang w:eastAsia="ru-RU"/>
              </w:rPr>
              <w:t>Держава зацікавлена в максимальному заміщенні імпорту вуглеводнів, оскільки ці дії матимуть значний позитивний ефект на економічне зростання країни та гарантуватимуть її стале енергозабезпечення. Інвестиції в розвиток вітчизняного видобутку нафти і газу та їх переробки призведуть до створення нових робочих місць і розширення податкової̈ бази по всьому ланцюжку задіяних послуг та товарів у суміжних галузях.</w:t>
            </w:r>
          </w:p>
        </w:tc>
      </w:tr>
      <w:tr w:rsidR="002427D5" w:rsidRPr="009E65E2" w:rsidTr="002427D5">
        <w:tc>
          <w:tcPr>
            <w:tcW w:w="6629"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color w:val="000000"/>
                <w:sz w:val="24"/>
                <w:szCs w:val="24"/>
                <w:lang w:eastAsia="ru-RU"/>
              </w:rPr>
            </w:pPr>
            <w:r w:rsidRPr="009E65E2">
              <w:rPr>
                <w:rFonts w:ascii="Times New Roman" w:eastAsia="Times New Roman" w:hAnsi="Times New Roman" w:cs="Times New Roman"/>
                <w:color w:val="000000"/>
                <w:sz w:val="24"/>
                <w:szCs w:val="24"/>
                <w:lang w:eastAsia="ru-RU"/>
              </w:rPr>
              <w:t>…</w:t>
            </w:r>
          </w:p>
          <w:p w:rsidR="002427D5" w:rsidRPr="009E65E2" w:rsidRDefault="002427D5" w:rsidP="002427D5">
            <w:pPr>
              <w:widowControl/>
              <w:tabs>
                <w:tab w:val="left" w:pos="567"/>
              </w:tabs>
              <w:autoSpaceDE/>
              <w:autoSpaceDN/>
              <w:jc w:val="both"/>
              <w:rPr>
                <w:rFonts w:ascii="Times New Roman" w:eastAsia="Times New Roman" w:hAnsi="Times New Roman" w:cs="Times New Roman"/>
                <w:bCs/>
                <w:color w:val="000000"/>
                <w:sz w:val="24"/>
                <w:szCs w:val="24"/>
                <w:lang w:eastAsia="ru-RU"/>
              </w:rPr>
            </w:pPr>
            <w:r w:rsidRPr="009E65E2">
              <w:rPr>
                <w:rFonts w:ascii="Times New Roman" w:eastAsia="Times New Roman" w:hAnsi="Times New Roman" w:cs="Times New Roman"/>
                <w:color w:val="000000"/>
                <w:sz w:val="24"/>
                <w:szCs w:val="24"/>
                <w:lang w:eastAsia="ru-RU"/>
              </w:rPr>
              <w:t xml:space="preserve">Державним балансом запасів корисних копалин враховано запаси нафти, газу і газового конденсату за </w:t>
            </w:r>
            <w:r w:rsidRPr="009E65E2">
              <w:rPr>
                <w:rFonts w:ascii="Times New Roman" w:eastAsia="Times New Roman" w:hAnsi="Times New Roman" w:cs="Times New Roman"/>
                <w:b/>
                <w:color w:val="000000"/>
                <w:sz w:val="24"/>
                <w:szCs w:val="24"/>
                <w:lang w:eastAsia="ru-RU"/>
              </w:rPr>
              <w:t>381</w:t>
            </w:r>
            <w:r w:rsidRPr="009E65E2">
              <w:rPr>
                <w:rFonts w:ascii="Times New Roman" w:eastAsia="Times New Roman" w:hAnsi="Times New Roman" w:cs="Times New Roman"/>
                <w:color w:val="000000"/>
                <w:sz w:val="24"/>
                <w:szCs w:val="24"/>
                <w:lang w:eastAsia="ru-RU"/>
              </w:rPr>
              <w:t xml:space="preserve"> </w:t>
            </w:r>
            <w:r w:rsidRPr="009E65E2">
              <w:rPr>
                <w:rFonts w:ascii="Times New Roman" w:eastAsia="Times New Roman" w:hAnsi="Times New Roman" w:cs="Times New Roman"/>
                <w:b/>
                <w:color w:val="000000"/>
                <w:sz w:val="24"/>
                <w:szCs w:val="24"/>
                <w:lang w:eastAsia="ru-RU"/>
              </w:rPr>
              <w:t>родовищем</w:t>
            </w:r>
            <w:r w:rsidRPr="009E65E2">
              <w:rPr>
                <w:rFonts w:ascii="Times New Roman" w:eastAsia="Times New Roman" w:hAnsi="Times New Roman" w:cs="Times New Roman"/>
                <w:color w:val="000000"/>
                <w:sz w:val="24"/>
                <w:szCs w:val="24"/>
                <w:lang w:eastAsia="ru-RU"/>
              </w:rPr>
              <w:t>.</w:t>
            </w:r>
          </w:p>
        </w:tc>
        <w:tc>
          <w:tcPr>
            <w:tcW w:w="7654"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bCs/>
                <w:caps/>
                <w:color w:val="000000"/>
                <w:sz w:val="24"/>
                <w:szCs w:val="24"/>
                <w:lang w:eastAsia="ru-RU"/>
              </w:rPr>
            </w:pPr>
            <w:r w:rsidRPr="009E65E2">
              <w:rPr>
                <w:rFonts w:ascii="Times New Roman" w:eastAsia="Times New Roman" w:hAnsi="Times New Roman" w:cs="Times New Roman"/>
                <w:color w:val="000000"/>
                <w:sz w:val="24"/>
                <w:szCs w:val="24"/>
                <w:lang w:eastAsia="ru-RU"/>
              </w:rPr>
              <w:t xml:space="preserve">Державним балансом запасів корисних копалин враховано запаси нафти, газу і газового конденсату за </w:t>
            </w:r>
            <w:r w:rsidRPr="009E65E2">
              <w:rPr>
                <w:rFonts w:ascii="Times New Roman" w:eastAsia="Times New Roman" w:hAnsi="Times New Roman" w:cs="Times New Roman"/>
                <w:b/>
                <w:color w:val="000000"/>
                <w:sz w:val="24"/>
                <w:szCs w:val="24"/>
                <w:lang w:eastAsia="ru-RU"/>
              </w:rPr>
              <w:t>426 родовищами</w:t>
            </w:r>
            <w:r w:rsidRPr="009E65E2">
              <w:rPr>
                <w:rFonts w:ascii="Times New Roman" w:eastAsia="Times New Roman" w:hAnsi="Times New Roman" w:cs="Times New Roman"/>
                <w:color w:val="000000"/>
                <w:sz w:val="24"/>
                <w:szCs w:val="24"/>
                <w:lang w:eastAsia="ru-RU"/>
              </w:rPr>
              <w:t xml:space="preserve">, </w:t>
            </w:r>
            <w:r w:rsidRPr="009E65E2">
              <w:rPr>
                <w:rFonts w:ascii="Times New Roman" w:eastAsia="Times New Roman" w:hAnsi="Times New Roman" w:cs="Times New Roman"/>
                <w:b/>
                <w:color w:val="000000"/>
                <w:sz w:val="24"/>
                <w:szCs w:val="24"/>
                <w:lang w:eastAsia="ru-RU"/>
              </w:rPr>
              <w:t>з них 50 законсервовані.</w:t>
            </w:r>
          </w:p>
        </w:tc>
      </w:tr>
      <w:tr w:rsidR="002427D5" w:rsidRPr="009E65E2" w:rsidTr="002427D5">
        <w:tc>
          <w:tcPr>
            <w:tcW w:w="6629"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i/>
                <w:color w:val="000000"/>
                <w:sz w:val="24"/>
                <w:szCs w:val="24"/>
                <w:lang w:eastAsia="ru-RU"/>
              </w:rPr>
            </w:pPr>
            <w:r w:rsidRPr="009E65E2">
              <w:rPr>
                <w:rFonts w:ascii="Times New Roman" w:eastAsia="Times New Roman" w:hAnsi="Times New Roman" w:cs="Times New Roman"/>
                <w:color w:val="000000"/>
                <w:sz w:val="24"/>
                <w:szCs w:val="24"/>
                <w:lang w:eastAsia="ru-RU"/>
              </w:rPr>
              <w:t xml:space="preserve">Основна їх кількість - </w:t>
            </w:r>
            <w:r w:rsidRPr="009E65E2">
              <w:rPr>
                <w:rFonts w:ascii="Times New Roman" w:eastAsia="Times New Roman" w:hAnsi="Times New Roman" w:cs="Times New Roman"/>
                <w:b/>
                <w:color w:val="000000"/>
                <w:sz w:val="24"/>
                <w:szCs w:val="24"/>
                <w:lang w:eastAsia="ru-RU"/>
              </w:rPr>
              <w:t>211</w:t>
            </w:r>
            <w:r w:rsidRPr="009E65E2">
              <w:rPr>
                <w:rFonts w:ascii="Times New Roman" w:eastAsia="Times New Roman" w:hAnsi="Times New Roman" w:cs="Times New Roman"/>
                <w:color w:val="000000"/>
                <w:sz w:val="24"/>
                <w:szCs w:val="24"/>
                <w:lang w:eastAsia="ru-RU"/>
              </w:rPr>
              <w:t xml:space="preserve"> - зосереджена у Східному регіоні, </w:t>
            </w:r>
            <w:r w:rsidRPr="009E65E2">
              <w:rPr>
                <w:rFonts w:ascii="Times New Roman" w:eastAsia="Times New Roman" w:hAnsi="Times New Roman" w:cs="Times New Roman"/>
                <w:b/>
                <w:color w:val="000000"/>
                <w:sz w:val="24"/>
                <w:szCs w:val="24"/>
                <w:lang w:eastAsia="ru-RU"/>
              </w:rPr>
              <w:t>112</w:t>
            </w:r>
            <w:r w:rsidRPr="009E65E2">
              <w:rPr>
                <w:rFonts w:ascii="Times New Roman" w:eastAsia="Times New Roman" w:hAnsi="Times New Roman" w:cs="Times New Roman"/>
                <w:color w:val="000000"/>
                <w:sz w:val="24"/>
                <w:szCs w:val="24"/>
                <w:lang w:eastAsia="ru-RU"/>
              </w:rPr>
              <w:t xml:space="preserve"> - у Західному, </w:t>
            </w:r>
            <w:r w:rsidRPr="009E65E2">
              <w:rPr>
                <w:rFonts w:ascii="Times New Roman" w:eastAsia="Times New Roman" w:hAnsi="Times New Roman" w:cs="Times New Roman"/>
                <w:b/>
                <w:color w:val="000000"/>
                <w:sz w:val="24"/>
                <w:szCs w:val="24"/>
                <w:lang w:eastAsia="ru-RU"/>
              </w:rPr>
              <w:t>45</w:t>
            </w:r>
            <w:r w:rsidRPr="009E65E2">
              <w:rPr>
                <w:rFonts w:ascii="Times New Roman" w:eastAsia="Times New Roman" w:hAnsi="Times New Roman" w:cs="Times New Roman"/>
                <w:color w:val="000000"/>
                <w:sz w:val="24"/>
                <w:szCs w:val="24"/>
                <w:lang w:eastAsia="ru-RU"/>
              </w:rPr>
              <w:t xml:space="preserve"> - у Південному.</w:t>
            </w:r>
          </w:p>
        </w:tc>
        <w:tc>
          <w:tcPr>
            <w:tcW w:w="7654"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i/>
                <w:color w:val="000000"/>
                <w:sz w:val="24"/>
                <w:szCs w:val="24"/>
                <w:lang w:eastAsia="ru-RU"/>
              </w:rPr>
            </w:pPr>
            <w:r w:rsidRPr="009E65E2">
              <w:rPr>
                <w:rFonts w:ascii="Times New Roman" w:eastAsia="Times New Roman" w:hAnsi="Times New Roman" w:cs="Times New Roman"/>
                <w:color w:val="000000"/>
                <w:sz w:val="24"/>
                <w:szCs w:val="24"/>
                <w:lang w:eastAsia="ru-RU"/>
              </w:rPr>
              <w:t xml:space="preserve">Основна їх кількість - </w:t>
            </w:r>
            <w:r w:rsidRPr="009E65E2">
              <w:rPr>
                <w:rFonts w:ascii="Times New Roman" w:eastAsia="Times New Roman" w:hAnsi="Times New Roman" w:cs="Times New Roman"/>
                <w:b/>
                <w:color w:val="000000"/>
                <w:sz w:val="24"/>
                <w:szCs w:val="24"/>
                <w:lang w:eastAsia="ru-RU"/>
              </w:rPr>
              <w:t>253</w:t>
            </w:r>
            <w:r w:rsidRPr="009E65E2">
              <w:rPr>
                <w:rFonts w:ascii="Times New Roman" w:eastAsia="Times New Roman" w:hAnsi="Times New Roman" w:cs="Times New Roman"/>
                <w:color w:val="000000"/>
                <w:sz w:val="24"/>
                <w:szCs w:val="24"/>
                <w:lang w:eastAsia="ru-RU"/>
              </w:rPr>
              <w:t xml:space="preserve"> - зосереджена у Східному регіоні, </w:t>
            </w:r>
            <w:r w:rsidRPr="009E65E2">
              <w:rPr>
                <w:rFonts w:ascii="Times New Roman" w:eastAsia="Times New Roman" w:hAnsi="Times New Roman" w:cs="Times New Roman"/>
                <w:b/>
                <w:color w:val="000000"/>
                <w:sz w:val="24"/>
                <w:szCs w:val="24"/>
                <w:lang w:eastAsia="ru-RU"/>
              </w:rPr>
              <w:t>116</w:t>
            </w:r>
            <w:r w:rsidRPr="009E65E2">
              <w:rPr>
                <w:rFonts w:ascii="Times New Roman" w:eastAsia="Times New Roman" w:hAnsi="Times New Roman" w:cs="Times New Roman"/>
                <w:color w:val="000000"/>
                <w:sz w:val="24"/>
                <w:szCs w:val="24"/>
                <w:lang w:eastAsia="ru-RU"/>
              </w:rPr>
              <w:t xml:space="preserve"> - у Західному, </w:t>
            </w:r>
            <w:r w:rsidRPr="009E65E2">
              <w:rPr>
                <w:rFonts w:ascii="Times New Roman" w:eastAsia="Times New Roman" w:hAnsi="Times New Roman" w:cs="Times New Roman"/>
                <w:b/>
                <w:color w:val="000000"/>
                <w:sz w:val="24"/>
                <w:szCs w:val="24"/>
                <w:lang w:eastAsia="ru-RU"/>
              </w:rPr>
              <w:t>42</w:t>
            </w:r>
            <w:r w:rsidRPr="009E65E2">
              <w:rPr>
                <w:rFonts w:ascii="Times New Roman" w:eastAsia="Times New Roman" w:hAnsi="Times New Roman" w:cs="Times New Roman"/>
                <w:color w:val="000000"/>
                <w:sz w:val="24"/>
                <w:szCs w:val="24"/>
                <w:lang w:eastAsia="ru-RU"/>
              </w:rPr>
              <w:t xml:space="preserve"> - у Південному, </w:t>
            </w:r>
            <w:r w:rsidRPr="009E65E2">
              <w:rPr>
                <w:rFonts w:ascii="Times New Roman" w:eastAsia="Times New Roman" w:hAnsi="Times New Roman" w:cs="Times New Roman"/>
                <w:b/>
                <w:color w:val="000000"/>
                <w:sz w:val="24"/>
                <w:szCs w:val="24"/>
                <w:lang w:eastAsia="ru-RU"/>
              </w:rPr>
              <w:t xml:space="preserve">15 з них перебувають на  </w:t>
            </w:r>
            <w:r w:rsidRPr="009E65E2">
              <w:rPr>
                <w:rFonts w:ascii="Times New Roman" w:eastAsia="Times New Roman" w:hAnsi="Times New Roman" w:cs="Times New Roman"/>
                <w:color w:val="000000"/>
                <w:sz w:val="24"/>
                <w:szCs w:val="24"/>
                <w:lang w:eastAsia="ru-RU"/>
              </w:rPr>
              <w:t xml:space="preserve"> </w:t>
            </w:r>
            <w:r w:rsidRPr="009E65E2">
              <w:rPr>
                <w:rFonts w:ascii="Times New Roman" w:eastAsia="Times New Roman" w:hAnsi="Times New Roman" w:cs="Times New Roman"/>
                <w:b/>
                <w:color w:val="000000"/>
                <w:sz w:val="24"/>
                <w:szCs w:val="24"/>
                <w:lang w:eastAsia="ru-RU"/>
              </w:rPr>
              <w:t>континентальному шельфі і виключній (морській) економічній зоні.</w:t>
            </w:r>
          </w:p>
        </w:tc>
      </w:tr>
      <w:tr w:rsidR="002427D5" w:rsidRPr="009E65E2" w:rsidTr="002427D5">
        <w:tc>
          <w:tcPr>
            <w:tcW w:w="6629"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i/>
                <w:color w:val="000000"/>
                <w:sz w:val="24"/>
                <w:szCs w:val="24"/>
                <w:lang w:eastAsia="ru-RU"/>
              </w:rPr>
            </w:pPr>
            <w:r w:rsidRPr="009E65E2">
              <w:rPr>
                <w:rFonts w:ascii="Times New Roman" w:eastAsia="Times New Roman" w:hAnsi="Times New Roman" w:cs="Times New Roman"/>
                <w:b/>
                <w:color w:val="000000"/>
                <w:sz w:val="24"/>
                <w:szCs w:val="24"/>
                <w:lang w:eastAsia="ru-RU"/>
              </w:rPr>
              <w:t>Обсяг щорічного видобутку вуглеводнів за останні роки в середньому становив 4 млн тонн нафти з конденсатом і 18-20 млрд куб. метрів газу, що дорівнює відповідно 10 і 20 відсоткам, що споживаються в країні.</w:t>
            </w:r>
          </w:p>
        </w:tc>
        <w:tc>
          <w:tcPr>
            <w:tcW w:w="7654"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Норму виключити</w:t>
            </w:r>
          </w:p>
          <w:p w:rsidR="002427D5" w:rsidRPr="009E65E2" w:rsidRDefault="002427D5" w:rsidP="002427D5">
            <w:pPr>
              <w:widowControl/>
              <w:tabs>
                <w:tab w:val="left" w:pos="567"/>
              </w:tabs>
              <w:autoSpaceDE/>
              <w:autoSpaceDN/>
              <w:jc w:val="both"/>
              <w:rPr>
                <w:rFonts w:ascii="Times New Roman" w:eastAsia="Times New Roman" w:hAnsi="Times New Roman" w:cs="Times New Roman"/>
                <w:i/>
                <w:color w:val="000000"/>
                <w:sz w:val="24"/>
                <w:szCs w:val="24"/>
                <w:lang w:eastAsia="ru-RU"/>
              </w:rPr>
            </w:pPr>
          </w:p>
        </w:tc>
      </w:tr>
      <w:tr w:rsidR="002427D5" w:rsidRPr="009E65E2" w:rsidTr="002427D5">
        <w:tc>
          <w:tcPr>
            <w:tcW w:w="6629"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i/>
                <w:color w:val="000000"/>
                <w:sz w:val="24"/>
                <w:szCs w:val="24"/>
                <w:lang w:eastAsia="ru-RU"/>
              </w:rPr>
            </w:pPr>
            <w:r w:rsidRPr="009E65E2">
              <w:rPr>
                <w:rFonts w:ascii="Times New Roman" w:eastAsia="Times New Roman" w:hAnsi="Times New Roman" w:cs="Times New Roman"/>
                <w:color w:val="000000"/>
                <w:sz w:val="24"/>
                <w:szCs w:val="24"/>
                <w:lang w:eastAsia="ru-RU"/>
              </w:rPr>
              <w:t xml:space="preserve">У Східному регіоні початкові сумарні ресурси вуглеводнів </w:t>
            </w:r>
            <w:r w:rsidRPr="009E65E2">
              <w:rPr>
                <w:rFonts w:ascii="Times New Roman" w:eastAsia="Times New Roman" w:hAnsi="Times New Roman" w:cs="Times New Roman"/>
                <w:b/>
                <w:color w:val="000000"/>
                <w:sz w:val="24"/>
                <w:szCs w:val="24"/>
                <w:lang w:eastAsia="ru-RU"/>
              </w:rPr>
              <w:t>за</w:t>
            </w:r>
            <w:r w:rsidRPr="009E65E2">
              <w:rPr>
                <w:rFonts w:ascii="Times New Roman" w:eastAsia="Times New Roman" w:hAnsi="Times New Roman" w:cs="Times New Roman"/>
                <w:color w:val="000000"/>
                <w:sz w:val="24"/>
                <w:szCs w:val="24"/>
                <w:lang w:eastAsia="ru-RU"/>
              </w:rPr>
              <w:t xml:space="preserve"> станом на </w:t>
            </w:r>
            <w:r w:rsidRPr="009E65E2">
              <w:rPr>
                <w:rFonts w:ascii="Times New Roman" w:eastAsia="Times New Roman" w:hAnsi="Times New Roman" w:cs="Times New Roman"/>
                <w:b/>
                <w:color w:val="000000"/>
                <w:sz w:val="24"/>
                <w:szCs w:val="24"/>
                <w:lang w:eastAsia="ru-RU"/>
              </w:rPr>
              <w:t>1 січня 2010 року</w:t>
            </w:r>
            <w:r w:rsidRPr="009E65E2">
              <w:rPr>
                <w:rFonts w:ascii="Times New Roman" w:eastAsia="Times New Roman" w:hAnsi="Times New Roman" w:cs="Times New Roman"/>
                <w:color w:val="000000"/>
                <w:sz w:val="24"/>
                <w:szCs w:val="24"/>
                <w:lang w:eastAsia="ru-RU"/>
              </w:rPr>
              <w:t xml:space="preserve"> </w:t>
            </w:r>
            <w:r w:rsidRPr="009E65E2">
              <w:rPr>
                <w:rFonts w:ascii="Times New Roman" w:eastAsia="Times New Roman" w:hAnsi="Times New Roman" w:cs="Times New Roman"/>
                <w:b/>
                <w:color w:val="000000"/>
                <w:sz w:val="24"/>
                <w:szCs w:val="24"/>
                <w:lang w:eastAsia="ru-RU"/>
              </w:rPr>
              <w:t>становили</w:t>
            </w:r>
            <w:r w:rsidRPr="009E65E2">
              <w:rPr>
                <w:rFonts w:ascii="Times New Roman" w:eastAsia="Times New Roman" w:hAnsi="Times New Roman" w:cs="Times New Roman"/>
                <w:color w:val="000000"/>
                <w:sz w:val="24"/>
                <w:szCs w:val="24"/>
                <w:lang w:eastAsia="ru-RU"/>
              </w:rPr>
              <w:t xml:space="preserve"> </w:t>
            </w:r>
            <w:r w:rsidRPr="009E65E2">
              <w:rPr>
                <w:rFonts w:ascii="Times New Roman" w:eastAsia="Times New Roman" w:hAnsi="Times New Roman" w:cs="Times New Roman"/>
                <w:b/>
                <w:color w:val="000000"/>
                <w:sz w:val="24"/>
                <w:szCs w:val="24"/>
                <w:lang w:eastAsia="ru-RU"/>
              </w:rPr>
              <w:t>5425,4</w:t>
            </w:r>
            <w:r w:rsidRPr="009E65E2">
              <w:rPr>
                <w:rFonts w:ascii="Times New Roman" w:eastAsia="Times New Roman" w:hAnsi="Times New Roman" w:cs="Times New Roman"/>
                <w:color w:val="000000"/>
                <w:sz w:val="24"/>
                <w:szCs w:val="24"/>
                <w:lang w:eastAsia="ru-RU"/>
              </w:rPr>
              <w:t xml:space="preserve"> млн тонн умовного палива, у тому числі газ (вільний та розчинний) - </w:t>
            </w:r>
            <w:r w:rsidRPr="009E65E2">
              <w:rPr>
                <w:rFonts w:ascii="Times New Roman" w:eastAsia="Times New Roman" w:hAnsi="Times New Roman" w:cs="Times New Roman"/>
                <w:b/>
                <w:color w:val="000000"/>
                <w:sz w:val="24"/>
                <w:szCs w:val="24"/>
                <w:lang w:eastAsia="ru-RU"/>
              </w:rPr>
              <w:t>4636,7</w:t>
            </w:r>
            <w:r w:rsidRPr="009E65E2">
              <w:rPr>
                <w:rFonts w:ascii="Times New Roman" w:eastAsia="Times New Roman" w:hAnsi="Times New Roman" w:cs="Times New Roman"/>
                <w:color w:val="000000"/>
                <w:sz w:val="24"/>
                <w:szCs w:val="24"/>
                <w:lang w:eastAsia="ru-RU"/>
              </w:rPr>
              <w:t xml:space="preserve"> млрд куб. метрів, нафта і конденсат - </w:t>
            </w:r>
            <w:r w:rsidRPr="009E65E2">
              <w:rPr>
                <w:rFonts w:ascii="Times New Roman" w:eastAsia="Times New Roman" w:hAnsi="Times New Roman" w:cs="Times New Roman"/>
                <w:b/>
                <w:color w:val="000000"/>
                <w:sz w:val="24"/>
                <w:szCs w:val="24"/>
                <w:lang w:eastAsia="ru-RU"/>
              </w:rPr>
              <w:t>788,7</w:t>
            </w:r>
            <w:r w:rsidRPr="009E65E2">
              <w:rPr>
                <w:rFonts w:ascii="Times New Roman" w:eastAsia="Times New Roman" w:hAnsi="Times New Roman" w:cs="Times New Roman"/>
                <w:color w:val="000000"/>
                <w:sz w:val="24"/>
                <w:szCs w:val="24"/>
                <w:lang w:eastAsia="ru-RU"/>
              </w:rPr>
              <w:t xml:space="preserve"> млн тонн.</w:t>
            </w:r>
          </w:p>
        </w:tc>
        <w:tc>
          <w:tcPr>
            <w:tcW w:w="7654"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i/>
                <w:color w:val="000000"/>
                <w:sz w:val="24"/>
                <w:szCs w:val="24"/>
                <w:lang w:eastAsia="ru-RU"/>
              </w:rPr>
            </w:pPr>
            <w:r w:rsidRPr="009E65E2">
              <w:rPr>
                <w:rFonts w:ascii="Times New Roman" w:eastAsia="Times New Roman" w:hAnsi="Times New Roman" w:cs="Times New Roman"/>
                <w:color w:val="000000"/>
                <w:sz w:val="24"/>
                <w:szCs w:val="24"/>
                <w:lang w:eastAsia="ru-RU"/>
              </w:rPr>
              <w:t xml:space="preserve">У Східному регіоні початкові сумарні ресурси вуглеводнів станом на </w:t>
            </w:r>
            <w:r w:rsidRPr="009E65E2">
              <w:rPr>
                <w:rFonts w:ascii="Times New Roman" w:eastAsia="Times New Roman" w:hAnsi="Times New Roman" w:cs="Times New Roman"/>
                <w:b/>
                <w:color w:val="000000"/>
                <w:sz w:val="24"/>
                <w:szCs w:val="24"/>
                <w:lang w:eastAsia="ru-RU"/>
              </w:rPr>
              <w:t>2019 рік</w:t>
            </w:r>
            <w:r w:rsidRPr="009E65E2">
              <w:rPr>
                <w:rFonts w:ascii="Times New Roman" w:eastAsia="Times New Roman" w:hAnsi="Times New Roman" w:cs="Times New Roman"/>
                <w:color w:val="000000"/>
                <w:sz w:val="24"/>
                <w:szCs w:val="24"/>
                <w:lang w:eastAsia="ru-RU"/>
              </w:rPr>
              <w:t xml:space="preserve"> </w:t>
            </w:r>
            <w:r w:rsidRPr="009E65E2">
              <w:rPr>
                <w:rFonts w:ascii="Times New Roman" w:eastAsia="Times New Roman" w:hAnsi="Times New Roman" w:cs="Times New Roman"/>
                <w:b/>
                <w:color w:val="000000"/>
                <w:sz w:val="24"/>
                <w:szCs w:val="24"/>
                <w:lang w:eastAsia="ru-RU"/>
              </w:rPr>
              <w:t>обліковані</w:t>
            </w:r>
            <w:r w:rsidRPr="009E65E2">
              <w:rPr>
                <w:rFonts w:ascii="Times New Roman" w:eastAsia="Times New Roman" w:hAnsi="Times New Roman" w:cs="Times New Roman"/>
                <w:color w:val="000000"/>
                <w:sz w:val="24"/>
                <w:szCs w:val="24"/>
                <w:lang w:eastAsia="ru-RU"/>
              </w:rPr>
              <w:t xml:space="preserve"> </w:t>
            </w:r>
            <w:r w:rsidRPr="009E65E2">
              <w:rPr>
                <w:rFonts w:ascii="Times New Roman" w:eastAsia="Times New Roman" w:hAnsi="Times New Roman" w:cs="Times New Roman"/>
                <w:b/>
                <w:color w:val="000000"/>
                <w:sz w:val="24"/>
                <w:szCs w:val="24"/>
                <w:lang w:eastAsia="ru-RU"/>
              </w:rPr>
              <w:t>5319,0</w:t>
            </w:r>
            <w:r w:rsidRPr="009E65E2">
              <w:rPr>
                <w:rFonts w:ascii="Times New Roman" w:eastAsia="Times New Roman" w:hAnsi="Times New Roman" w:cs="Times New Roman"/>
                <w:color w:val="000000"/>
                <w:sz w:val="24"/>
                <w:szCs w:val="24"/>
                <w:lang w:eastAsia="ru-RU"/>
              </w:rPr>
              <w:t xml:space="preserve"> млн. тонн умовного палива, у тому числі газ (вільний та розчинний) – </w:t>
            </w:r>
            <w:r w:rsidRPr="009E65E2">
              <w:rPr>
                <w:rFonts w:ascii="Times New Roman" w:eastAsia="Times New Roman" w:hAnsi="Times New Roman" w:cs="Times New Roman"/>
                <w:b/>
                <w:color w:val="000000"/>
                <w:sz w:val="24"/>
                <w:szCs w:val="24"/>
                <w:lang w:eastAsia="ru-RU"/>
              </w:rPr>
              <w:t>4545,8</w:t>
            </w:r>
            <w:r w:rsidRPr="009E65E2">
              <w:rPr>
                <w:rFonts w:ascii="Times New Roman" w:eastAsia="Times New Roman" w:hAnsi="Times New Roman" w:cs="Times New Roman"/>
                <w:color w:val="000000"/>
                <w:sz w:val="24"/>
                <w:szCs w:val="24"/>
                <w:lang w:eastAsia="ru-RU"/>
              </w:rPr>
              <w:t xml:space="preserve"> млрд. куб. метрів, нафта і конденсат – </w:t>
            </w:r>
            <w:r w:rsidRPr="009E65E2">
              <w:rPr>
                <w:rFonts w:ascii="Times New Roman" w:eastAsia="Times New Roman" w:hAnsi="Times New Roman" w:cs="Times New Roman"/>
                <w:b/>
                <w:color w:val="000000"/>
                <w:sz w:val="24"/>
                <w:szCs w:val="24"/>
                <w:lang w:eastAsia="ru-RU"/>
              </w:rPr>
              <w:t>773,2</w:t>
            </w:r>
            <w:r w:rsidRPr="009E65E2">
              <w:rPr>
                <w:rFonts w:ascii="Times New Roman" w:eastAsia="Times New Roman" w:hAnsi="Times New Roman" w:cs="Times New Roman"/>
                <w:color w:val="000000"/>
                <w:sz w:val="24"/>
                <w:szCs w:val="24"/>
                <w:lang w:eastAsia="ru-RU"/>
              </w:rPr>
              <w:t xml:space="preserve"> млн. тонн. </w:t>
            </w:r>
          </w:p>
        </w:tc>
      </w:tr>
      <w:tr w:rsidR="002427D5" w:rsidRPr="009E65E2" w:rsidTr="002427D5">
        <w:tc>
          <w:tcPr>
            <w:tcW w:w="6629"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Ступінь використання початкових сумарних ресурсів за сумарним обсягом усіх вуглеводнів за станом на 1 січня 2010 року становив близько 54 відсотки. Нерозвідана частка початкових сумарних ресурсів у кількісному відношенні за сумарним обсягом вуглеводнів становить 2565,2 млн тонн умовного палива, у тому числі газу - 2181,4 млрд куб. метрів, нафти і конденсату - 383,8 млн тонн.</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Таким чином, у Східному регіоні є достатній потенціал для нарощування обсягів видобутку нафти і газу. Під час прогнозування приросту запасів вуглеводнів у Східному регіоні на перспективу враховано тенденції та обсяги, що склалися за останні п'ять років.</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Початкові сумарні ресурси Західного регіону за станом на 1 січня 2010 року становлять 1464,2 млн тонн умовного палива, з них 988,2 млрд куб. метрів газу та 476,0 млн тонн нафти і конденсату. Ступінь реалізації початкових сумарних ресурсів вуглеводнів становить 41,8 відсотка. Нерозвідана (залишкова) частина становить 867,4 умовних одиниць. Поточна кількість прогнозних і перспективних ресурсів нафти та газу, що може бути першочерговою основою для відкриття нових родовищ і приросту запасів вуглеводнів, становить 2603,0 млн тонн нафти і 157,7 млрд куб. метрів вільного газу. У Західному регіоні також є значні перспективи для нарощування запасів вуглеводнів та їх видобутку.</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У Південному регіоні (Причорномор'я, Крим та шельф у межах виключної (морської) економічної зони Чорного та Азовського морів) реалізовано тільки 4,4 відсотка початкових сумарних ресурсів, що в цілому становлять 2619,6 млн тонн вуглеводнів, з яких газ - 2208,0 млрд куб. метрів і нафта з конденсатом - 411,6 млн тонн. Потенціал цього регіону для приросту запасів.</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У цілому протягом 2011-2020 років планується приростити 127 млрд куб. метрів газу та 32,5 млн тонн нафти і конденсату, а протягом 2021-2030 років - відповідно 160 млрд куб. метрів газу і 40 млн тонн нафти і конденсату.</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Щорічне зростання приросту їх запасів на період до 2030 року становить 2 відсотки та зумовлюється наявними ресурсами вуглеводнів. Під час визначення вартості одиниці підготовки запасів прийнятий досягнутий середній показник за 2004-2009 роки - 30,9 гривні. На запланований приріст запасів необхідні витрати (з урахуванням індексу споживчих цін): у 2011-2020 роках - 72032,35 млн гривень (у тому числі з державного бюджету - 5460,03 млн гривень), у 2021-2030 роках - відповідно 104225,73 млн гривень (у тому числі з державного бюджету - 7863,19 млн гривень). Частка державного бюджету в загальному фінансуванні робіт з пошуку та розвідки родовищ вуглеводнів становить 8 відсотків (досягнутий рівень співвідношень протягом останніх 10 років).</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У цілому в цьому напрямі протягом 2011-2030 років за рахунок державного бюджету передбачено забезпечити приріст запасів вільного газу - 287 млрд куб. метрів, конденсату і нафти - 72,5 млн тонн.</w:t>
            </w:r>
          </w:p>
        </w:tc>
        <w:tc>
          <w:tcPr>
            <w:tcW w:w="7654"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Станом на 2019 рік використано близько 59% початкових сумарних ресурсів за сумарним обсягом усіх вуглеводнів. Нерозвідана частка початкових сумарних ресурсів у кількісному відношенні за сумарним обсягом вуглеводнів склала 2193,0 млн тонн умовного палива.</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Таким чином, у Східному регіоні залишається значний потенціал для нарощування обсягів видобутку нафти і газу.</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Початкові сумарні ресурси Західного регіону за станом на 2019 рік обліковані 1440 млн. тонн умовного палива, з них 970 млрд. куб. метрів газу та 470 млн. тонн нафти і конденсату. Ступінь реалізації початкових сумарних ресурсів вуглеводнів становить 42%. Нерозвідана (залишкова) частина близько 850 млн. т у.п. В Західному регіоні також є значні перспективи для нарощування запасів вуглеводнів та їх видобутку.</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У Південному регіоні (Причорномор'я, Крим та шельф у межах виключної (морської) економічної зони Чорного та Азовського морів) реалізовано тільки 4% початкових сумарних ресурсів, що в цілому становить 2100 млн тонн вуглеводнів, з яких газ – 1900 млрд куб. метрів і нафта з конденсатом – 200 млн тонн. Потенціал цього регіону для приросту запасів є максимальним. У зв’язку з окупацією значної частини території Південного регіону прогнозні ресурси економічної зони України зменшуються до 270 млн. т  у. п., у тому числі  по Чорному морю – 160,0 млн. тонн і по Азовському – 110,0 млн. тонн.</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За міжнародною системою оцінки PRMS, станом на 2018 рік, комерційно видобувними запасами нафти і газу вважалися приблизно 500 млн. тонн нафтового еквіваленту (22 роки споживання), а ресурси з невизначеною вірогідністю комерціалізації – 166 млн. тонн нафтового еквіваленту.</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 xml:space="preserve">Понад 70% перспективних ресурсів (С3), які є першочерговими для проведення розвідувальних робіт та пошукового буріння, зосереджені на глибині понад 3 км, значна частина цих ресурсів також залягає на надглибоких горизонтах – понад 5 км. Крім того, понад 92% родовищ мають запаси менше 5 млрд куб. м і 5 млн тонн, та вважаються дрібними і дуже дрібними. На частку великих і середніх родовищ припадає половина запасів та видобутку країни, однак вони перебувають на завершальній̆ стадії̈ розробки та виснажені на понад 70%. </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Отже, в надрах нафтогазоносних надрах залишаються нерозвіданими близько половини наявних ресурсів вуглеводнів. Разом з цим їх переважна більшість представлена дрібними, глибокозалягаючими або низькорентабельними об‘єктами, освоєння яких є проблемним і не забезпечить необхідного приросту розвіданих запасів та його перевищення над обсягом нафтогазовидобутку.</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 xml:space="preserve">Суттєве збільшення видобутку вуглеводнів у перспективі неможливе без значного нарощування ресурсної бази та покращення її якості за рахунок розвідки та підготовки нових об‘єктів. Це пріоритетне завдання за попередніми оцінками дозволить приростити до ресурсної бази ще близько 800 млн тонн умовного палива, зокрема за період виконання цієї Програми – близько 170 млн тонн умовного палива. </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Цей напрям нарощування корисних копалин належить до пріоритетних.</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0"/>
                <w:lang w:val="ru-RU" w:eastAsia="ru-RU"/>
              </w:rPr>
              <w:t>Суттєвим резервом для повного забезпечення економіки України газом власного видобутку є наявні в українських надрах нетрадиційні вуглеводні.</w:t>
            </w:r>
          </w:p>
        </w:tc>
      </w:tr>
      <w:tr w:rsidR="002427D5" w:rsidRPr="009E65E2" w:rsidTr="002427D5">
        <w:tc>
          <w:tcPr>
            <w:tcW w:w="6629"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bookmarkStart w:id="22" w:name="n52"/>
            <w:bookmarkStart w:id="23" w:name="n53"/>
            <w:bookmarkStart w:id="24" w:name="n54"/>
            <w:bookmarkStart w:id="25" w:name="n56"/>
            <w:bookmarkStart w:id="26" w:name="n57"/>
            <w:bookmarkStart w:id="27" w:name="n58"/>
            <w:bookmarkStart w:id="28" w:name="n59"/>
            <w:bookmarkStart w:id="29" w:name="n60"/>
            <w:bookmarkStart w:id="30" w:name="n61"/>
            <w:bookmarkEnd w:id="22"/>
            <w:bookmarkEnd w:id="23"/>
            <w:bookmarkEnd w:id="24"/>
            <w:bookmarkEnd w:id="25"/>
            <w:bookmarkEnd w:id="26"/>
            <w:bookmarkEnd w:id="27"/>
            <w:bookmarkEnd w:id="28"/>
            <w:bookmarkEnd w:id="29"/>
            <w:bookmarkEnd w:id="30"/>
            <w:r w:rsidRPr="009E65E2">
              <w:rPr>
                <w:rFonts w:ascii="Times New Roman" w:eastAsia="Times New Roman" w:hAnsi="Times New Roman" w:cs="Times New Roman"/>
                <w:b/>
                <w:bCs/>
                <w:color w:val="000000"/>
                <w:sz w:val="24"/>
                <w:szCs w:val="24"/>
                <w:lang w:eastAsia="ru-RU"/>
              </w:rPr>
              <w:t>Норма відсутня</w:t>
            </w:r>
          </w:p>
        </w:tc>
        <w:tc>
          <w:tcPr>
            <w:tcW w:w="7654" w:type="dxa"/>
            <w:shd w:val="clear" w:color="auto" w:fill="auto"/>
          </w:tcPr>
          <w:p w:rsidR="002427D5" w:rsidRPr="009E65E2" w:rsidRDefault="002427D5" w:rsidP="002427D5">
            <w:pPr>
              <w:widowControl/>
              <w:tabs>
                <w:tab w:val="left" w:pos="567"/>
              </w:tabs>
              <w:autoSpaceDE/>
              <w:autoSpaceDN/>
              <w:jc w:val="center"/>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Нетрадиційні вуглеводні</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До нетрадиційних вуглеводнів належать: газ центрально-басейнового типу, газ сланцевих товщ, газ (метан) вугільних родовищ та газ-метан із газогідратів. Ресурси цих різновидів газу відносять до так званих альтернативних джерел вуглеводнів. Вони є присутніми в українських надрах та характеризуються різними (як правило, складними) гірничо-геологічними умовами залягання та формування і, як наслідок, потребують спеціальних методів та методик їх опошукування, розвідки та видобування і, відповідно, значних витрат на їх освоєння. Усі зазначені різновиди газу характеризуються додатковою капіталомісткістю та підвищеною складністю видобування, але їх ресурси значно перевищують ресурси традиційного природного газу. Запаси нетрадиційних вуглеводнів почали офіційно обліковуватися в державному балансі запасів лише в 2020 році. Водночас, цей вид корисної копалини все ще належить до категорії Г.</w:t>
            </w:r>
          </w:p>
          <w:p w:rsidR="002427D5" w:rsidRPr="009E65E2" w:rsidRDefault="002427D5" w:rsidP="002427D5">
            <w:pPr>
              <w:widowControl/>
              <w:tabs>
                <w:tab w:val="left" w:pos="567"/>
              </w:tabs>
              <w:autoSpaceDE/>
              <w:autoSpaceDN/>
              <w:jc w:val="center"/>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Газ центрально-басейнового типу</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 xml:space="preserve">Цей тип природного газу пов’язаний з низькопористими та низькопроникними колекторами, які залягають на великих глибинах (5–8 км) переважно в Центральній та Південно-Східній частині Дніпровсько-Донецької западини. Поряд з низькими фільтраційно-ємкісними властивостями для них характерні, як правило, низька продуктивність свердловин, що вимагає постійного буріння їх великої кількості, необхідність застосування стимуляції (гідророзрив пласта) та, зокрема, горизонтального буріння, коротка тривалість життя свердловин та швидке падіння їх дебіту, на половину вже у перший рік. Пошуки, розвідка та видобуток цих скупчень газу має свої специфічні особливості, через що він виділений у окремий тип. Його ресурси та запаси раніше не обліковувались, а перші обсяги такого газу у розмірі 98,3 млн куб. метрів перспективних запасів та ресурсів Святогірського родовища були офіційно поставлені на Державний баланс у 2020 році. </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За попередніми оцінками ресурси газу центрально-басейнового типу в Україні суттєво перевищують ресурси звичайного природного газу, і тільки по Східному регіону, за підрахунками Українського державного геологорозвідувального інституту (далі – УкрДГРІ), його геологічні запаси до глибини 4500 м за п’ятьма продуктивними комплексами сягають 32 трлн куб. метрів, а вилучені – 8,5 трлн куб. метрів при коефіцієнті вилучення 0,28%. Для вирішення проблем необхідно:</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провести переінтерпретацію наявних геолого-геофізичних матеріалів та виконати наукове обґрунтування найбільш перспективних ділянок можливих скупчень такого газу;виконати комплекс геофізичних досліджень, включаючи 3Д сейсмічне моделювання, виділити пастки та визначити місця закладання параметричних свердловин;виконати буріння параметричних свердловин з повним відбором керну у перспективній частині розрізу, а також сучасні комплексні петрофізичні дослідження керну для створення інтерпретаційних моделей;провести геолого-економічну оцінку першочергових нафтогазо-перспективних об’єктів і підготувати їх для ліцензування;впровадити необхідне технічне регулювання та економічні стимули на рівні держави для залучення інвесторів до пошуку таких ресурсів.Повне виконання цих завдань дозволить прирости ресурсну базу газу на 150–200 млрд куб. м, зокрема за період виконання Програми близько 50 млрд куб. метрів.</w:t>
            </w:r>
          </w:p>
          <w:p w:rsidR="002427D5" w:rsidRPr="009E65E2" w:rsidRDefault="002427D5" w:rsidP="002427D5">
            <w:pPr>
              <w:widowControl/>
              <w:tabs>
                <w:tab w:val="left" w:pos="567"/>
              </w:tabs>
              <w:autoSpaceDE/>
              <w:autoSpaceDN/>
              <w:jc w:val="center"/>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Газ сланцевих товщ</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Газ сланцевих товщ (який вміщують глинисті сланці та аргіліти) – це горючий природний газ, що міститься в низькопорчистих та низькопроникних газоносних сланцевих товщах. У пластових умовах він знаходиться в практично нерухомому стані і видобувається через штучні проникні зони та резервуари в навколосвердловинному просторі, які створені з використанням технології гідророзриву або інших технологій розущільнення газоносної сланцевої товщі. Уміщуючими породами газу сланцевих товщ є осадові породи з переважанням глинистої складової (до 50%), сланцеватої (шаруватої) текстури, збагачені розсіяною органічною речовиною (РОР від 1% до 25%), що за ступенем катагенетичних перетворень здатна генерувати й акумулювати гази вуглеводневого складу. Цілеспрямованими теоретичними дослідженнями проблем і можливостей видобування природного газу зі сланцевих торщ в Україні почали займатись десять років тому, а практика його видобування відсутня. </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У Дніпровсько-Донецькій западині високоперспективними вважаються чорносланцеві товщі девону та карбону, які залягають у прибортових частинах на глибинах 2000–4000 м. Одним з першочергових об’єктів для пошуків є ділянка надр Олеська та аргіліти силуру Волино-Поділля у Західному регіоні, Руденківське родовище в Дніпровсько-Донецькій западині та Кальміус-Торецька площа північно-західної частини Донецького прогину. Попередня оцінка ризикованих видобувних ресурсів сланцевого газу в Дніпровсько-Донецькій западині сягає 2,2 трлн куб. метрів, у Західному регіоні – до 1,5 трлн куб. метрів.</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З метою практичної реалізації Програми з пошуку сланцевого газу необхідним є:</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проведення фундаментальних та прикладних науково-дослідних і тематичних досліджень вивчення світового досвіду з наукового прогнозування та обґрунтування перспективних зон розвитку сланців із високим вмістом органічної речовини, з якими пов’язуються перспективи видобутку газу в усіх нафтогазоносних надрах; </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здійснення оцінки прогнозних і перспективних ресурсів газу сланцевих товщ нафтогазоносних надр; </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розроблення цільової програми з техніко-економічним обґрунтуванням проведення пошуково-розвідувальних робіт, включаючи буріння опорно-параметричних свердловин;</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виявлення та підготовка об’єктів для першочергового проведення геологорозвідувальних робіт з метою відкриття родовищ сланцевого газу;</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пошук технологій досліджень сланцевого газу; </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впровадження необхідного технічного регулювання та економічних стимулів на рівні держави для заохочення бізнесу займатися пошуком та розробкою таких ресурсів;</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практична реалізація проєктів з пошуку, розвідки та видобутку сланцевого газу на першочергових об’єктах.</w:t>
            </w:r>
          </w:p>
          <w:p w:rsidR="002427D5" w:rsidRPr="009E65E2" w:rsidRDefault="002427D5" w:rsidP="002427D5">
            <w:pPr>
              <w:widowControl/>
              <w:tabs>
                <w:tab w:val="left" w:pos="567"/>
                <w:tab w:val="left" w:pos="993"/>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В результаті практичної реалізації цього напряму очікується приріст ресурсів газу обсягом близько 100 млрд куб. метрів, зокрема за період виконання Програми близько 40 млрд куб. метрів.</w:t>
            </w:r>
          </w:p>
          <w:p w:rsidR="002427D5" w:rsidRPr="009E65E2" w:rsidRDefault="002427D5" w:rsidP="002427D5">
            <w:pPr>
              <w:widowControl/>
              <w:tabs>
                <w:tab w:val="left" w:pos="567"/>
                <w:tab w:val="left" w:pos="993"/>
              </w:tabs>
              <w:autoSpaceDE/>
              <w:autoSpaceDN/>
              <w:jc w:val="center"/>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Газ-метан із газогідратів</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Газ-метан із газогідратів є перспективною складовою нетрадиційних вуглеводнів.</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Газ-метан із газогідратів знаходиться у скупченнях метану у формі його гідратів в океанах, морях і на суші.</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Наявність газогідратних скупчень у північно-західній частині шельфу Чорного моря підтверджена результатами комплексних геофізичних досліджень, виконаних Інститутом геофізики НАН України у 2010–2013 рр. Попередня оцінка обсягів метану тільки цієї ділянки складає близько 1,2 трлн куб. метрів. Крім того, ознаки наявності газогідратів виявлено і на інших ділянках Чорного моря, а також у розрізах Дніпровсько-Донецької западини. </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Пошуково-розвідувальні роботи з виявлення та оцінки скупчень газогідратів повинні передбачати, зокрема, розробку, освоєння та впровадження технологій вилучення та видобутку метану з газогідратів, із подальшим проведенням аналізу та узагальненням результатів вітчизняних та закордонних досліджень і робіт з пошуку та проведення дослідно-промислової експлуатації розвіданих газогідратних об’єктів.</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color w:val="000000"/>
                <w:sz w:val="24"/>
                <w:szCs w:val="24"/>
                <w:lang w:eastAsia="ru-RU"/>
              </w:rPr>
              <w:t>В межах цієї Програми за державний кошт може передбачатися лише проведення науково-тематичних досліджень.</w:t>
            </w:r>
          </w:p>
          <w:p w:rsidR="002427D5" w:rsidRPr="009E65E2" w:rsidRDefault="002427D5" w:rsidP="002427D5">
            <w:pPr>
              <w:widowControl/>
              <w:tabs>
                <w:tab w:val="left" w:pos="567"/>
              </w:tabs>
              <w:autoSpaceDE/>
              <w:autoSpaceDN/>
              <w:jc w:val="center"/>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Газ (метан) вугільних родовищ</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Цей вид корисних копалин належить до категорії В. Важливий додатковий ресурсний потенціал вуглеводнів, пов’язаний із покладами родовищ Донецького та Львівсько-Волинського вугільних басейнів.</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За попередніми оцінками ресурсна база першого з басейнів досягає 6 – 10 трлн куб. метрів, другого – 10 млрд куб. метрів.</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Балансові запаси газу (метану) вугільних родовищ становлять понад 300 млрд куб. метрів.</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Для розвитку цього напряму необхідно завершити оцінку промислових запасів газу (метану) вугільних родовищ  провести геологорозвідувальні роботи з оцінкою запасів і ресурсів газу (метану) вугільних родовищ  окремих ділянок.</w:t>
            </w:r>
          </w:p>
          <w:p w:rsidR="002427D5" w:rsidRPr="009E65E2" w:rsidRDefault="002427D5" w:rsidP="002427D5">
            <w:pPr>
              <w:widowControl/>
              <w:tabs>
                <w:tab w:val="left" w:pos="567"/>
                <w:tab w:val="left" w:pos="993"/>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color w:val="000000"/>
                <w:sz w:val="24"/>
                <w:szCs w:val="24"/>
                <w:lang w:eastAsia="ru-RU"/>
              </w:rPr>
              <w:t>Практична реалізація зазначених заходів передбачається за інші джерела фінансування.»;</w:t>
            </w:r>
          </w:p>
        </w:tc>
      </w:tr>
      <w:tr w:rsidR="002427D5" w:rsidRPr="009E65E2" w:rsidTr="002427D5">
        <w:tc>
          <w:tcPr>
            <w:tcW w:w="6629" w:type="dxa"/>
            <w:shd w:val="clear" w:color="auto" w:fill="auto"/>
          </w:tcPr>
          <w:p w:rsidR="002427D5" w:rsidRPr="009E65E2" w:rsidRDefault="002427D5" w:rsidP="002427D5">
            <w:pPr>
              <w:widowControl/>
              <w:tabs>
                <w:tab w:val="left" w:pos="567"/>
              </w:tabs>
              <w:autoSpaceDE/>
              <w:autoSpaceDN/>
              <w:jc w:val="center"/>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Вугілля</w:t>
            </w:r>
          </w:p>
        </w:tc>
        <w:tc>
          <w:tcPr>
            <w:tcW w:w="7654" w:type="dxa"/>
            <w:shd w:val="clear" w:color="auto" w:fill="auto"/>
          </w:tcPr>
          <w:p w:rsidR="002427D5" w:rsidRPr="009E65E2" w:rsidRDefault="002427D5" w:rsidP="002427D5">
            <w:pPr>
              <w:widowControl/>
              <w:tabs>
                <w:tab w:val="left" w:pos="567"/>
              </w:tabs>
              <w:autoSpaceDE/>
              <w:autoSpaceDN/>
              <w:jc w:val="center"/>
              <w:rPr>
                <w:rFonts w:ascii="Times New Roman" w:eastAsia="Times New Roman" w:hAnsi="Times New Roman" w:cs="Times New Roman"/>
                <w:color w:val="000000"/>
                <w:sz w:val="24"/>
                <w:szCs w:val="24"/>
                <w:lang w:val="ru-RU"/>
              </w:rPr>
            </w:pPr>
            <w:r w:rsidRPr="009E65E2">
              <w:rPr>
                <w:rFonts w:ascii="Times New Roman" w:eastAsia="Times New Roman" w:hAnsi="Times New Roman" w:cs="Times New Roman"/>
                <w:b/>
                <w:color w:val="000000"/>
                <w:sz w:val="24"/>
                <w:szCs w:val="24"/>
                <w:lang w:eastAsia="ru-RU"/>
              </w:rPr>
              <w:t>Кам‘яне вугілля</w:t>
            </w:r>
          </w:p>
        </w:tc>
      </w:tr>
      <w:tr w:rsidR="002427D5" w:rsidRPr="009E65E2" w:rsidTr="002427D5">
        <w:tc>
          <w:tcPr>
            <w:tcW w:w="6629" w:type="dxa"/>
            <w:shd w:val="clear" w:color="auto" w:fill="auto"/>
          </w:tcPr>
          <w:p w:rsidR="002427D5" w:rsidRPr="009E65E2" w:rsidRDefault="002427D5" w:rsidP="002427D5">
            <w:pPr>
              <w:widowControl/>
              <w:tabs>
                <w:tab w:val="left" w:pos="567"/>
              </w:tabs>
              <w:autoSpaceDE/>
              <w:autoSpaceDN/>
              <w:rPr>
                <w:rFonts w:ascii="Times New Roman" w:eastAsia="Times New Roman" w:hAnsi="Times New Roman" w:cs="Times New Roman"/>
                <w:color w:val="000000"/>
                <w:sz w:val="24"/>
                <w:szCs w:val="24"/>
                <w:lang w:eastAsia="ru-RU"/>
              </w:rPr>
            </w:pPr>
            <w:r w:rsidRPr="009E65E2">
              <w:rPr>
                <w:rFonts w:ascii="Times New Roman" w:eastAsia="Times New Roman" w:hAnsi="Times New Roman" w:cs="Times New Roman"/>
                <w:color w:val="000000"/>
                <w:sz w:val="24"/>
                <w:szCs w:val="24"/>
                <w:lang w:eastAsia="ru-RU"/>
              </w:rPr>
              <w:t xml:space="preserve">Цей тип сировини належить до категорії А. Вугілля в Україні - єдина енергетична сировина, запасів якої потенційно достатньо для забезпечення енергетичної безпеки держави. Видобуток вугілля і його переробка в готову вугільну продукцію на прогнозований період залишається </w:t>
            </w:r>
            <w:r w:rsidRPr="009E65E2">
              <w:rPr>
                <w:rFonts w:ascii="Times New Roman" w:eastAsia="Times New Roman" w:hAnsi="Times New Roman" w:cs="Times New Roman"/>
                <w:b/>
                <w:color w:val="000000"/>
                <w:sz w:val="24"/>
                <w:szCs w:val="24"/>
                <w:lang w:eastAsia="ru-RU"/>
              </w:rPr>
              <w:t>основним джерелом</w:t>
            </w:r>
            <w:r w:rsidRPr="009E65E2">
              <w:rPr>
                <w:rFonts w:ascii="Times New Roman" w:eastAsia="Times New Roman" w:hAnsi="Times New Roman" w:cs="Times New Roman"/>
                <w:color w:val="000000"/>
                <w:sz w:val="24"/>
                <w:szCs w:val="24"/>
                <w:lang w:eastAsia="ru-RU"/>
              </w:rPr>
              <w:t xml:space="preserve"> забезпечення потреб України в енергоносіях.</w:t>
            </w:r>
          </w:p>
        </w:tc>
        <w:tc>
          <w:tcPr>
            <w:tcW w:w="7654" w:type="dxa"/>
            <w:shd w:val="clear" w:color="auto" w:fill="auto"/>
          </w:tcPr>
          <w:p w:rsidR="002427D5" w:rsidRPr="009E65E2" w:rsidRDefault="002427D5" w:rsidP="002427D5">
            <w:pPr>
              <w:widowControl/>
              <w:tabs>
                <w:tab w:val="left" w:pos="567"/>
              </w:tabs>
              <w:autoSpaceDE/>
              <w:autoSpaceDN/>
              <w:rPr>
                <w:rFonts w:ascii="Times New Roman" w:eastAsia="Times New Roman" w:hAnsi="Times New Roman" w:cs="Times New Roman"/>
                <w:color w:val="000000"/>
                <w:sz w:val="24"/>
                <w:szCs w:val="24"/>
                <w:lang w:eastAsia="ru-RU"/>
              </w:rPr>
            </w:pPr>
            <w:r w:rsidRPr="009E65E2">
              <w:rPr>
                <w:rFonts w:ascii="Times New Roman" w:eastAsia="Times New Roman" w:hAnsi="Times New Roman" w:cs="Times New Roman"/>
                <w:color w:val="000000"/>
                <w:sz w:val="24"/>
                <w:szCs w:val="24"/>
                <w:lang w:eastAsia="ru-RU"/>
              </w:rPr>
              <w:t xml:space="preserve">Цей тип сировини належить до категорії А. Вугілля в Україні – єдина енергетична сировина, запасів якої потенційно достатньо для забезпечення енергетичної безпеки держави. Видобуток вугілля і його переробка в готову вугільну продукцію на прогнозований період залишається </w:t>
            </w:r>
            <w:r w:rsidRPr="009E65E2">
              <w:rPr>
                <w:rFonts w:ascii="Times New Roman" w:eastAsia="Times New Roman" w:hAnsi="Times New Roman" w:cs="Times New Roman"/>
                <w:b/>
                <w:color w:val="000000"/>
                <w:sz w:val="24"/>
                <w:szCs w:val="24"/>
                <w:lang w:eastAsia="ru-RU"/>
              </w:rPr>
              <w:t>одним з основних джерел</w:t>
            </w:r>
            <w:r w:rsidRPr="009E65E2">
              <w:rPr>
                <w:rFonts w:ascii="Times New Roman" w:eastAsia="Times New Roman" w:hAnsi="Times New Roman" w:cs="Times New Roman"/>
                <w:color w:val="000000"/>
                <w:sz w:val="24"/>
                <w:szCs w:val="24"/>
                <w:lang w:eastAsia="ru-RU"/>
              </w:rPr>
              <w:t xml:space="preserve"> забезпечення потреб України в енергоносіях.</w:t>
            </w:r>
          </w:p>
        </w:tc>
      </w:tr>
      <w:tr w:rsidR="002427D5" w:rsidRPr="009E65E2" w:rsidTr="002427D5">
        <w:tc>
          <w:tcPr>
            <w:tcW w:w="6629"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color w:val="000000"/>
                <w:sz w:val="24"/>
                <w:szCs w:val="24"/>
                <w:lang w:eastAsia="ru-RU"/>
              </w:rPr>
              <w:t xml:space="preserve">Необхідність залучення зовнішніх джерел для забезпечення потреб економіки у вугіллі зумовлена недостатніми обсягами власного видобутку коксівного вугілля та високим вмістом сірки в ньому, а також дефіцитом вугілля газової групи для потреб українських теплоелектростанцій. </w:t>
            </w:r>
            <w:r w:rsidRPr="009E65E2">
              <w:rPr>
                <w:rFonts w:ascii="Times New Roman" w:eastAsia="Times New Roman" w:hAnsi="Times New Roman" w:cs="Times New Roman"/>
                <w:b/>
                <w:color w:val="000000"/>
                <w:sz w:val="24"/>
                <w:szCs w:val="24"/>
                <w:lang w:eastAsia="ru-RU"/>
              </w:rPr>
              <w:t>Основними імпортерами є Росія (майже 97 відсотків) та Казахстан. Споживачами імпортованого коксівного вугілля є підприємства металургійного комплексу України, енергетичного - теплоелектростанції та підприємства інших галузей промисловості.</w:t>
            </w:r>
          </w:p>
          <w:p w:rsidR="002427D5" w:rsidRPr="009E65E2" w:rsidRDefault="002427D5" w:rsidP="002427D5">
            <w:pPr>
              <w:widowControl/>
              <w:tabs>
                <w:tab w:val="left" w:pos="567"/>
              </w:tabs>
              <w:autoSpaceDE/>
              <w:autoSpaceDN/>
              <w:jc w:val="both"/>
              <w:rPr>
                <w:rFonts w:ascii="Times New Roman" w:eastAsia="Times New Roman" w:hAnsi="Times New Roman" w:cs="Times New Roman"/>
                <w:color w:val="000000"/>
                <w:sz w:val="24"/>
                <w:szCs w:val="24"/>
                <w:lang w:eastAsia="ru-RU"/>
              </w:rPr>
            </w:pPr>
          </w:p>
        </w:tc>
        <w:tc>
          <w:tcPr>
            <w:tcW w:w="7654"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color w:val="000000"/>
                <w:sz w:val="24"/>
                <w:szCs w:val="24"/>
                <w:lang w:eastAsia="uk-UA"/>
              </w:rPr>
            </w:pPr>
            <w:r w:rsidRPr="009E65E2">
              <w:rPr>
                <w:rFonts w:ascii="Times New Roman" w:eastAsia="Times New Roman" w:hAnsi="Times New Roman" w:cs="Times New Roman"/>
                <w:color w:val="000000"/>
                <w:sz w:val="24"/>
                <w:szCs w:val="24"/>
                <w:lang w:eastAsia="uk-UA"/>
              </w:rPr>
              <w:t>Необхідність залучення зовнішніх джерел для забезпечення потреб економіки у вугіллі зумовлена недостатніми обсягами власного видобутку коксівного вугілля та високим вмістом сірки в ньому, а також дефіцитом вугілля газової групи для потреб українських теплоелектростанцій.</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p>
        </w:tc>
      </w:tr>
      <w:tr w:rsidR="002427D5" w:rsidRPr="009E65E2" w:rsidTr="002427D5">
        <w:tc>
          <w:tcPr>
            <w:tcW w:w="6629"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Загальні ресурси вугілля України: балансові, позабалансові, прогнозні (за станом на 1 січня 2010 року) становлять 117,12 млрд тонн, у тому числі розвідані запаси - 56,25 млрд тонн, з них коксівних марок - 17,21 млрд тонн (30,6 відсотка), антрацитів - 7,60 млрд тонн (13,5 відсотка).</w:t>
            </w:r>
          </w:p>
        </w:tc>
        <w:tc>
          <w:tcPr>
            <w:tcW w:w="7654" w:type="dxa"/>
            <w:shd w:val="clear" w:color="auto" w:fill="auto"/>
          </w:tcPr>
          <w:p w:rsidR="002427D5" w:rsidRPr="009E65E2" w:rsidRDefault="002427D5" w:rsidP="002427D5">
            <w:pPr>
              <w:widowControl/>
              <w:tabs>
                <w:tab w:val="left" w:pos="567"/>
              </w:tabs>
              <w:autoSpaceDE/>
              <w:autoSpaceDN/>
              <w:ind w:hanging="16"/>
              <w:jc w:val="both"/>
              <w:rPr>
                <w:rFonts w:ascii="Times New Roman" w:eastAsia="Times New Roman" w:hAnsi="Times New Roman" w:cs="Times New Roman"/>
                <w:b/>
                <w:color w:val="000000"/>
                <w:sz w:val="24"/>
                <w:szCs w:val="24"/>
              </w:rPr>
            </w:pPr>
            <w:r w:rsidRPr="009E65E2">
              <w:rPr>
                <w:rFonts w:ascii="Times New Roman" w:eastAsia="Times New Roman" w:hAnsi="Times New Roman" w:cs="Times New Roman"/>
                <w:b/>
                <w:color w:val="000000"/>
                <w:sz w:val="24"/>
                <w:szCs w:val="24"/>
                <w:lang w:eastAsia="ru-RU"/>
              </w:rPr>
              <w:t>Загальні ресурси кам‘яного вугілля України: балансові, позабалансові, прогнозні становлять більше 100,0 млрд. тонн, серед них розвідані запаси – понад 50 млрд тонн.</w:t>
            </w:r>
          </w:p>
        </w:tc>
      </w:tr>
      <w:tr w:rsidR="002427D5" w:rsidRPr="009E65E2" w:rsidTr="002427D5">
        <w:tc>
          <w:tcPr>
            <w:tcW w:w="6629"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color w:val="000000"/>
                <w:sz w:val="24"/>
                <w:szCs w:val="24"/>
                <w:lang w:eastAsia="ru-RU"/>
              </w:rPr>
            </w:pPr>
            <w:r w:rsidRPr="009E65E2">
              <w:rPr>
                <w:rFonts w:ascii="Times New Roman" w:eastAsia="Times New Roman" w:hAnsi="Times New Roman" w:cs="Times New Roman"/>
                <w:color w:val="000000"/>
                <w:sz w:val="24"/>
                <w:szCs w:val="24"/>
                <w:lang w:eastAsia="ru-RU"/>
              </w:rPr>
              <w:t xml:space="preserve">Разом з тим вугільні родовища України характеризуються дуже складними природними умовами їх розробки, а наявний шахтний фонд - високою зношеністю і низьким технічним рівнем, унаслідок чого вітчизняна вугільна промисловість є збитковою </w:t>
            </w:r>
            <w:r w:rsidRPr="009E65E2">
              <w:rPr>
                <w:rFonts w:ascii="Times New Roman" w:eastAsia="Times New Roman" w:hAnsi="Times New Roman" w:cs="Times New Roman"/>
                <w:b/>
                <w:color w:val="000000"/>
                <w:sz w:val="24"/>
                <w:szCs w:val="24"/>
                <w:lang w:eastAsia="ru-RU"/>
              </w:rPr>
              <w:t>і потребує державної підтримки.</w:t>
            </w:r>
          </w:p>
        </w:tc>
        <w:tc>
          <w:tcPr>
            <w:tcW w:w="7654"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color w:val="000000"/>
                <w:sz w:val="24"/>
                <w:szCs w:val="24"/>
                <w:lang w:eastAsia="ru-RU"/>
              </w:rPr>
            </w:pPr>
            <w:r w:rsidRPr="009E65E2">
              <w:rPr>
                <w:rFonts w:ascii="Times New Roman" w:eastAsia="Times New Roman" w:hAnsi="Times New Roman" w:cs="Times New Roman"/>
                <w:color w:val="000000"/>
                <w:sz w:val="24"/>
                <w:szCs w:val="24"/>
                <w:lang w:eastAsia="ru-RU"/>
              </w:rPr>
              <w:t>Разом з тим вугільні родовища України характеризуються дуже складними природними умовами їх розробки, а наявний шахтний фонд – високою зношеністю і низьким технічним рівнем, унаслідок чого вітчизняна вугільна промисловість є збитковою.</w:t>
            </w:r>
          </w:p>
        </w:tc>
      </w:tr>
      <w:tr w:rsidR="002427D5" w:rsidRPr="009E65E2" w:rsidTr="002427D5">
        <w:tc>
          <w:tcPr>
            <w:tcW w:w="6629"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color w:val="000000"/>
                <w:sz w:val="24"/>
                <w:szCs w:val="24"/>
                <w:lang w:eastAsia="ru-RU"/>
              </w:rPr>
            </w:pPr>
            <w:r w:rsidRPr="009E65E2">
              <w:rPr>
                <w:rFonts w:ascii="Times New Roman" w:eastAsia="Times New Roman" w:hAnsi="Times New Roman" w:cs="Times New Roman"/>
                <w:color w:val="000000"/>
                <w:sz w:val="24"/>
                <w:szCs w:val="24"/>
                <w:lang w:eastAsia="ru-RU"/>
              </w:rPr>
              <w:t>Тенденції розвитку металургії, електроенергетики, інших галузей матеріального виробництва та соціальної сфери зумовлюють достатньо постійний попит на коксівне і зростаючий високими темпами попит на енергетичне вугілля.</w:t>
            </w:r>
          </w:p>
          <w:p w:rsidR="002427D5" w:rsidRPr="009E65E2" w:rsidRDefault="002427D5" w:rsidP="002427D5">
            <w:pPr>
              <w:widowControl/>
              <w:tabs>
                <w:tab w:val="left" w:pos="567"/>
              </w:tabs>
              <w:autoSpaceDE/>
              <w:autoSpaceDN/>
              <w:jc w:val="both"/>
              <w:rPr>
                <w:rFonts w:ascii="Times New Roman" w:eastAsia="Times New Roman" w:hAnsi="Times New Roman" w:cs="Times New Roman"/>
                <w:i/>
                <w:color w:val="000000"/>
                <w:sz w:val="24"/>
                <w:szCs w:val="24"/>
                <w:lang w:eastAsia="ru-RU"/>
              </w:rPr>
            </w:pPr>
          </w:p>
        </w:tc>
        <w:tc>
          <w:tcPr>
            <w:tcW w:w="7654"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i/>
                <w:color w:val="000000"/>
                <w:sz w:val="24"/>
                <w:szCs w:val="24"/>
                <w:lang w:eastAsia="ru-RU"/>
              </w:rPr>
            </w:pPr>
            <w:r w:rsidRPr="009E65E2">
              <w:rPr>
                <w:rFonts w:ascii="Times New Roman" w:eastAsia="Times New Roman" w:hAnsi="Times New Roman" w:cs="Times New Roman"/>
                <w:color w:val="000000"/>
                <w:sz w:val="24"/>
                <w:szCs w:val="24"/>
                <w:lang w:eastAsia="ru-RU"/>
              </w:rPr>
              <w:t>Тенденції розвитку металургії, електроенергетики, інших галузей матеріального виробництва та соціальної сфери зумовлюють достатньо постійний попит на коксівне і зростаючий високими темпами попит на енергетичне вугілля</w:t>
            </w:r>
            <w:r w:rsidR="003B22DD" w:rsidRPr="009E65E2">
              <w:rPr>
                <w:rFonts w:ascii="Times New Roman" w:eastAsia="Times New Roman" w:hAnsi="Times New Roman" w:cs="Times New Roman"/>
                <w:color w:val="000000"/>
                <w:sz w:val="24"/>
                <w:szCs w:val="24"/>
                <w:lang w:eastAsia="ru-RU"/>
              </w:rPr>
              <w:t>.</w:t>
            </w:r>
            <w:r w:rsidR="005827D4" w:rsidRPr="009E65E2">
              <w:rPr>
                <w:color w:val="000000"/>
              </w:rPr>
              <w:t xml:space="preserve"> </w:t>
            </w:r>
            <w:r w:rsidR="005827D4" w:rsidRPr="009E65E2">
              <w:rPr>
                <w:rFonts w:ascii="Times New Roman" w:eastAsia="Times New Roman" w:hAnsi="Times New Roman" w:cs="Times New Roman"/>
                <w:b/>
                <w:color w:val="000000"/>
                <w:sz w:val="24"/>
                <w:szCs w:val="24"/>
                <w:lang w:eastAsia="ru-RU"/>
              </w:rPr>
              <w:t>Роботи по цим видам вугілля можуть виконуватись за рахунок бюджетних коштів</w:t>
            </w:r>
            <w:r w:rsidR="00CE5232" w:rsidRPr="009E65E2">
              <w:rPr>
                <w:rFonts w:ascii="Times New Roman" w:eastAsia="Times New Roman" w:hAnsi="Times New Roman" w:cs="Times New Roman"/>
                <w:b/>
                <w:color w:val="000000"/>
                <w:sz w:val="24"/>
                <w:szCs w:val="24"/>
                <w:lang w:eastAsia="ru-RU"/>
              </w:rPr>
              <w:t>.</w:t>
            </w:r>
          </w:p>
        </w:tc>
      </w:tr>
      <w:tr w:rsidR="002427D5" w:rsidRPr="009E65E2" w:rsidTr="002427D5">
        <w:tc>
          <w:tcPr>
            <w:tcW w:w="6629"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31" w:name="n66"/>
            <w:bookmarkStart w:id="32" w:name="n67"/>
            <w:bookmarkStart w:id="33" w:name="n68"/>
            <w:bookmarkStart w:id="34" w:name="n69"/>
            <w:bookmarkStart w:id="35" w:name="n70"/>
            <w:bookmarkEnd w:id="31"/>
            <w:bookmarkEnd w:id="32"/>
            <w:bookmarkEnd w:id="33"/>
            <w:bookmarkEnd w:id="34"/>
            <w:bookmarkEnd w:id="35"/>
            <w:r w:rsidRPr="009E65E2">
              <w:rPr>
                <w:rFonts w:ascii="Times New Roman" w:eastAsia="Times New Roman" w:hAnsi="Times New Roman" w:cs="Times New Roman"/>
                <w:b/>
                <w:color w:val="000000"/>
                <w:sz w:val="24"/>
                <w:szCs w:val="24"/>
                <w:lang w:eastAsia="ru-RU"/>
              </w:rPr>
              <w:t>У цьому напрямі передбачаються: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36" w:name="n71"/>
            <w:bookmarkEnd w:id="36"/>
            <w:r w:rsidRPr="009E65E2">
              <w:rPr>
                <w:rFonts w:ascii="Times New Roman" w:eastAsia="Times New Roman" w:hAnsi="Times New Roman" w:cs="Times New Roman"/>
                <w:b/>
                <w:color w:val="000000"/>
                <w:sz w:val="24"/>
                <w:szCs w:val="24"/>
                <w:lang w:eastAsia="ru-RU"/>
              </w:rPr>
              <w:t>дорозвідка родовищ, що розробляються, для продовження строку експлуатації та реконструкції діючих підприємств;</w:t>
            </w:r>
          </w:p>
          <w:p w:rsidR="002427D5" w:rsidRPr="009E65E2" w:rsidRDefault="002427D5" w:rsidP="002427D5">
            <w:pPr>
              <w:widowControl/>
              <w:tabs>
                <w:tab w:val="left" w:pos="567"/>
              </w:tabs>
              <w:autoSpaceDE/>
              <w:autoSpaceDN/>
              <w:jc w:val="both"/>
              <w:rPr>
                <w:rFonts w:ascii="Times New Roman" w:eastAsia="Times New Roman" w:hAnsi="Times New Roman" w:cs="Times New Roman"/>
                <w:i/>
                <w:color w:val="000000"/>
                <w:sz w:val="24"/>
                <w:szCs w:val="24"/>
                <w:lang w:eastAsia="ru-RU"/>
              </w:rPr>
            </w:pPr>
            <w:bookmarkStart w:id="37" w:name="n72"/>
            <w:bookmarkEnd w:id="37"/>
            <w:r w:rsidRPr="009E65E2">
              <w:rPr>
                <w:rFonts w:ascii="Times New Roman" w:eastAsia="Times New Roman" w:hAnsi="Times New Roman" w:cs="Times New Roman"/>
                <w:b/>
                <w:color w:val="000000"/>
                <w:sz w:val="24"/>
                <w:szCs w:val="24"/>
                <w:lang w:eastAsia="ru-RU"/>
              </w:rPr>
              <w:t>проведення пошуково-оцінювальних і геологорозвідувальних робіт на найбільш перспективних площах та родовищах вугілля.</w:t>
            </w:r>
          </w:p>
        </w:tc>
        <w:tc>
          <w:tcPr>
            <w:tcW w:w="7654" w:type="dxa"/>
            <w:shd w:val="clear" w:color="auto" w:fill="auto"/>
          </w:tcPr>
          <w:p w:rsidR="002427D5" w:rsidRPr="009E65E2" w:rsidRDefault="002427D5" w:rsidP="002427D5">
            <w:pPr>
              <w:widowControl/>
              <w:tabs>
                <w:tab w:val="left" w:pos="567"/>
                <w:tab w:val="left" w:pos="993"/>
              </w:tabs>
              <w:autoSpaceDE/>
              <w:autoSpaceDN/>
              <w:jc w:val="both"/>
              <w:rPr>
                <w:rFonts w:ascii="Times New Roman" w:eastAsia="Times New Roman" w:hAnsi="Times New Roman" w:cs="Times New Roman"/>
                <w:b/>
                <w:i/>
                <w:color w:val="000000"/>
                <w:sz w:val="24"/>
                <w:szCs w:val="24"/>
                <w:lang w:eastAsia="ru-RU"/>
              </w:rPr>
            </w:pPr>
            <w:r w:rsidRPr="009E65E2">
              <w:rPr>
                <w:rFonts w:ascii="Times New Roman" w:eastAsia="Times New Roman" w:hAnsi="Times New Roman" w:cs="Times New Roman"/>
                <w:b/>
                <w:color w:val="000000"/>
                <w:sz w:val="24"/>
                <w:szCs w:val="24"/>
                <w:lang w:eastAsia="ru-RU"/>
              </w:rPr>
              <w:t>Для вирішення проблеми передбачається здійснення переоцінки наявного резерву ділянок шахтного будівництва із зазначенням високо перспективних для освоєння об’єктів та підготовка їх до подальшого інвестування, а також пошук нових об’єктів, зокрема в регіонах, перспективних до розширення площ промислової вугленосності</w:t>
            </w:r>
          </w:p>
        </w:tc>
      </w:tr>
      <w:tr w:rsidR="002427D5" w:rsidRPr="009E65E2" w:rsidTr="002427D5">
        <w:tc>
          <w:tcPr>
            <w:tcW w:w="6629"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Норма відсутня</w:t>
            </w:r>
          </w:p>
        </w:tc>
        <w:tc>
          <w:tcPr>
            <w:tcW w:w="7654" w:type="dxa"/>
            <w:shd w:val="clear" w:color="auto" w:fill="auto"/>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Буре вугілля</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Цей тип корисних копалин належить до категорії А. Буре вугілля в Україні, як і кам’яне, – єдина енергетична корисна копалина, запасів якої потенційно достатньо для забезпечення енергетичної безпеки держави. Видобуток бурого вугілля і його глибока переробка в готову продукцію може стати одним з основних джерел забезпечення потреб України в енергоносіях.</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Корисна копалина, окрім традиційних напрямів використання як енергетичної, може мати велике значення шляхом глибокої переробки з отриманням рідкого та газоподібного палива. Загальні ресурси бурого вугілля України, згідно з державним балансом, становлять близько 2,9 млрд тонн.</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Основними завданнями цього напряму на період до 2030 року можна вважати переоцінку наявного резерву ділянок шахтного будівництва із зазначенням високо перспективних для освоєння об’єктів з позицій нових технологій переробки та підготовка їх до подальшого інвестування, а також пошуково-оцінювальні роботи, підготовка до інвестування та промислового освоєння перспективних до відробки родовищ.</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Роботи виконуються за рахунок залучення власних коштів суб’єктів геологічної діяльності.</w:t>
            </w:r>
          </w:p>
        </w:tc>
      </w:tr>
      <w:tr w:rsidR="002427D5" w:rsidRPr="009E65E2" w:rsidTr="002427D5">
        <w:tc>
          <w:tcPr>
            <w:tcW w:w="6629" w:type="dxa"/>
            <w:shd w:val="clear" w:color="auto" w:fill="auto"/>
          </w:tcPr>
          <w:p w:rsidR="002427D5" w:rsidRPr="009E65E2" w:rsidRDefault="002427D5" w:rsidP="002427D5">
            <w:pPr>
              <w:widowControl/>
              <w:tabs>
                <w:tab w:val="left" w:pos="567"/>
              </w:tabs>
              <w:autoSpaceDE/>
              <w:autoSpaceDN/>
              <w:jc w:val="center"/>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Метан вугільних родовищ</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38" w:name="n74"/>
            <w:bookmarkEnd w:id="38"/>
            <w:r w:rsidRPr="009E65E2">
              <w:rPr>
                <w:rFonts w:ascii="Times New Roman" w:eastAsia="Times New Roman" w:hAnsi="Times New Roman" w:cs="Times New Roman"/>
                <w:b/>
                <w:color w:val="000000"/>
                <w:sz w:val="24"/>
                <w:szCs w:val="24"/>
                <w:lang w:eastAsia="ru-RU"/>
              </w:rPr>
              <w:t>Даний вид сировини належить до категорії В. Важливий додатковий ресурсний потенціал вуглеводневої сировини пов'язаний з покладами метану вугільних родовищ Донецького та Львівсько-Волинського вугільних басейнів. Станом на 1 січня 2010 року в Україні балансові  запаси  категорій А+В+С1 та С2 оцінені в 313,9 млрд куб. метрів метану вугільних родовищ (на балансі діючих шахт - 140,8 млрд куб. метрів).</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39" w:name="n77"/>
            <w:bookmarkEnd w:id="39"/>
            <w:r w:rsidRPr="009E65E2">
              <w:rPr>
                <w:rFonts w:ascii="Times New Roman" w:eastAsia="Times New Roman" w:hAnsi="Times New Roman" w:cs="Times New Roman"/>
                <w:b/>
                <w:color w:val="000000"/>
                <w:sz w:val="24"/>
                <w:szCs w:val="24"/>
                <w:lang w:eastAsia="ru-RU"/>
              </w:rPr>
              <w:t>У цьому напрямі передбачаються: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40" w:name="n78"/>
            <w:bookmarkEnd w:id="40"/>
            <w:r w:rsidRPr="009E65E2">
              <w:rPr>
                <w:rFonts w:ascii="Times New Roman" w:eastAsia="Times New Roman" w:hAnsi="Times New Roman" w:cs="Times New Roman"/>
                <w:b/>
                <w:color w:val="000000"/>
                <w:sz w:val="24"/>
                <w:szCs w:val="24"/>
                <w:lang w:eastAsia="ru-RU"/>
              </w:rPr>
              <w:t>розроблення методів вивчення і оцінки запасів метану;</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41" w:name="n79"/>
            <w:bookmarkEnd w:id="41"/>
            <w:r w:rsidRPr="009E65E2">
              <w:rPr>
                <w:rFonts w:ascii="Times New Roman" w:eastAsia="Times New Roman" w:hAnsi="Times New Roman" w:cs="Times New Roman"/>
                <w:b/>
                <w:color w:val="000000"/>
                <w:sz w:val="24"/>
                <w:szCs w:val="24"/>
                <w:lang w:eastAsia="ru-RU"/>
              </w:rPr>
              <w:t>проведення геологорозвідувальних робіт з оцінкою запасів і ресурсів метану окремих ділянок;</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bookmarkStart w:id="42" w:name="n80"/>
            <w:bookmarkEnd w:id="42"/>
            <w:r w:rsidRPr="009E65E2">
              <w:rPr>
                <w:rFonts w:ascii="Times New Roman" w:eastAsia="Times New Roman" w:hAnsi="Times New Roman" w:cs="Times New Roman"/>
                <w:b/>
                <w:color w:val="000000"/>
                <w:sz w:val="24"/>
                <w:szCs w:val="24"/>
                <w:lang w:eastAsia="ru-RU"/>
              </w:rPr>
              <w:t>одержання промислових категорій запасів газу метану вугільних родовищ для забезпечення його видобутку в обсязі 8 млрд куб. метрів у 2020 році та 16 млрд куб. метрів у 2030 році.</w:t>
            </w:r>
          </w:p>
        </w:tc>
        <w:tc>
          <w:tcPr>
            <w:tcW w:w="7654"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Норму виключити</w:t>
            </w:r>
          </w:p>
          <w:p w:rsidR="002427D5" w:rsidRPr="009E65E2" w:rsidRDefault="002427D5" w:rsidP="002427D5">
            <w:pPr>
              <w:widowControl/>
              <w:tabs>
                <w:tab w:val="left" w:pos="567"/>
              </w:tabs>
              <w:autoSpaceDE/>
              <w:autoSpaceDN/>
              <w:jc w:val="both"/>
              <w:rPr>
                <w:rFonts w:ascii="Times New Roman" w:eastAsia="Times New Roman" w:hAnsi="Times New Roman" w:cs="Times New Roman"/>
                <w:color w:val="000000"/>
                <w:sz w:val="24"/>
                <w:szCs w:val="24"/>
                <w:lang w:eastAsia="ru-RU"/>
              </w:rPr>
            </w:pP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p>
        </w:tc>
      </w:tr>
      <w:tr w:rsidR="002427D5" w:rsidRPr="009E65E2" w:rsidTr="002427D5">
        <w:tc>
          <w:tcPr>
            <w:tcW w:w="6629" w:type="dxa"/>
            <w:shd w:val="clear" w:color="auto" w:fill="auto"/>
          </w:tcPr>
          <w:p w:rsidR="002427D5" w:rsidRPr="009E65E2" w:rsidRDefault="002427D5" w:rsidP="002427D5">
            <w:pPr>
              <w:widowControl/>
              <w:tabs>
                <w:tab w:val="left" w:pos="567"/>
              </w:tabs>
              <w:autoSpaceDE/>
              <w:autoSpaceDN/>
              <w:jc w:val="center"/>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Сланцевий газ</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43" w:name="n82"/>
            <w:bookmarkEnd w:id="43"/>
            <w:r w:rsidRPr="009E65E2">
              <w:rPr>
                <w:rFonts w:ascii="Times New Roman" w:eastAsia="Times New Roman" w:hAnsi="Times New Roman" w:cs="Times New Roman"/>
                <w:b/>
                <w:color w:val="000000"/>
                <w:sz w:val="24"/>
                <w:szCs w:val="24"/>
                <w:lang w:eastAsia="ru-RU"/>
              </w:rPr>
              <w:t>Цей вид сировини належить до категорії Г. Запаси сланцевого газу за станом на 1 січня 2010 року в державному балансі запасів корисних копалин не обліковуються. Цілеспрямованими теоретичними та практичними дослідженнями проблем і можливостей видобування природного газу із сланцевих порід в Україні не займалася жодна організація.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44" w:name="n83"/>
            <w:bookmarkEnd w:id="44"/>
            <w:r w:rsidRPr="009E65E2">
              <w:rPr>
                <w:rFonts w:ascii="Times New Roman" w:eastAsia="Times New Roman" w:hAnsi="Times New Roman" w:cs="Times New Roman"/>
                <w:b/>
                <w:color w:val="000000"/>
                <w:sz w:val="24"/>
                <w:szCs w:val="24"/>
                <w:lang w:eastAsia="ru-RU"/>
              </w:rPr>
              <w:t>У природних умовах сланцевий газ є сильно розсіяним, газонасичення порід досягає від десятих часток до кількох відсотків, товщина продуктивних пластів змінюється в значних обсягах до сотень метрів з глибиною залягання до 3000 метрів і більше та належить до важковидобувних корисних копалин. Поклади сланцевого газу пов'язані з сланцями (аргілітами) нафтогазоносних басейнів, у тому числі центральнобасейнового типу, а також родовищами горючих сланців Українського кристалічного щита, Волино-Поділля та Причорномор'я.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45" w:name="n84"/>
            <w:bookmarkEnd w:id="45"/>
            <w:r w:rsidRPr="009E65E2">
              <w:rPr>
                <w:rFonts w:ascii="Times New Roman" w:eastAsia="Times New Roman" w:hAnsi="Times New Roman" w:cs="Times New Roman"/>
                <w:b/>
                <w:color w:val="000000"/>
                <w:sz w:val="24"/>
                <w:szCs w:val="24"/>
                <w:lang w:eastAsia="ru-RU"/>
              </w:rPr>
              <w:t>У цьому напрямі передбачаються: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46" w:name="n85"/>
            <w:bookmarkEnd w:id="46"/>
            <w:r w:rsidRPr="009E65E2">
              <w:rPr>
                <w:rFonts w:ascii="Times New Roman" w:eastAsia="Times New Roman" w:hAnsi="Times New Roman" w:cs="Times New Roman"/>
                <w:b/>
                <w:color w:val="000000"/>
                <w:sz w:val="24"/>
                <w:szCs w:val="24"/>
                <w:lang w:eastAsia="ru-RU"/>
              </w:rPr>
              <w:t>проведення фундаментальних та прикладних науково-дослідних і тематичних досліджень з наукового прогнозування та обґрунтування перспективних зон розвитку сланців з високим вмістом органічної речовини, з якими пов'язуються перспективи видобутку газу в усіх нафтогазоносних басейнах України, Українського кристалічного щита, Волино-Поділля та Причорномор'я;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47" w:name="n86"/>
            <w:bookmarkEnd w:id="47"/>
            <w:r w:rsidRPr="009E65E2">
              <w:rPr>
                <w:rFonts w:ascii="Times New Roman" w:eastAsia="Times New Roman" w:hAnsi="Times New Roman" w:cs="Times New Roman"/>
                <w:b/>
                <w:color w:val="000000"/>
                <w:sz w:val="24"/>
                <w:szCs w:val="24"/>
                <w:lang w:eastAsia="ru-RU"/>
              </w:rPr>
              <w:t>здійснення оцінки прогнозних і перспективних ресурсів газу сланцевих товщ нафтогазоносних басейнів України, Українського кристалічного щита, Волино-Поділля та Причорномор'я;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48" w:name="n87"/>
            <w:bookmarkEnd w:id="48"/>
            <w:r w:rsidRPr="009E65E2">
              <w:rPr>
                <w:rFonts w:ascii="Times New Roman" w:eastAsia="Times New Roman" w:hAnsi="Times New Roman" w:cs="Times New Roman"/>
                <w:b/>
                <w:color w:val="000000"/>
                <w:sz w:val="24"/>
                <w:szCs w:val="24"/>
                <w:lang w:eastAsia="ru-RU"/>
              </w:rPr>
              <w:t>розроблення проекту програми з техніко-економічним обґрунтуванням проведення регіональних пошуково-розвідувальних і геологорозвідувальних робіт та освоєння ресурсів сланцевого газу;</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49" w:name="n88"/>
            <w:bookmarkEnd w:id="49"/>
            <w:r w:rsidRPr="009E65E2">
              <w:rPr>
                <w:rFonts w:ascii="Times New Roman" w:eastAsia="Times New Roman" w:hAnsi="Times New Roman" w:cs="Times New Roman"/>
                <w:b/>
                <w:color w:val="000000"/>
                <w:sz w:val="24"/>
                <w:szCs w:val="24"/>
                <w:lang w:eastAsia="ru-RU"/>
              </w:rPr>
              <w:t>виявлення та підготовка об'єктів для першочергового проведення геологорозвідувальних робіт з метою відкриття родовищ сланцевого газу;</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50" w:name="n89"/>
            <w:bookmarkEnd w:id="50"/>
            <w:r w:rsidRPr="009E65E2">
              <w:rPr>
                <w:rFonts w:ascii="Times New Roman" w:eastAsia="Times New Roman" w:hAnsi="Times New Roman" w:cs="Times New Roman"/>
                <w:b/>
                <w:color w:val="000000"/>
                <w:sz w:val="24"/>
                <w:szCs w:val="24"/>
                <w:lang w:eastAsia="ru-RU"/>
              </w:rPr>
              <w:t>вивчення світового досвіду щодо проблем та технологій видобутку сланцевого газу;</w:t>
            </w:r>
          </w:p>
          <w:p w:rsidR="003B22DD"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51" w:name="n90"/>
            <w:bookmarkEnd w:id="51"/>
            <w:r w:rsidRPr="009E65E2">
              <w:rPr>
                <w:rFonts w:ascii="Times New Roman" w:eastAsia="Times New Roman" w:hAnsi="Times New Roman" w:cs="Times New Roman"/>
                <w:b/>
                <w:color w:val="000000"/>
                <w:sz w:val="24"/>
                <w:szCs w:val="24"/>
                <w:lang w:eastAsia="ru-RU"/>
              </w:rPr>
              <w:t>реалізація пілотного проекту з пошуку, розвідки та видобутку сланцевого газу на н</w:t>
            </w:r>
            <w:r w:rsidR="003B22DD" w:rsidRPr="009E65E2">
              <w:rPr>
                <w:rFonts w:ascii="Times New Roman" w:eastAsia="Times New Roman" w:hAnsi="Times New Roman" w:cs="Times New Roman"/>
                <w:b/>
                <w:color w:val="000000"/>
                <w:sz w:val="24"/>
                <w:szCs w:val="24"/>
                <w:lang w:eastAsia="ru-RU"/>
              </w:rPr>
              <w:t>айбільш перспективному об'єкті.</w:t>
            </w:r>
          </w:p>
        </w:tc>
        <w:tc>
          <w:tcPr>
            <w:tcW w:w="7654"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Норму виключити</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p>
        </w:tc>
      </w:tr>
      <w:tr w:rsidR="002427D5" w:rsidRPr="009E65E2" w:rsidTr="002427D5">
        <w:tc>
          <w:tcPr>
            <w:tcW w:w="6629"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Норма відсутня</w:t>
            </w:r>
          </w:p>
        </w:tc>
        <w:tc>
          <w:tcPr>
            <w:tcW w:w="7654" w:type="dxa"/>
            <w:shd w:val="clear" w:color="auto" w:fill="auto"/>
          </w:tcPr>
          <w:p w:rsidR="002427D5" w:rsidRPr="009E65E2" w:rsidRDefault="002427D5" w:rsidP="002427D5">
            <w:pPr>
              <w:widowControl/>
              <w:tabs>
                <w:tab w:val="left" w:pos="567"/>
              </w:tabs>
              <w:autoSpaceDE/>
              <w:autoSpaceDN/>
              <w:jc w:val="center"/>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Торф</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Цей вид корисних копалин належать до групи </w:t>
            </w:r>
            <w:r w:rsidR="00D91E95">
              <w:rPr>
                <w:rFonts w:ascii="Times New Roman" w:eastAsia="Times New Roman" w:hAnsi="Times New Roman" w:cs="Times New Roman"/>
                <w:b/>
                <w:color w:val="000000"/>
                <w:sz w:val="24"/>
                <w:szCs w:val="24"/>
                <w:lang w:eastAsia="ru-RU"/>
              </w:rPr>
              <w:t>Б</w:t>
            </w:r>
            <w:r w:rsidRPr="009E65E2">
              <w:rPr>
                <w:rFonts w:ascii="Times New Roman" w:eastAsia="Times New Roman" w:hAnsi="Times New Roman" w:cs="Times New Roman"/>
                <w:b/>
                <w:color w:val="000000"/>
                <w:sz w:val="24"/>
                <w:szCs w:val="24"/>
                <w:lang w:eastAsia="ru-RU"/>
              </w:rPr>
              <w:t xml:space="preserve">. </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Найбільші ресурси торфу зосереджені на Поліссі – у Волинській, Рівненській, Сумській, Чернігівській і Житомирській областях, де розвідано понад 1000 родовищ.</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В Україні близько 500 родовищ торфу зараховані до групи експлуатованих. Близько 80% добутого торфу використовується як паливо і 20% – як добрива.</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Розвіданість торф’яних родовищ дозволяє значно збільшити видобуток торфу для палива і виробництва органічних добрив.</w:t>
            </w:r>
          </w:p>
          <w:p w:rsidR="002427D5" w:rsidRPr="009E65E2" w:rsidRDefault="002427D5" w:rsidP="002427D5">
            <w:pPr>
              <w:widowControl/>
              <w:tabs>
                <w:tab w:val="left" w:pos="567"/>
              </w:tabs>
              <w:autoSpaceDE/>
              <w:autoSpaceDN/>
              <w:jc w:val="both"/>
              <w:rPr>
                <w:rFonts w:ascii="Times New Roman" w:eastAsia="Times New Roman" w:hAnsi="Times New Roman" w:cs="Times New Roman"/>
                <w:bCs/>
                <w:color w:val="000000"/>
                <w:sz w:val="24"/>
                <w:szCs w:val="24"/>
                <w:lang w:eastAsia="ru-RU"/>
              </w:rPr>
            </w:pPr>
            <w:r w:rsidRPr="009E65E2">
              <w:rPr>
                <w:rFonts w:ascii="Times New Roman" w:eastAsia="Times New Roman" w:hAnsi="Times New Roman" w:cs="Times New Roman"/>
                <w:b/>
                <w:color w:val="000000"/>
                <w:sz w:val="24"/>
                <w:szCs w:val="24"/>
                <w:lang w:eastAsia="ru-RU"/>
              </w:rPr>
              <w:t>Роботи виконуватимуться за рахунок власних коштів суб’єктів геологічної діяльності.</w:t>
            </w:r>
          </w:p>
        </w:tc>
      </w:tr>
      <w:tr w:rsidR="002427D5" w:rsidRPr="009E65E2" w:rsidTr="002427D5">
        <w:tc>
          <w:tcPr>
            <w:tcW w:w="14283" w:type="dxa"/>
            <w:gridSpan w:val="2"/>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Cs/>
                <w:color w:val="000000"/>
                <w:sz w:val="24"/>
                <w:szCs w:val="24"/>
                <w:lang w:eastAsia="uk-UA"/>
              </w:rPr>
              <w:t>Уран</w:t>
            </w:r>
          </w:p>
        </w:tc>
      </w:tr>
      <w:tr w:rsidR="002427D5" w:rsidRPr="009E65E2" w:rsidTr="002427D5">
        <w:tc>
          <w:tcPr>
            <w:tcW w:w="6629"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52" w:name="n92"/>
            <w:bookmarkEnd w:id="52"/>
            <w:r w:rsidRPr="009E65E2">
              <w:rPr>
                <w:rFonts w:ascii="Times New Roman" w:eastAsia="Times New Roman" w:hAnsi="Times New Roman" w:cs="Times New Roman"/>
                <w:b/>
                <w:color w:val="000000"/>
                <w:sz w:val="24"/>
                <w:szCs w:val="24"/>
                <w:lang w:eastAsia="ru-RU"/>
              </w:rPr>
              <w:t>Цей вид сировини віднесено до категорії А. За даними Міністерства енергетики та вугільної промисловості України, у 2010 році в Україні вироблено понад 202 млрд кіловат електричної енергії, з яких 47,4 відсотка вироблено на атомних електростанціях.</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53" w:name="n93"/>
            <w:bookmarkEnd w:id="53"/>
            <w:r w:rsidRPr="009E65E2">
              <w:rPr>
                <w:rFonts w:ascii="Times New Roman" w:eastAsia="Times New Roman" w:hAnsi="Times New Roman" w:cs="Times New Roman"/>
                <w:b/>
                <w:color w:val="000000"/>
                <w:sz w:val="24"/>
                <w:szCs w:val="24"/>
                <w:lang w:eastAsia="ru-RU"/>
              </w:rPr>
              <w:t>Загальний стан уранової мінерально-сировинної бази оцінюється як задовільний. Основу її становлять великі за запасами родовища у Кіровоградському рудному районі, уранові руди яких за якістю належать до рядових і бідних. Друге місце за своїм промисловим значенням займають родовища у вуглисто-піщаних відкладах палеогену Дніпровського басейну, придатні для відпрацювання методом підземного вилуговування на місці їх залягання. Хоча окремі родовища цього типу невеликі за запасами, але їх загальні ресурси значні.</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54" w:name="n94"/>
            <w:bookmarkEnd w:id="54"/>
            <w:r w:rsidRPr="009E65E2">
              <w:rPr>
                <w:rFonts w:ascii="Times New Roman" w:eastAsia="Times New Roman" w:hAnsi="Times New Roman" w:cs="Times New Roman"/>
                <w:b/>
                <w:color w:val="000000"/>
                <w:sz w:val="24"/>
                <w:szCs w:val="24"/>
                <w:lang w:eastAsia="ru-RU"/>
              </w:rPr>
              <w:t>До резервних належать невеликі за запасами родовища на Українському кристалічному щиті - Южне, Лозоватське і Калинівське, руди яких разом з ураном вміщують торій, молібден та рідкісноземельні метали. Крім того, в Україні є перспективи до відкриття родовищ з багатим урановим зруденінням, що дасть змогу суттєво покращити стан мінерально-сировинної бази.</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55" w:name="n95"/>
            <w:bookmarkEnd w:id="55"/>
            <w:r w:rsidRPr="009E65E2">
              <w:rPr>
                <w:rFonts w:ascii="Times New Roman" w:eastAsia="Times New Roman" w:hAnsi="Times New Roman" w:cs="Times New Roman"/>
                <w:b/>
                <w:color w:val="000000"/>
                <w:sz w:val="24"/>
                <w:szCs w:val="24"/>
                <w:lang w:eastAsia="ru-RU"/>
              </w:rPr>
              <w:t>У цьому напрямі передбачаються: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56" w:name="n96"/>
            <w:bookmarkEnd w:id="56"/>
            <w:r w:rsidRPr="009E65E2">
              <w:rPr>
                <w:rFonts w:ascii="Times New Roman" w:eastAsia="Times New Roman" w:hAnsi="Times New Roman" w:cs="Times New Roman"/>
                <w:b/>
                <w:color w:val="000000"/>
                <w:sz w:val="24"/>
                <w:szCs w:val="24"/>
                <w:lang w:eastAsia="ru-RU"/>
              </w:rPr>
              <w:t>нарощування та удосконалення структури промислових запасів урану на Новокостянтинівсько-Докучаєвському гірничодобувному комплексі;</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57" w:name="n97"/>
            <w:bookmarkEnd w:id="57"/>
            <w:r w:rsidRPr="009E65E2">
              <w:rPr>
                <w:rFonts w:ascii="Times New Roman" w:eastAsia="Times New Roman" w:hAnsi="Times New Roman" w:cs="Times New Roman"/>
                <w:b/>
                <w:color w:val="000000"/>
                <w:sz w:val="24"/>
                <w:szCs w:val="24"/>
                <w:lang w:eastAsia="ru-RU"/>
              </w:rPr>
              <w:t>нарощування промислових запасів Кіровоградського урановорудного району за рахунок детальної розвідки і передачі у промислове освоєння Апрельського, Партизанського, Кіровського та Літнього родовищ урану;</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58" w:name="n98"/>
            <w:bookmarkEnd w:id="58"/>
            <w:r w:rsidRPr="009E65E2">
              <w:rPr>
                <w:rFonts w:ascii="Times New Roman" w:eastAsia="Times New Roman" w:hAnsi="Times New Roman" w:cs="Times New Roman"/>
                <w:b/>
                <w:color w:val="000000"/>
                <w:sz w:val="24"/>
                <w:szCs w:val="24"/>
                <w:lang w:eastAsia="ru-RU"/>
              </w:rPr>
              <w:t>розвідка і підготовка до промислового освоєння Криничанського, Новогур'ївського, Хуторського та Оленівського родовищ урану для їх розробки методом підземного вилуговування, а також попереднє випробування разом із Східним гірничо-збагачувальним комбінатом методу збагачення за киснево-содовою технологією на Сафонівському родовищі;</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59" w:name="n99"/>
            <w:bookmarkEnd w:id="59"/>
            <w:r w:rsidRPr="009E65E2">
              <w:rPr>
                <w:rFonts w:ascii="Times New Roman" w:eastAsia="Times New Roman" w:hAnsi="Times New Roman" w:cs="Times New Roman"/>
                <w:b/>
                <w:color w:val="000000"/>
                <w:sz w:val="24"/>
                <w:szCs w:val="24"/>
                <w:lang w:eastAsia="ru-RU"/>
              </w:rPr>
              <w:t>виділення перспективних ділянок та пошуки уранового зруденіння у вулкано-тектонічних структурах Українського кристалічного щита.</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p>
        </w:tc>
        <w:tc>
          <w:tcPr>
            <w:tcW w:w="7654" w:type="dxa"/>
            <w:shd w:val="clear" w:color="auto" w:fill="auto"/>
          </w:tcPr>
          <w:p w:rsidR="0074779B" w:rsidRPr="009E65E2" w:rsidRDefault="0074779B"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Цей вид корисних копалин належить до категорії А. Він є корисною копалиною стратегічного значення, бо забезпечує вироблення понад 50% загального обсягу електроенергії в Україні.</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Потреба атомних електростанцій України в концентраті природного урану для перевантаження діючих енергоблоків становить 2,5 тонн на рік. Можливість розвитку вітчизняного уранового виробництва обумовлена наявністю в Україні значних покладів уранових руд та кон’юнктурою світового ринку концентрату природного урану. Загальний стан уранової мінерально-сировинної бази оцінюється як задовільний. За ресурсами і підтвердженими запасами урану Україна входить до першої десятки країн світу і є провідною в Європі. За даними WNA (Світова ядерна асоціація), у 2017 році Україна посіла 11 місце у світі за розвіданими запасами урану.</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Основні поклади урану зосереджені в межах Українського щита, де виділяються дві головні металогенічні області: Кіровоградська (з Центрально-Українським ураново-рудним районом) та Придніпровська (з Криворізько-Кременчуцькою та Західно-Інгулецькою металогенічними зонами). В межах Центрально-Українського ураново-рудного району розміщені великі за запасами родовища, уранові руди яких за якістю належать до рядових і бідних. </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Метою розвитку урановидобувного виробництва є задоволення в повному обсязі потреби атомних електростанцій у природному урані.</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У цьому напрямі передбачаються: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з метою введення в експлуатацію родовищ з меншою собівартістю видобутку і покращення таким чином структури запасів:</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за рахунок більш багатого вмісту урану – проводити пошуки багатого зруденіння в зоні рифейської структурної незгоди та в межах вулкано-тектонічних западин;</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за рахунок менших витрат на видобуток – проводити пошуки, розвідку, дорозвідку та підготовку до промислового освоєння родовищ, придатних для відпрацювання відкритим способом з комплексуванням бурової розвідки цього типу родовищ із дослідно-промисловою розробкою;</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з метою зменшення впливу на навколишнє природне середовище проведення робіт з удосконаленням реагентів, що застосовуються при вилуговуванні.</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Цей напрям нарощування корисних копалин належить до пріоритетних, який потребує державного фінансування та адміністративної підтримки.</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color w:val="000000"/>
                <w:sz w:val="24"/>
                <w:szCs w:val="24"/>
                <w:lang w:eastAsia="ru-RU"/>
              </w:rPr>
              <w:t>Сучасний стан паливно-енергетичних ресурсів України та практична реалізація завдань і заходів Програми дозволить забезпечити потреби економіки країни на довгострокову перспективу за рахунок власного видобутку.</w:t>
            </w:r>
          </w:p>
        </w:tc>
      </w:tr>
      <w:tr w:rsidR="002427D5" w:rsidRPr="009E65E2" w:rsidTr="002427D5">
        <w:tblPrEx>
          <w:tblLook w:val="01E0" w:firstRow="1" w:lastRow="1" w:firstColumn="1" w:lastColumn="1" w:noHBand="0" w:noVBand="0"/>
        </w:tblPrEx>
        <w:trPr>
          <w:trHeight w:val="276"/>
        </w:trPr>
        <w:tc>
          <w:tcPr>
            <w:tcW w:w="14283" w:type="dxa"/>
            <w:gridSpan w:val="2"/>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Cs/>
                <w:color w:val="000000"/>
                <w:sz w:val="24"/>
                <w:szCs w:val="24"/>
                <w:lang w:eastAsia="uk-UA"/>
              </w:rPr>
              <w:t>Металічні корисні копалини</w:t>
            </w:r>
          </w:p>
        </w:tc>
      </w:tr>
      <w:tr w:rsidR="002427D5" w:rsidRPr="009E65E2" w:rsidTr="002427D5">
        <w:tblPrEx>
          <w:tblLook w:val="01E0" w:firstRow="1" w:lastRow="1" w:firstColumn="1" w:lastColumn="1" w:noHBand="0" w:noVBand="0"/>
        </w:tblPrEx>
        <w:trPr>
          <w:trHeight w:val="276"/>
        </w:trPr>
        <w:tc>
          <w:tcPr>
            <w:tcW w:w="14283" w:type="dxa"/>
            <w:gridSpan w:val="2"/>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Cs/>
                <w:color w:val="000000"/>
                <w:sz w:val="24"/>
                <w:szCs w:val="24"/>
                <w:lang w:eastAsia="uk-UA"/>
              </w:rPr>
              <w:t>Чорні метали</w:t>
            </w:r>
          </w:p>
        </w:tc>
      </w:tr>
      <w:tr w:rsidR="002427D5" w:rsidRPr="009E65E2" w:rsidTr="002427D5">
        <w:tblPrEx>
          <w:tblLook w:val="01E0" w:firstRow="1" w:lastRow="1" w:firstColumn="1" w:lastColumn="1" w:noHBand="0" w:noVBand="0"/>
        </w:tblPrEx>
        <w:trPr>
          <w:trHeight w:val="276"/>
        </w:trPr>
        <w:tc>
          <w:tcPr>
            <w:tcW w:w="14283" w:type="dxa"/>
            <w:gridSpan w:val="2"/>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Cs/>
                <w:color w:val="000000"/>
                <w:sz w:val="24"/>
                <w:szCs w:val="24"/>
                <w:lang w:eastAsia="uk-UA"/>
              </w:rPr>
              <w:t>Залізні руди</w:t>
            </w:r>
          </w:p>
        </w:tc>
      </w:tr>
      <w:tr w:rsidR="002427D5" w:rsidRPr="009E65E2" w:rsidTr="002427D5">
        <w:tblPrEx>
          <w:tblLook w:val="01E0" w:firstRow="1" w:lastRow="1" w:firstColumn="1" w:lastColumn="1" w:noHBand="0" w:noVBand="0"/>
        </w:tblPrEx>
        <w:trPr>
          <w:trHeight w:val="697"/>
        </w:trPr>
        <w:tc>
          <w:tcPr>
            <w:tcW w:w="6629" w:type="dxa"/>
          </w:tcPr>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r w:rsidRPr="009E65E2">
              <w:rPr>
                <w:rFonts w:ascii="Times New Roman" w:eastAsia="Times New Roman" w:hAnsi="Times New Roman" w:cs="Times New Roman"/>
                <w:b/>
                <w:color w:val="000000"/>
                <w:sz w:val="24"/>
                <w:szCs w:val="24"/>
                <w:shd w:val="clear" w:color="auto" w:fill="FFFFFF"/>
                <w:lang w:val="ru-RU" w:eastAsia="ru-RU"/>
              </w:rPr>
              <w:t xml:space="preserve">Цей вид сировини належить до категорії А. Усього в Україні нараховується 54 родовища </w:t>
            </w:r>
            <w:r w:rsidRPr="009E65E2">
              <w:rPr>
                <w:rFonts w:ascii="Times New Roman" w:eastAsia="Times New Roman" w:hAnsi="Times New Roman" w:cs="Times New Roman"/>
                <w:b/>
                <w:color w:val="000000"/>
                <w:sz w:val="24"/>
                <w:szCs w:val="24"/>
                <w:lang w:eastAsia="uk-UA"/>
              </w:rPr>
              <w:t>з</w:t>
            </w:r>
            <w:r w:rsidRPr="009E65E2">
              <w:rPr>
                <w:rFonts w:ascii="Times New Roman" w:eastAsia="Times New Roman" w:hAnsi="Times New Roman" w:cs="Times New Roman"/>
                <w:b/>
                <w:color w:val="000000"/>
                <w:sz w:val="24"/>
                <w:szCs w:val="24"/>
                <w:shd w:val="clear" w:color="auto" w:fill="FFFFFF"/>
                <w:lang w:val="ru-RU" w:eastAsia="ru-RU"/>
              </w:rPr>
              <w:t xml:space="preserve"> залі</w:t>
            </w:r>
            <w:r w:rsidRPr="009E65E2">
              <w:rPr>
                <w:rFonts w:ascii="Times New Roman" w:eastAsia="Times New Roman" w:hAnsi="Times New Roman" w:cs="Times New Roman"/>
                <w:b/>
                <w:color w:val="000000"/>
                <w:sz w:val="24"/>
                <w:szCs w:val="24"/>
                <w:shd w:val="clear" w:color="auto" w:fill="FFFFFF"/>
                <w:lang w:eastAsia="ru-RU"/>
              </w:rPr>
              <w:t>з</w:t>
            </w:r>
            <w:r w:rsidRPr="009E65E2">
              <w:rPr>
                <w:rFonts w:ascii="Times New Roman" w:eastAsia="Times New Roman" w:hAnsi="Times New Roman" w:cs="Times New Roman"/>
                <w:b/>
                <w:color w:val="000000"/>
                <w:sz w:val="24"/>
                <w:szCs w:val="24"/>
                <w:lang w:eastAsia="uk-UA"/>
              </w:rPr>
              <w:t>них руд, з яких 22 перебувають в експлуатації. Багаті залізні руди і залізисті кварцити добуваються на родовищах Криворізького, Кременчуцького та Білозірського залізорудних басейнів. Розвідані (підтверджені) запаси становлять 28 млрд тонн. Найбільші підтверджені запаси світу (понад 10 млрд тонн) розподіляються серед чотирьох країн: Росія, Україна, Бразилія та Китай. Їх сумарна частка у світових підтверджених запасах - 67,2 відсотка (139 млрд тонн).</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bookmarkStart w:id="60" w:name="n104"/>
            <w:bookmarkEnd w:id="60"/>
            <w:r w:rsidRPr="009E65E2">
              <w:rPr>
                <w:rFonts w:ascii="Times New Roman" w:eastAsia="Times New Roman" w:hAnsi="Times New Roman" w:cs="Times New Roman"/>
                <w:b/>
                <w:color w:val="000000"/>
                <w:sz w:val="24"/>
                <w:szCs w:val="24"/>
                <w:lang w:eastAsia="uk-UA"/>
              </w:rPr>
              <w:t>Товарними залізними рудами Україна не тільки повністю забезпечувала потужний власний металургійний комплекс, а й у великих обсягах експортувала їх до інших країн.</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bookmarkStart w:id="61" w:name="n105"/>
            <w:bookmarkEnd w:id="61"/>
            <w:r w:rsidRPr="009E65E2">
              <w:rPr>
                <w:rFonts w:ascii="Times New Roman" w:eastAsia="Times New Roman" w:hAnsi="Times New Roman" w:cs="Times New Roman"/>
                <w:b/>
                <w:color w:val="000000"/>
                <w:sz w:val="24"/>
                <w:szCs w:val="24"/>
                <w:lang w:eastAsia="uk-UA"/>
              </w:rPr>
              <w:t>У цьому напрямі передбачаються:</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bookmarkStart w:id="62" w:name="n106"/>
            <w:bookmarkEnd w:id="62"/>
            <w:r w:rsidRPr="009E65E2">
              <w:rPr>
                <w:rFonts w:ascii="Times New Roman" w:eastAsia="Times New Roman" w:hAnsi="Times New Roman" w:cs="Times New Roman"/>
                <w:b/>
                <w:color w:val="000000"/>
                <w:sz w:val="24"/>
                <w:szCs w:val="24"/>
                <w:lang w:eastAsia="uk-UA"/>
              </w:rPr>
              <w:t>проведення геологорозвідувальних робіт у межах родовища багатих залізних руд Суха Балка;</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bookmarkStart w:id="63" w:name="n107"/>
            <w:bookmarkEnd w:id="63"/>
            <w:r w:rsidRPr="009E65E2">
              <w:rPr>
                <w:rFonts w:ascii="Times New Roman" w:eastAsia="Times New Roman" w:hAnsi="Times New Roman" w:cs="Times New Roman"/>
                <w:b/>
                <w:color w:val="000000"/>
                <w:sz w:val="24"/>
                <w:szCs w:val="24"/>
                <w:lang w:eastAsia="uk-UA"/>
              </w:rPr>
              <w:t>розвідка і передача у промислове освоєння нових родовищ переважно окислених залізистих кварцитів та довивчення флангів родовищ, що розробляються;</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bookmarkStart w:id="64" w:name="n108"/>
            <w:bookmarkEnd w:id="64"/>
            <w:r w:rsidRPr="009E65E2">
              <w:rPr>
                <w:rFonts w:ascii="Times New Roman" w:eastAsia="Times New Roman" w:hAnsi="Times New Roman" w:cs="Times New Roman"/>
                <w:b/>
                <w:color w:val="000000"/>
                <w:sz w:val="24"/>
                <w:szCs w:val="24"/>
                <w:lang w:eastAsia="uk-UA"/>
              </w:rPr>
              <w:t>вивчення гідрогеологічних умов південної частини Криворізького басейну для вжиття ефективних заходів щодо протидії водопритокам;</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bookmarkStart w:id="65" w:name="n109"/>
            <w:bookmarkEnd w:id="65"/>
            <w:r w:rsidRPr="009E65E2">
              <w:rPr>
                <w:rFonts w:ascii="Times New Roman" w:eastAsia="Times New Roman" w:hAnsi="Times New Roman" w:cs="Times New Roman"/>
                <w:b/>
                <w:color w:val="000000"/>
                <w:sz w:val="24"/>
                <w:szCs w:val="24"/>
                <w:lang w:eastAsia="uk-UA"/>
              </w:rPr>
              <w:t>довивчення вузьких зон лужного метасоматозу на залізорудних родовищах, які можуть бути джерелом видобутку скандію, ванадію або рідкісних земель;</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bookmarkStart w:id="66" w:name="n110"/>
            <w:bookmarkEnd w:id="66"/>
            <w:r w:rsidRPr="009E65E2">
              <w:rPr>
                <w:rFonts w:ascii="Times New Roman" w:eastAsia="Times New Roman" w:hAnsi="Times New Roman" w:cs="Times New Roman"/>
                <w:b/>
                <w:color w:val="000000"/>
                <w:sz w:val="24"/>
                <w:szCs w:val="24"/>
                <w:lang w:eastAsia="uk-UA"/>
              </w:rPr>
              <w:t>підготовка невеликих родовищ високоякісних легкозбагачуваних магнетитових кварцитів у Криворізькому басейні (Дальні західні смуги, Правобережні магнітні аномалії), Середньому Побужжі та Приазов'ї (можливо із залученням іноземних інвесторів).</w:t>
            </w:r>
          </w:p>
        </w:tc>
        <w:tc>
          <w:tcPr>
            <w:tcW w:w="7654"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Цей вид корисних копалин належить до категорії А. В Україні  залізні руди і залізисті кварцити видобуваються на родовищах Криворізького, Кременчуцького та Білозірського залізорудних басейнів. Усього нараховується 54 родовища залізних руд, з яких 22 перебувають в експлуатації. Розвідані (підтверджені) запаси становлять 28 млрд тонн, майже стільки ж становлять і обсяги перспективних і прогнозних ресурсів. </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Але незважаючи на значні запаси та ресурси, в державі є певні проблеми із забезпеченням гірничовидобувних підприємств якісними залізними рудами. Необхідно відзначити, що ресурси багатих руд у межах рудних полів діючих гірничодобувних підприємств Кривбасу на прийнятних глибинах (800–1000 м) – обмежені. Економічна доцільність розробки багатих руд на більших глибинах не визначена. Безліч покладів залізистих кварцитів із вмістом Feмагн. менше 30-35%  потребують оцінки з позицій ринкової економіки. Актуальною є переоцінка існуючих запасів і ресурсів відповідно до сучасних технологічних процесів металургії, зокрема, прямого відновлення заліза.</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Для нарощування мінерально-сировинної бази залізних руд передбачається: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проведення геологорозвідувальних робіт в межах родовищ багатих залізних руд; </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проведення пошукових, пошуково-оцінювальних робіт з метою розвідки багатих руд і легко збагачуваних магнетитових кварцитів в межах існуючих рудних районів;</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розробка, апробація та впровадження сучасних раціональних технологій комплексного дослідження залізних руд для забезпечення об’єктивної оцінки їх якості, обґрунтованого нарощування запасів та оперативного супровіду видобутку та переробки з забезпеченням ліквідності кінцевих товарних продуктів.</w:t>
            </w:r>
          </w:p>
          <w:p w:rsidR="002427D5" w:rsidRPr="009E65E2" w:rsidRDefault="002427D5" w:rsidP="002427D5">
            <w:pPr>
              <w:widowControl/>
              <w:tabs>
                <w:tab w:val="left" w:pos="567"/>
              </w:tabs>
              <w:autoSpaceDE/>
              <w:autoSpaceDN/>
              <w:jc w:val="both"/>
              <w:rPr>
                <w:rFonts w:ascii="Times New Roman" w:eastAsia="Times New Roman" w:hAnsi="Times New Roman" w:cs="Times New Roman"/>
                <w:b/>
                <w:i/>
                <w:color w:val="000000"/>
                <w:sz w:val="24"/>
                <w:szCs w:val="24"/>
                <w:lang w:eastAsia="ru-RU"/>
              </w:rPr>
            </w:pPr>
            <w:r w:rsidRPr="009E65E2">
              <w:rPr>
                <w:rFonts w:ascii="Times New Roman" w:eastAsia="Times New Roman" w:hAnsi="Times New Roman" w:cs="Times New Roman"/>
                <w:b/>
                <w:color w:val="000000"/>
                <w:sz w:val="24"/>
                <w:szCs w:val="24"/>
                <w:lang w:eastAsia="ru-RU"/>
              </w:rPr>
              <w:t>Реалізація цих заходів передбачається інші джерела фінансування.</w:t>
            </w:r>
          </w:p>
        </w:tc>
      </w:tr>
      <w:tr w:rsidR="002427D5" w:rsidRPr="009E65E2" w:rsidTr="002427D5">
        <w:tblPrEx>
          <w:tblLook w:val="01E0" w:firstRow="1" w:lastRow="1" w:firstColumn="1" w:lastColumn="1" w:noHBand="0" w:noVBand="0"/>
        </w:tblPrEx>
        <w:trPr>
          <w:trHeight w:val="414"/>
        </w:trPr>
        <w:tc>
          <w:tcPr>
            <w:tcW w:w="14283" w:type="dxa"/>
            <w:gridSpan w:val="2"/>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Cs/>
                <w:color w:val="000000"/>
                <w:sz w:val="24"/>
                <w:szCs w:val="24"/>
                <w:lang w:eastAsia="uk-UA"/>
              </w:rPr>
              <w:t>Марганцеві руди</w:t>
            </w:r>
          </w:p>
        </w:tc>
      </w:tr>
      <w:tr w:rsidR="002427D5" w:rsidRPr="009E65E2" w:rsidTr="002427D5">
        <w:tblPrEx>
          <w:tblLook w:val="01E0" w:firstRow="1" w:lastRow="1" w:firstColumn="1" w:lastColumn="1" w:noHBand="0" w:noVBand="0"/>
        </w:tblPrEx>
        <w:trPr>
          <w:trHeight w:val="974"/>
        </w:trPr>
        <w:tc>
          <w:tcPr>
            <w:tcW w:w="6629" w:type="dxa"/>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shd w:val="clear" w:color="auto" w:fill="FFFFFF"/>
                <w:lang w:eastAsia="ru-RU"/>
              </w:rPr>
              <w:t xml:space="preserve">Цей вид сировини належить до категорії А. Україна з її розвиненою чорною металургією за наявності значних покладів марганцевих руд є провідною у світі за споживанням та виробництвом марганцевої продукції (феромарганець, сілікомарганець, металічний марганець тощо). </w:t>
            </w:r>
            <w:r w:rsidRPr="009E65E2">
              <w:rPr>
                <w:rFonts w:ascii="Times New Roman" w:eastAsia="Times New Roman" w:hAnsi="Times New Roman" w:cs="Times New Roman"/>
                <w:b/>
                <w:color w:val="000000"/>
                <w:sz w:val="24"/>
                <w:szCs w:val="24"/>
                <w:shd w:val="clear" w:color="auto" w:fill="FFFFFF"/>
                <w:lang w:val="ru-RU" w:eastAsia="ru-RU"/>
              </w:rPr>
              <w:t>За обсягом загальних запасів марганцевих руд Україна займає у світі друге місце після Південно-Африканської Республіки, а за підтвердженими запасами - перше. Промислові запаси марганцевих руд зосереджені у Південноукраїнській марганцеворудній провінції, що включає родовища найбільшого у світі Нікопольського марганцеворудного басейну.</w:t>
            </w:r>
            <w:r w:rsidRPr="009E65E2">
              <w:rPr>
                <w:rFonts w:ascii="Times New Roman" w:eastAsia="Times New Roman" w:hAnsi="Times New Roman" w:cs="Times New Roman"/>
                <w:b/>
                <w:color w:val="000000"/>
                <w:sz w:val="24"/>
                <w:szCs w:val="24"/>
                <w:lang w:val="ru-RU" w:eastAsia="ru-RU"/>
              </w:rPr>
              <w:t xml:space="preserve">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shd w:val="clear" w:color="auto" w:fill="FFFFFF"/>
                <w:lang w:eastAsia="ru-RU"/>
              </w:rPr>
            </w:pPr>
            <w:r w:rsidRPr="009E65E2">
              <w:rPr>
                <w:rFonts w:ascii="Times New Roman" w:eastAsia="Times New Roman" w:hAnsi="Times New Roman" w:cs="Times New Roman"/>
                <w:b/>
                <w:color w:val="000000"/>
                <w:sz w:val="24"/>
                <w:szCs w:val="24"/>
                <w:shd w:val="clear" w:color="auto" w:fill="FFFFFF"/>
                <w:lang w:eastAsia="ru-RU"/>
              </w:rPr>
              <w:t>Видобуток і переробку марганцевих руд в Україні здійснюють Орджонікідзевський і Марганецький гірничозбагачувальні комбінати.</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eastAsia="ru-RU"/>
              </w:rPr>
              <w:t xml:space="preserve">Існуюча структура запасів і технологія збагачення марганцевих руд не можуть забезпечити зростаючі потреби чорної металургії у вищих сортах марганцевих концентратів, передусім малофосфористих. </w:t>
            </w:r>
            <w:r w:rsidRPr="009E65E2">
              <w:rPr>
                <w:rFonts w:ascii="Times New Roman" w:eastAsia="Times New Roman" w:hAnsi="Times New Roman" w:cs="Times New Roman"/>
                <w:b/>
                <w:color w:val="000000"/>
                <w:sz w:val="24"/>
                <w:szCs w:val="24"/>
                <w:lang w:val="ru-RU" w:eastAsia="ru-RU"/>
              </w:rPr>
              <w:t>Важливим чинником є також забезпечення хімічної промисловості так званими пероксидними високоякісними концентратами, що раніше завозилися з Грузії. Одним із шляхів вирішення проблемних питань марганцеводобувного комплексу може стати підготовка до промислового освоєння Федорівського родовища марганцевих руд, що розташоване поблизу Нікопольського басейну. Руди родовища вміщують 98 відсотків окисних і карбонатно-окисних різновидів. Вони сприятливі для збагачення з отриманням високоякісного концентрату (вміст марганцю до 49 відсотків), а також придатні для виплавки металічного марганцю.</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У цьому напрямі передбачаються: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виділення перспективних ділянок промислових марганцевих руд у межиріччі Інгул-Інгулець</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оцінка ресурсів  карбонатних  марганцевих  руд  у   межиріччі </w:t>
            </w:r>
            <w:r w:rsidRPr="009E65E2">
              <w:rPr>
                <w:rFonts w:ascii="Times New Roman" w:eastAsia="Times New Roman" w:hAnsi="Times New Roman" w:cs="Times New Roman"/>
                <w:b/>
                <w:color w:val="000000"/>
                <w:sz w:val="24"/>
                <w:szCs w:val="24"/>
                <w:lang w:eastAsia="ru-RU"/>
              </w:rPr>
              <w:br/>
              <w:t>Інгул-Інгулець</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проведення пошуку     в     межах     Костромської    ділянки </w:t>
            </w:r>
            <w:r w:rsidRPr="009E65E2">
              <w:rPr>
                <w:rFonts w:ascii="Times New Roman" w:eastAsia="Times New Roman" w:hAnsi="Times New Roman" w:cs="Times New Roman"/>
                <w:b/>
                <w:color w:val="000000"/>
                <w:sz w:val="24"/>
                <w:szCs w:val="24"/>
                <w:lang w:eastAsia="ru-RU"/>
              </w:rPr>
              <w:br/>
              <w:t>Дніпропетровської області</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shd w:val="clear" w:color="auto" w:fill="FFFFFF"/>
                <w:lang w:eastAsia="ru-RU"/>
              </w:rPr>
            </w:pPr>
            <w:r w:rsidRPr="009E65E2">
              <w:rPr>
                <w:rFonts w:ascii="Times New Roman" w:eastAsia="Times New Roman" w:hAnsi="Times New Roman" w:cs="Times New Roman"/>
                <w:b/>
                <w:color w:val="000000"/>
                <w:sz w:val="24"/>
                <w:szCs w:val="24"/>
                <w:lang w:eastAsia="ru-RU"/>
              </w:rPr>
              <w:t xml:space="preserve">  в</w:t>
            </w:r>
            <w:r w:rsidRPr="009E65E2">
              <w:rPr>
                <w:rFonts w:ascii="Times New Roman" w:eastAsia="Times New Roman" w:hAnsi="Times New Roman" w:cs="Times New Roman"/>
                <w:b/>
                <w:color w:val="000000"/>
                <w:sz w:val="24"/>
                <w:szCs w:val="24"/>
                <w:shd w:val="clear" w:color="auto" w:fill="FFFFFF"/>
                <w:lang w:eastAsia="ru-RU"/>
              </w:rPr>
              <w:t>иявлення нових рудних покладів марганцевих руд у межах східного та західного флангів Нікопольського родовища</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проведення гідрогеологічних    режимних    спостережень    на </w:t>
            </w:r>
            <w:r w:rsidRPr="009E65E2">
              <w:rPr>
                <w:rFonts w:ascii="Times New Roman" w:eastAsia="Times New Roman" w:hAnsi="Times New Roman" w:cs="Times New Roman"/>
                <w:b/>
                <w:color w:val="000000"/>
                <w:sz w:val="24"/>
                <w:szCs w:val="24"/>
                <w:lang w:eastAsia="ru-RU"/>
              </w:rPr>
              <w:br/>
              <w:t>території Нікопольського марганцеворудного басейну</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shd w:val="clear" w:color="auto" w:fill="FFFFFF"/>
                <w:lang w:val="ru-RU" w:eastAsia="ru-RU"/>
              </w:rPr>
              <w:t>прогнозна оцінка ресурсного потенціалу рудних районів Велико-Токмацького та Федорівського родовищ</w:t>
            </w:r>
            <w:r w:rsidRPr="009E65E2">
              <w:rPr>
                <w:rFonts w:ascii="Times New Roman" w:eastAsia="Times New Roman" w:hAnsi="Times New Roman" w:cs="Times New Roman"/>
                <w:b/>
                <w:color w:val="000000"/>
                <w:sz w:val="24"/>
                <w:szCs w:val="24"/>
                <w:shd w:val="clear" w:color="auto" w:fill="FFFFFF"/>
                <w:lang w:eastAsia="ru-RU"/>
              </w:rPr>
              <w:t>.</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       </w:t>
            </w:r>
            <w:r w:rsidRPr="009E65E2">
              <w:rPr>
                <w:rFonts w:ascii="Times New Roman" w:eastAsia="Times New Roman" w:hAnsi="Times New Roman" w:cs="Times New Roman"/>
                <w:b/>
                <w:color w:val="000000"/>
                <w:sz w:val="24"/>
                <w:szCs w:val="24"/>
                <w:lang w:val="ru-RU" w:eastAsia="ru-RU"/>
              </w:rPr>
              <w:t>проведення геолого-економічної переоцінки марганцевих родовищ з урахуванням умов ринкової економіки</w:t>
            </w:r>
            <w:r w:rsidRPr="009E65E2">
              <w:rPr>
                <w:rFonts w:ascii="Times New Roman" w:eastAsia="Times New Roman" w:hAnsi="Times New Roman" w:cs="Times New Roman"/>
                <w:b/>
                <w:color w:val="000000"/>
                <w:sz w:val="24"/>
                <w:szCs w:val="24"/>
                <w:lang w:eastAsia="ru-RU"/>
              </w:rPr>
              <w:t>.</w:t>
            </w:r>
          </w:p>
          <w:p w:rsidR="003B22DD" w:rsidRPr="009E65E2" w:rsidRDefault="003B22DD"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p>
          <w:p w:rsidR="003B22DD" w:rsidRPr="009E65E2" w:rsidRDefault="003B22DD"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p>
          <w:p w:rsidR="003B22DD" w:rsidRPr="009E65E2" w:rsidRDefault="003B22DD"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val="ru-RU" w:eastAsia="ru-RU"/>
              </w:rPr>
            </w:pPr>
          </w:p>
        </w:tc>
        <w:tc>
          <w:tcPr>
            <w:tcW w:w="7654"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67" w:name="o114"/>
            <w:bookmarkEnd w:id="67"/>
            <w:r w:rsidRPr="009E65E2">
              <w:rPr>
                <w:rFonts w:ascii="Times New Roman" w:eastAsia="Times New Roman" w:hAnsi="Times New Roman" w:cs="Times New Roman"/>
                <w:b/>
                <w:color w:val="000000"/>
                <w:sz w:val="24"/>
                <w:szCs w:val="24"/>
                <w:lang w:eastAsia="ru-RU"/>
              </w:rPr>
              <w:t>Цей вид корисних копалин належить до категорії А. Основні запаси та ресурси марганцевих руд приурочені до Нікопольського марганцеворудного басейну.</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Україна з її розвиненою чорною металургією за наявності значних покладів марганцевих руд є провідною у світі за споживанням та виробництвом марганцевої продукції. Але існуюча структура запасів і технологія збагачення марганцевих руд не можуть забезпечити зростаючі потреби чорної металургії у вищих сортах марганцевих концентратів, передусім малофосфористих.</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Численні прояви залізо-марганцевих і марганцевистих залізних руд, виявлених в корах вивітрювання кристалічних порід докембрію у Побузькому рудному районі, можуть слугувати резервом для марганцеворудної промисловості. Ці руди, як правило, окислені й легко піддаються збагаченню, що робить їх рентабельними для переробки.</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Для нарощування мінерально-сировинної бази марганцевих руд передбачається: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проведення геологорозвідувальних робіт на флангах існуючих родовищ;</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проведення пошукових та пошуково-оцінювальних робіт з метою розвідання оксидних марганцевих руд у межах існуючих рудних районів;</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проведення пошукових робіт на залізо-марганцеві руди в корах вивітрювання кристалічних порід докембрію у Побузькому рудному районі;</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розробка технологічних схем переробки важкозбагачуваних карбонатних та змішаних типів руд. </w:t>
            </w:r>
          </w:p>
          <w:p w:rsidR="002427D5" w:rsidRPr="009E65E2" w:rsidRDefault="002427D5" w:rsidP="002427D5">
            <w:pPr>
              <w:widowControl/>
              <w:tabs>
                <w:tab w:val="left" w:pos="567"/>
              </w:tabs>
              <w:autoSpaceDE/>
              <w:autoSpaceDN/>
              <w:jc w:val="both"/>
              <w:rPr>
                <w:rFonts w:ascii="Times New Roman" w:eastAsia="Times New Roman" w:hAnsi="Times New Roman" w:cs="Times New Roman"/>
                <w:b/>
                <w:i/>
                <w:color w:val="000000"/>
                <w:sz w:val="24"/>
                <w:szCs w:val="24"/>
                <w:lang w:eastAsia="ru-RU"/>
              </w:rPr>
            </w:pPr>
            <w:r w:rsidRPr="009E65E2">
              <w:rPr>
                <w:rFonts w:ascii="Times New Roman" w:eastAsia="Times New Roman" w:hAnsi="Times New Roman" w:cs="Times New Roman"/>
                <w:b/>
                <w:color w:val="000000"/>
                <w:sz w:val="24"/>
                <w:szCs w:val="24"/>
                <w:lang w:eastAsia="ru-RU"/>
              </w:rPr>
              <w:t>Роботи виконуються за рахунок власних коштів суб’єктів геологічної діяльності.</w:t>
            </w:r>
          </w:p>
        </w:tc>
      </w:tr>
      <w:tr w:rsidR="002427D5" w:rsidRPr="009E65E2" w:rsidTr="002427D5">
        <w:tblPrEx>
          <w:tblLook w:val="01E0" w:firstRow="1" w:lastRow="1" w:firstColumn="1" w:lastColumn="1" w:noHBand="0" w:noVBand="0"/>
        </w:tblPrEx>
        <w:trPr>
          <w:trHeight w:val="402"/>
        </w:trPr>
        <w:tc>
          <w:tcPr>
            <w:tcW w:w="14283" w:type="dxa"/>
            <w:gridSpan w:val="2"/>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Cs/>
                <w:color w:val="000000"/>
                <w:sz w:val="24"/>
                <w:szCs w:val="24"/>
                <w:lang w:eastAsia="uk-UA"/>
              </w:rPr>
              <w:t>Хромові руди</w:t>
            </w:r>
          </w:p>
        </w:tc>
      </w:tr>
      <w:tr w:rsidR="002427D5" w:rsidRPr="009E65E2" w:rsidTr="002427D5">
        <w:tblPrEx>
          <w:tblLook w:val="01E0" w:firstRow="1" w:lastRow="1" w:firstColumn="1" w:lastColumn="1" w:noHBand="0" w:noVBand="0"/>
        </w:tblPrEx>
        <w:trPr>
          <w:trHeight w:val="3960"/>
        </w:trPr>
        <w:tc>
          <w:tcPr>
            <w:tcW w:w="6629" w:type="dxa"/>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shd w:val="clear" w:color="auto" w:fill="FFFFFF"/>
                <w:lang w:eastAsia="ru-RU"/>
              </w:rPr>
              <w:t>Цей вид сировини належить до категорії Г. Україна поки що не має власної мінерально-сир</w:t>
            </w:r>
            <w:r w:rsidRPr="009E65E2">
              <w:rPr>
                <w:rFonts w:ascii="Times New Roman" w:eastAsia="Times New Roman" w:hAnsi="Times New Roman" w:cs="Times New Roman"/>
                <w:b/>
                <w:color w:val="000000"/>
                <w:sz w:val="24"/>
                <w:szCs w:val="24"/>
                <w:lang w:eastAsia="ru-RU"/>
              </w:rPr>
              <w:t xml:space="preserve"> овинної бази хрому, потреба в якому становить 300-330 тис. тонн на рік (у перерахунку на 100 відсотків Cr2 O3). Скоротити імпорт хромових концентратів з Казахстану та Росії (з Донського і Саранського гірничо-збагачувальних комбінатів) Україна може найближчими роками за рахунок розвідки і введення в експлуатацію Капітанівського родовища хромітів на Українському кристалічному щиті. Експлуатація зазначеного родовища дасть змогу частково забезпечити потреби вітчизняної металургійної промисловості за рахунок власного видобутку хромової та хром-нікелевої сировини. Потребують подальших досліджень руди Капітанівського родовища та інших перспективних об'єктів Побужжя на наявність у них промислових концентрацій золота, платиноїдів і металевого ренію.</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У цьому напрямі передбачаються: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продовження виконання тематичних робіт з аналізу та інтерпретації геолого-геофізичної інформації та оцінки перспективних ресурсів хромітів;</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проведення пошуково-оцінювальних робіт на найбільш перспективних об'єктах Капітанівського рудного поля та геологорозвідувальних робіт на двох кращих з них після визначення промислового значення Капітанівського родовища;</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підготовка до промислового освоєння, затвердження запасів окремих ділянок Капітанівського родовища;</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здійснення пошукової оцінки і розвідки Пушківського, Північно-Липовеньківського і Липнягівського родовищ у Середньому Побужжі;</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здійснення супутньої оцінки хромітових руд на такі корисні копалини, як золото, метали групи платини, боксити, вермикуліт;</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проведення прогнозно-пошукових робіт у межах перспективних районів Українського кристалічного щита.</w:t>
            </w:r>
          </w:p>
        </w:tc>
        <w:tc>
          <w:tcPr>
            <w:tcW w:w="7654" w:type="dxa"/>
            <w:shd w:val="clear" w:color="auto" w:fill="auto"/>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Цей вид корисних копалин належить до категорії Г. Основні споживачі хрому – металургійна промисловість, виробництво ферохрому і вогнетривів, хімічна промисловість. Україна поки не має власної мінерально-сировинної бази хрому. Перспективні та прогнозні ресурси цього виду корисної копалини оцінені в Побузькому рудному районі, в межах Капітанівського рудного поля, де, крім корінних руд, в останні роки було відкрито новий геолого-промисловий тип: комплексні хром-нікелеві руди в корах вивітрювання та мінералізація металевого ренію. Крім того, відомо, що ультрабазити супроводжуються золото-платиноїдною мінералізацією, вивчення якої може призвести до виявлення нових типів родовищ.</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 xml:space="preserve">Для нарощування мінерально-сировинної бази хромових руд передбачається проведення пошукових та пошуково-оцінювальних робіт на найбільш перспективних об'єктах Капітанівського рудного поля. При цьому факт наявності інших вищезазначених типів рудопроявів потребує суворого контролю з боку Держави та дотримання принципу комплексного використання надр.  </w:t>
            </w:r>
          </w:p>
          <w:p w:rsidR="002427D5" w:rsidRPr="009E65E2" w:rsidRDefault="002427D5" w:rsidP="002427D5">
            <w:pPr>
              <w:widowControl/>
              <w:tabs>
                <w:tab w:val="left" w:pos="567"/>
              </w:tabs>
              <w:autoSpaceDE/>
              <w:autoSpaceDN/>
              <w:jc w:val="both"/>
              <w:rPr>
                <w:rFonts w:ascii="Times New Roman" w:eastAsia="Times New Roman" w:hAnsi="Times New Roman" w:cs="Times New Roman"/>
                <w:b/>
                <w:i/>
                <w:color w:val="000000"/>
                <w:sz w:val="24"/>
                <w:szCs w:val="24"/>
                <w:lang w:eastAsia="ru-RU"/>
              </w:rPr>
            </w:pPr>
            <w:r w:rsidRPr="009E65E2">
              <w:rPr>
                <w:rFonts w:ascii="Times New Roman" w:eastAsia="Times New Roman" w:hAnsi="Times New Roman" w:cs="Times New Roman"/>
                <w:b/>
                <w:color w:val="000000"/>
                <w:sz w:val="24"/>
                <w:szCs w:val="24"/>
                <w:lang w:eastAsia="ru-RU"/>
              </w:rPr>
              <w:t>Роботи виконуватимуться за рахунок бюджетних коштів та залучення власних коштів суб’єктів геологічної діяльності.</w:t>
            </w:r>
          </w:p>
        </w:tc>
      </w:tr>
      <w:tr w:rsidR="002427D5" w:rsidRPr="009E65E2" w:rsidTr="002427D5">
        <w:tblPrEx>
          <w:tblLook w:val="01E0" w:firstRow="1" w:lastRow="1" w:firstColumn="1" w:lastColumn="1" w:noHBand="0" w:noVBand="0"/>
        </w:tblPrEx>
        <w:trPr>
          <w:trHeight w:val="396"/>
        </w:trPr>
        <w:tc>
          <w:tcPr>
            <w:tcW w:w="14283" w:type="dxa"/>
            <w:gridSpan w:val="2"/>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color w:val="000000"/>
                <w:sz w:val="24"/>
                <w:szCs w:val="24"/>
                <w:lang w:eastAsia="ru-RU"/>
              </w:rPr>
              <w:t>Кольорові та легуючі метали</w:t>
            </w:r>
          </w:p>
        </w:tc>
      </w:tr>
      <w:tr w:rsidR="002427D5" w:rsidRPr="009E65E2" w:rsidTr="002427D5">
        <w:tblPrEx>
          <w:tblLook w:val="01E0" w:firstRow="1" w:lastRow="1" w:firstColumn="1" w:lastColumn="1" w:noHBand="0" w:noVBand="0"/>
        </w:tblPrEx>
        <w:trPr>
          <w:trHeight w:val="396"/>
        </w:trPr>
        <w:tc>
          <w:tcPr>
            <w:tcW w:w="14283" w:type="dxa"/>
            <w:gridSpan w:val="2"/>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Cs/>
                <w:color w:val="000000"/>
                <w:sz w:val="24"/>
                <w:szCs w:val="24"/>
                <w:lang w:eastAsia="uk-UA"/>
              </w:rPr>
              <w:t>Алюміній</w:t>
            </w:r>
          </w:p>
        </w:tc>
      </w:tr>
      <w:tr w:rsidR="002427D5" w:rsidRPr="009E65E2" w:rsidTr="002427D5">
        <w:tblPrEx>
          <w:tblLook w:val="01E0" w:firstRow="1" w:lastRow="1" w:firstColumn="1" w:lastColumn="1" w:noHBand="0" w:noVBand="0"/>
        </w:tblPrEx>
        <w:trPr>
          <w:trHeight w:val="1125"/>
        </w:trPr>
        <w:tc>
          <w:tcPr>
            <w:tcW w:w="6629" w:type="dxa"/>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Цей вид сировини належить до категорії В. Проблема забезпечення потреб вітчизняної промисловості у власній алюмінієвій сировині є дуже нагальною, незважаючи на її чималі ресурси в цілому на території України. Сировиною для Миколаївського глиноземного заводу (потужність підприємства за глиноземом близько 1300 тис. тонн) і Запорізького алюмінієвого комбінату (потужність за глиноземом - 250 тис. тонн, за первинним алюмінієм - 100-110 тис. тонн) є високоякісні боксити, що імпортуються. Потенційні внутрішні ресурси алюмінійвмісної сировини (залізисті боксити Високопільського родовища у Дніпропетровській області, нефелінові руди у Приазов'ї, закарпатські алуніти, каолін та інші) згідно з попередніми техніко-економічними розрахунками є неконкурентоспроможними порівняно з імпортною сировиною і не можуть бути рентабельно перероблені на вітчизняних підприємствах за діючими технологіями.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shd w:val="clear" w:color="auto" w:fill="FFFFFF"/>
                <w:lang w:eastAsia="ru-RU"/>
              </w:rPr>
              <w:t>Для остаточного визначення промислового значення Високопільського родовища, загальні ресурси якого оцінюються у 72 млн тонн, а розвідані запаси - 17 млн тонн, необхідно розробити спеціальне техніко-економічне обґрунтування з урахуванням усіх можливих варіантів використання сировини, що вміщує глинозем.</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shd w:val="clear" w:color="auto" w:fill="FFFFFF"/>
                <w:lang w:eastAsia="ru-RU"/>
              </w:rPr>
              <w:t>Потенційною для видобутку алюмінію сировиною також є закарпатські алуніти за умови їх комплексного використання. На державному балансі запасів корисних копалин перебувають два великих родовища - Біганьське та Берегівське - з розвіданими запасами алунітових руд відповідно 290,3 та 51,4 млн тонн. Крім того, у межах Берегівського рудного поля нараховується ще майже 10 рудопроявів, пов'язаних із вторинними кварцитами.</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 xml:space="preserve">У цьому напрямі передбачаються: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i/>
                <w:color w:val="000000"/>
                <w:sz w:val="24"/>
                <w:szCs w:val="24"/>
                <w:lang w:eastAsia="ru-RU"/>
              </w:rPr>
            </w:pPr>
            <w:r w:rsidRPr="009E65E2">
              <w:rPr>
                <w:rFonts w:ascii="Times New Roman" w:eastAsia="Times New Roman" w:hAnsi="Times New Roman" w:cs="Times New Roman"/>
                <w:b/>
                <w:color w:val="000000"/>
                <w:sz w:val="24"/>
                <w:szCs w:val="24"/>
                <w:shd w:val="clear" w:color="auto" w:fill="FFFFFF"/>
                <w:lang w:val="ru-RU" w:eastAsia="ru-RU"/>
              </w:rPr>
              <w:t>проведення робіт з пошуку бокситів у Середньому Придністров'ї</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i/>
                <w:color w:val="000000"/>
                <w:sz w:val="24"/>
                <w:szCs w:val="24"/>
                <w:lang w:eastAsia="ru-RU"/>
              </w:rPr>
            </w:pPr>
            <w:r w:rsidRPr="009E65E2">
              <w:rPr>
                <w:rFonts w:ascii="Times New Roman" w:eastAsia="Times New Roman" w:hAnsi="Times New Roman" w:cs="Times New Roman"/>
                <w:b/>
                <w:color w:val="000000"/>
                <w:sz w:val="24"/>
                <w:szCs w:val="24"/>
                <w:lang w:val="ru-RU" w:eastAsia="ru-RU"/>
              </w:rPr>
              <w:t>геологічне довивчення та оцінка промислових запасів залізистих бокситових руд у межах Високопільського родовища.</w:t>
            </w:r>
          </w:p>
        </w:tc>
        <w:tc>
          <w:tcPr>
            <w:tcW w:w="7654" w:type="dxa"/>
            <w:shd w:val="clear" w:color="auto" w:fill="auto"/>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Цей вид корисних копалин належить до категорії </w:t>
            </w:r>
            <w:r w:rsidRPr="009E65E2">
              <w:rPr>
                <w:rFonts w:ascii="Times New Roman" w:eastAsia="Times New Roman" w:hAnsi="Times New Roman" w:cs="Times New Roman"/>
                <w:b/>
                <w:color w:val="000000"/>
                <w:sz w:val="24"/>
                <w:szCs w:val="24"/>
                <w:lang w:val="ru-RU" w:eastAsia="ru-RU"/>
              </w:rPr>
              <w:t>Б</w:t>
            </w:r>
            <w:r w:rsidRPr="009E65E2">
              <w:rPr>
                <w:rFonts w:ascii="Times New Roman" w:eastAsia="Times New Roman" w:hAnsi="Times New Roman" w:cs="Times New Roman"/>
                <w:b/>
                <w:color w:val="000000"/>
                <w:sz w:val="24"/>
                <w:szCs w:val="24"/>
                <w:lang w:eastAsia="ru-RU"/>
              </w:rPr>
              <w:t>. Проблема забезпечення потреб вітчизняної промисловості є дуже нагальною. Потенційні внутрішні ресурси алюмінійвмісних корисних копалин (зокрема Високопільського родовища в Дніпропетровській області, нефелінові руди у Приазов'ї, закарпатські алуніти, каолін та інші) згідно з попередніми техніко-економічними розрахунками є неконкурентоспроможними, порівняно з імпортними корисними копалинами, і не можуть бути рентабельно перероблені на вітчизняних підприємствах за діючими технологіями.</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Для нарощування мінерально-сировинної бази алюмінієвих руд передбачається геологічне довивчення та оцінка промислових запасів залізистих бокситових руд у межах Високопільського родовища.</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i/>
                <w:color w:val="000000"/>
                <w:sz w:val="24"/>
                <w:szCs w:val="24"/>
                <w:lang w:eastAsia="ru-RU"/>
              </w:rPr>
            </w:pPr>
            <w:r w:rsidRPr="009E65E2">
              <w:rPr>
                <w:rFonts w:ascii="Times New Roman" w:eastAsia="Times New Roman" w:hAnsi="Times New Roman" w:cs="Times New Roman"/>
                <w:b/>
                <w:color w:val="000000"/>
                <w:sz w:val="24"/>
                <w:szCs w:val="24"/>
                <w:lang w:eastAsia="ru-RU"/>
              </w:rPr>
              <w:t>Роботи виконуються за рахунок власних коштів суб’єктів геологічної діяльності.</w:t>
            </w:r>
          </w:p>
        </w:tc>
      </w:tr>
      <w:tr w:rsidR="002427D5" w:rsidRPr="009E65E2" w:rsidTr="002427D5">
        <w:tblPrEx>
          <w:tblLook w:val="01E0" w:firstRow="1" w:lastRow="1" w:firstColumn="1" w:lastColumn="1" w:noHBand="0" w:noVBand="0"/>
        </w:tblPrEx>
        <w:trPr>
          <w:trHeight w:val="373"/>
        </w:trPr>
        <w:tc>
          <w:tcPr>
            <w:tcW w:w="14283" w:type="dxa"/>
            <w:gridSpan w:val="2"/>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Cs/>
                <w:color w:val="000000"/>
                <w:sz w:val="24"/>
                <w:szCs w:val="24"/>
                <w:lang w:eastAsia="uk-UA"/>
              </w:rPr>
              <w:t>Мідь</w:t>
            </w:r>
          </w:p>
        </w:tc>
      </w:tr>
      <w:tr w:rsidR="002427D5" w:rsidRPr="009E65E2" w:rsidTr="002427D5">
        <w:tblPrEx>
          <w:tblLook w:val="01E0" w:firstRow="1" w:lastRow="1" w:firstColumn="1" w:lastColumn="1" w:noHBand="0" w:noVBand="0"/>
        </w:tblPrEx>
        <w:trPr>
          <w:trHeight w:val="1125"/>
        </w:trPr>
        <w:tc>
          <w:tcPr>
            <w:tcW w:w="6629" w:type="dxa"/>
          </w:tcPr>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Цей вид сировини належить до категорії Г. За оцінками експертів, прогнозні потреби України в міді найближчими роками наближатимуться до 200 тис. тонн.</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Україна не має промислових запасів мідних руд, незважаючи на загальні досить значні прогнозні ресурси. Вони пов'язані з трьома регіонами: Донецькою та Волино-Подільською металогенічними міднорудними провінціями, Українським кристалічним щитом. На території останнього виявлено самородну мідну мінералізацію у траповій формації Волинського рудного району, де вже визначилися як найбільш перспективні Рафалівський та Гірницький рудні вузли. Всього на території України відомо понад 150 рудопроявів міді, деякі з них можуть розглядатися як потенційні родовища.</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i/>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Не можна не враховувати також значні перспективи виявлення мідних руд як компонента специфічного мідно-цинково-колчеданного зруденіння зеленокам'яних породних комплексів давніх щитів (насамперед Українського кристалічного щита) з вмістом міді класичних світових родовищ цього типу на рівні 3-4 відсотків та цинку на рівні 8-10 відсотків (при незначному вмісті свинцю). </w:t>
            </w:r>
            <w:r w:rsidRPr="009E65E2">
              <w:rPr>
                <w:rFonts w:ascii="Times New Roman" w:eastAsia="Times New Roman" w:hAnsi="Times New Roman" w:cs="Times New Roman"/>
                <w:b/>
                <w:color w:val="000000"/>
                <w:sz w:val="24"/>
                <w:szCs w:val="24"/>
                <w:lang w:val="ru-RU" w:eastAsia="ru-RU"/>
              </w:rPr>
              <w:t>Ще одним важливим джерелом видобутку міді можуть бути зони розвитку халькопіриту у складі золото-продуктивного полісульфідного мінерального комплексу таких золоторудних родовищ, як Сергіївське</w:t>
            </w:r>
            <w:r w:rsidRPr="009E65E2">
              <w:rPr>
                <w:rFonts w:ascii="Times New Roman" w:eastAsia="Times New Roman" w:hAnsi="Times New Roman" w:cs="Times New Roman"/>
                <w:b/>
                <w:color w:val="000000"/>
                <w:sz w:val="24"/>
                <w:szCs w:val="24"/>
                <w:lang w:eastAsia="ru-RU"/>
              </w:rPr>
              <w:t>.</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 xml:space="preserve">У цьому напрямі передбачаються: </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uk-UA"/>
              </w:rPr>
            </w:pPr>
            <w:r w:rsidRPr="009E65E2">
              <w:rPr>
                <w:rFonts w:ascii="Times New Roman" w:eastAsia="Times New Roman" w:hAnsi="Times New Roman" w:cs="Times New Roman"/>
                <w:b/>
                <w:color w:val="000000"/>
                <w:sz w:val="24"/>
                <w:szCs w:val="24"/>
                <w:lang w:val="ru-RU" w:eastAsia="ru-RU"/>
              </w:rPr>
              <w:t>аповій формації на території Волинського рудного району;</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bookmarkStart w:id="68" w:name="n148"/>
            <w:bookmarkEnd w:id="68"/>
            <w:r w:rsidRPr="009E65E2">
              <w:rPr>
                <w:rFonts w:ascii="Times New Roman" w:eastAsia="Times New Roman" w:hAnsi="Times New Roman" w:cs="Times New Roman"/>
                <w:b/>
                <w:color w:val="000000"/>
                <w:sz w:val="24"/>
                <w:szCs w:val="24"/>
                <w:lang w:val="ru-RU" w:eastAsia="ru-RU"/>
              </w:rPr>
              <w:t>проведення пошукових і пошуково-оцінювальних робіт на Рафалівському і Гірницькому рудних вузлах з метою підготовки перспективних рудопроявів (родовищ) до розвідки;</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bookmarkStart w:id="69" w:name="n149"/>
            <w:bookmarkEnd w:id="69"/>
            <w:r w:rsidRPr="009E65E2">
              <w:rPr>
                <w:rFonts w:ascii="Times New Roman" w:eastAsia="Times New Roman" w:hAnsi="Times New Roman" w:cs="Times New Roman"/>
                <w:b/>
                <w:color w:val="000000"/>
                <w:sz w:val="24"/>
                <w:szCs w:val="24"/>
                <w:lang w:val="ru-RU" w:eastAsia="ru-RU"/>
              </w:rPr>
              <w:t>розвідка найбільш перспективного з виявлених родовищ та підготовка його до промислового освоєння з орієнтовними запасами 1 млн тонн міді;</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bookmarkStart w:id="70" w:name="n150"/>
            <w:bookmarkEnd w:id="70"/>
            <w:r w:rsidRPr="009E65E2">
              <w:rPr>
                <w:rFonts w:ascii="Times New Roman" w:eastAsia="Times New Roman" w:hAnsi="Times New Roman" w:cs="Times New Roman"/>
                <w:b/>
                <w:color w:val="000000"/>
                <w:sz w:val="24"/>
                <w:szCs w:val="24"/>
                <w:lang w:val="ru-RU" w:eastAsia="ru-RU"/>
              </w:rPr>
              <w:t>проведення пошуково-ревізійних та пошуково-оцінювальних робіт у межах перспективних рудопроявів Донецького басейну південно-західного крила Бахмутської котловини;</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bookmarkStart w:id="71" w:name="n151"/>
            <w:bookmarkEnd w:id="71"/>
            <w:r w:rsidRPr="009E65E2">
              <w:rPr>
                <w:rFonts w:ascii="Times New Roman" w:eastAsia="Times New Roman" w:hAnsi="Times New Roman" w:cs="Times New Roman"/>
                <w:b/>
                <w:color w:val="000000"/>
                <w:sz w:val="24"/>
                <w:szCs w:val="24"/>
                <w:lang w:val="ru-RU" w:eastAsia="ru-RU"/>
              </w:rPr>
              <w:t>геолого-економічна оцінка перспективних на мідь родовищ на території Волинського рудного району та перспективних рудопроявів Донецького басейну, на південно-західному крилі Бахмутської котловини;</w:t>
            </w:r>
          </w:p>
          <w:p w:rsidR="002427D5" w:rsidRPr="009E65E2" w:rsidRDefault="002427D5" w:rsidP="003B22DD">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bookmarkStart w:id="72" w:name="n152"/>
            <w:bookmarkEnd w:id="72"/>
            <w:r w:rsidRPr="009E65E2">
              <w:rPr>
                <w:rFonts w:ascii="Times New Roman" w:eastAsia="Times New Roman" w:hAnsi="Times New Roman" w:cs="Times New Roman"/>
                <w:b/>
                <w:color w:val="000000"/>
                <w:sz w:val="24"/>
                <w:szCs w:val="24"/>
                <w:lang w:val="ru-RU" w:eastAsia="ru-RU"/>
              </w:rPr>
              <w:t>проведення цілеспрямованих тематичних і пошукових досліджень з розробки прогнозно-пошукових критеріїв міднорудного зруденіння, пов'язаного із зеленокам'яними породними комплексами (Дніпропетровська область).</w:t>
            </w:r>
          </w:p>
        </w:tc>
        <w:tc>
          <w:tcPr>
            <w:tcW w:w="7654" w:type="dxa"/>
            <w:shd w:val="clear" w:color="auto" w:fill="auto"/>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 xml:space="preserve">Цей вид корисних копалин належить до категорії Г. Україна не має промислових запасів мідних руд, незважаючи на загальні досить значні перспективні та прогнозні ресурси. Всього на території України відомо понад 150 рудопроявів міді, деякі з них можуть розглядатися як потенційні родовища.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Найбільш перспективною є Волино-Подільська металогенічна провінція, де у траповій формації виявлено самородну мідну мінералізацію та виділені перспективні Волинський, Маневицький та Кухотсько-Вольський металогенічні райони, а в їх межах рудні поля. Загальні обсяги перспективних ресурсів міді (кат. Р1+ Р2) складають 3,5 млн тонн.</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Для нарощування мінерально-сировинної бази мідних руд передбачається:</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 xml:space="preserve">збільшення обсягів геологорозвідувальних робіт з метою виявлення нових, перспективних проявів самородної міді у траповій формації;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проведення пошукових і пошуково-оцінювальних робіт на території Волинського, Маневицького та Кухотсько-Вольського металогенічних районів з метою підготовки рудопроявів (ділянок) для розвідки.</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Роботи виконуються за рахунок власних коштів суб’єктів геологічної діяльності.</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p>
        </w:tc>
      </w:tr>
      <w:tr w:rsidR="002427D5" w:rsidRPr="009E65E2" w:rsidTr="002427D5">
        <w:tblPrEx>
          <w:tblLook w:val="01E0" w:firstRow="1" w:lastRow="1" w:firstColumn="1" w:lastColumn="1" w:noHBand="0" w:noVBand="0"/>
        </w:tblPrEx>
        <w:trPr>
          <w:trHeight w:val="265"/>
        </w:trPr>
        <w:tc>
          <w:tcPr>
            <w:tcW w:w="14283" w:type="dxa"/>
            <w:gridSpan w:val="2"/>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Cs/>
                <w:color w:val="000000"/>
                <w:sz w:val="24"/>
                <w:szCs w:val="24"/>
                <w:lang w:eastAsia="uk-UA"/>
              </w:rPr>
              <w:t>Нікель і кобальт</w:t>
            </w:r>
          </w:p>
        </w:tc>
      </w:tr>
      <w:tr w:rsidR="002427D5" w:rsidRPr="009E65E2" w:rsidTr="002427D5">
        <w:tblPrEx>
          <w:tblLook w:val="01E0" w:firstRow="1" w:lastRow="1" w:firstColumn="1" w:lastColumn="1" w:noHBand="0" w:noVBand="0"/>
        </w:tblPrEx>
        <w:trPr>
          <w:trHeight w:val="1257"/>
        </w:trPr>
        <w:tc>
          <w:tcPr>
            <w:tcW w:w="6629" w:type="dxa"/>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Цей вид сировини належить до категорії Б. Практично вся внутрішня потреба в нікелі та кобальті забезпечується на сьогодні за рахунок імпорту переважно з Росії і країн Західної Європи.</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shd w:val="clear" w:color="auto" w:fill="FFFFFF"/>
                <w:lang w:eastAsia="ru-RU"/>
              </w:rPr>
            </w:pPr>
            <w:r w:rsidRPr="009E65E2">
              <w:rPr>
                <w:rFonts w:ascii="Times New Roman" w:eastAsia="Times New Roman" w:hAnsi="Times New Roman" w:cs="Times New Roman"/>
                <w:b/>
                <w:color w:val="000000"/>
                <w:sz w:val="24"/>
                <w:szCs w:val="24"/>
                <w:shd w:val="clear" w:color="auto" w:fill="FFFFFF"/>
                <w:lang w:eastAsia="ru-RU"/>
              </w:rPr>
              <w:t>Кобальт в Україні, як і в більшості країн світу, не створює самостійних родовищ, а міститься у нікелевих рудах та продуктах їх переробки (феронікель - із силікатних нікелевих руд, нікелевий концентрат - із сульфідних руд).</w:t>
            </w:r>
          </w:p>
          <w:p w:rsidR="002427D5" w:rsidRPr="009E65E2" w:rsidRDefault="002427D5" w:rsidP="002427D5">
            <w:pPr>
              <w:widowControl/>
              <w:tabs>
                <w:tab w:val="left" w:pos="567"/>
              </w:tabs>
              <w:autoSpaceDE/>
              <w:autoSpaceDN/>
              <w:jc w:val="both"/>
              <w:rPr>
                <w:rFonts w:ascii="Times New Roman" w:eastAsia="Times New Roman" w:hAnsi="Times New Roman" w:cs="Times New Roman"/>
                <w:b/>
                <w:i/>
                <w:color w:val="000000"/>
                <w:sz w:val="24"/>
                <w:szCs w:val="24"/>
                <w:lang w:eastAsia="uk-UA"/>
              </w:rPr>
            </w:pPr>
            <w:r w:rsidRPr="009E65E2">
              <w:rPr>
                <w:rFonts w:ascii="Times New Roman" w:eastAsia="Times New Roman" w:hAnsi="Times New Roman" w:cs="Times New Roman"/>
                <w:b/>
                <w:i/>
                <w:color w:val="000000"/>
                <w:sz w:val="24"/>
                <w:szCs w:val="24"/>
                <w:lang w:eastAsia="uk-UA"/>
              </w:rPr>
              <w:t xml:space="preserve">Родовища обох  металів  на  території  України   представлені </w:t>
            </w:r>
          </w:p>
          <w:p w:rsidR="002427D5" w:rsidRPr="009E65E2" w:rsidRDefault="002427D5" w:rsidP="002427D5">
            <w:pPr>
              <w:widowControl/>
              <w:tabs>
                <w:tab w:val="left" w:pos="567"/>
              </w:tabs>
              <w:autoSpaceDE/>
              <w:autoSpaceDN/>
              <w:jc w:val="both"/>
              <w:rPr>
                <w:rFonts w:ascii="Times New Roman" w:eastAsia="Times New Roman" w:hAnsi="Times New Roman" w:cs="Times New Roman"/>
                <w:b/>
                <w:i/>
                <w:color w:val="000000"/>
                <w:sz w:val="24"/>
                <w:szCs w:val="24"/>
                <w:lang w:eastAsia="uk-UA"/>
              </w:rPr>
            </w:pPr>
            <w:r w:rsidRPr="009E65E2">
              <w:rPr>
                <w:rFonts w:ascii="Times New Roman" w:eastAsia="Times New Roman" w:hAnsi="Times New Roman" w:cs="Times New Roman"/>
                <w:b/>
                <w:i/>
                <w:color w:val="000000"/>
                <w:sz w:val="24"/>
                <w:szCs w:val="24"/>
                <w:lang w:eastAsia="uk-UA"/>
              </w:rPr>
              <w:t>силікатними  рудами кори вивітрювання гіпербазитів і зосереджені у двох районах:  у Середньому Побужжі  (Кіровоградська  область)  та Середньому   Придніпров'ї   (Дніпропетровська   область).  Залишки активних запасів  нікелю  в  Середньому  Побужжі  становлять понад 60 тис. тонн, що забезпечує Побузький нікелевий завод сировиною на 9-10 років. Поблизу місця розташування зазначеного заводу виявлено кілька  нових  родовищ  і  перспективних  ділянок  із   загальними перспективними ресурсами 52 тис. тонн.</w:t>
            </w:r>
          </w:p>
          <w:p w:rsidR="002427D5" w:rsidRPr="009E65E2" w:rsidRDefault="002427D5" w:rsidP="002427D5">
            <w:pPr>
              <w:widowControl/>
              <w:tabs>
                <w:tab w:val="left" w:pos="567"/>
              </w:tabs>
              <w:autoSpaceDE/>
              <w:autoSpaceDN/>
              <w:jc w:val="both"/>
              <w:rPr>
                <w:rFonts w:ascii="Times New Roman" w:eastAsia="Times New Roman" w:hAnsi="Times New Roman" w:cs="Times New Roman"/>
                <w:b/>
                <w:i/>
                <w:color w:val="000000"/>
                <w:sz w:val="24"/>
                <w:szCs w:val="24"/>
                <w:lang w:eastAsia="uk-UA"/>
              </w:rPr>
            </w:pPr>
            <w:r w:rsidRPr="009E65E2">
              <w:rPr>
                <w:rFonts w:ascii="Times New Roman" w:eastAsia="Times New Roman" w:hAnsi="Times New Roman" w:cs="Times New Roman"/>
                <w:b/>
                <w:color w:val="000000"/>
                <w:sz w:val="24"/>
                <w:szCs w:val="24"/>
                <w:lang w:eastAsia="ru-RU"/>
              </w:rPr>
              <w:t>Перспективи сульфідної нікеленосності України  обмежені,  але деякі  передумови виявлення промислових родовищ сульфідного нікелю є.  Нетрадиційним для України джерелом  нікель-кобальтових  руд  є зеленокам'яні    пояси   та   масиви   гіпербазитів   Українського кристалічного  щита,  де  наявна  достатньо  висока   вірогідність відкриття  промислових  об'єктів  західно-австралійського  типу (у коматіїтах)  та  пов'язаних   із   розшарованими   дунітовими   та перидотитовими інтрузіями.</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У цьому напрямі передбачаються: </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r w:rsidRPr="009E65E2">
              <w:rPr>
                <w:rFonts w:ascii="Times New Roman" w:eastAsia="Times New Roman" w:hAnsi="Times New Roman" w:cs="Times New Roman"/>
                <w:b/>
                <w:color w:val="000000"/>
                <w:sz w:val="24"/>
                <w:szCs w:val="24"/>
                <w:shd w:val="clear" w:color="auto" w:fill="FFFFFF"/>
                <w:lang w:eastAsia="ru-RU"/>
              </w:rPr>
              <w:t>проведення розвідки на найбільш перспективних Західнолащівській і Пів</w:t>
            </w:r>
            <w:r w:rsidRPr="009E65E2">
              <w:rPr>
                <w:rFonts w:ascii="Times New Roman" w:eastAsia="Times New Roman" w:hAnsi="Times New Roman" w:cs="Times New Roman"/>
                <w:b/>
                <w:color w:val="000000"/>
                <w:sz w:val="24"/>
                <w:szCs w:val="24"/>
                <w:lang w:eastAsia="uk-UA"/>
              </w:rPr>
              <w:t>нічнолиповеньківській ділянках та продовження пошукових і пошуково-оцінювальних робіт на перспективних ділянках для відкриття нових родовищ, розташованих поблизу Побузького нікелевого заводу;</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bookmarkStart w:id="73" w:name="n160"/>
            <w:bookmarkEnd w:id="73"/>
            <w:r w:rsidRPr="009E65E2">
              <w:rPr>
                <w:rFonts w:ascii="Times New Roman" w:eastAsia="Times New Roman" w:hAnsi="Times New Roman" w:cs="Times New Roman"/>
                <w:b/>
                <w:color w:val="000000"/>
                <w:sz w:val="24"/>
                <w:szCs w:val="24"/>
                <w:lang w:eastAsia="uk-UA"/>
              </w:rPr>
              <w:t>проведення додаткових технологічних випробувань на Прутівському родовищі мідно-нікелевих сульфідних руд;</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bookmarkStart w:id="74" w:name="n161"/>
            <w:bookmarkEnd w:id="74"/>
            <w:r w:rsidRPr="009E65E2">
              <w:rPr>
                <w:rFonts w:ascii="Times New Roman" w:eastAsia="Times New Roman" w:hAnsi="Times New Roman" w:cs="Times New Roman"/>
                <w:b/>
                <w:color w:val="000000"/>
                <w:sz w:val="24"/>
                <w:szCs w:val="24"/>
                <w:lang w:eastAsia="uk-UA"/>
              </w:rPr>
              <w:t>проведення пошуково-оцінювальних робіт у північно-західному районі Українського кристалічного щита та у Придніпров'ї;</w:t>
            </w:r>
          </w:p>
          <w:p w:rsidR="002427D5" w:rsidRPr="009E65E2" w:rsidRDefault="002427D5" w:rsidP="003B22DD">
            <w:pPr>
              <w:widowControl/>
              <w:shd w:val="clear" w:color="auto" w:fill="FFFFFF"/>
              <w:tabs>
                <w:tab w:val="left" w:pos="567"/>
              </w:tabs>
              <w:autoSpaceDE/>
              <w:autoSpaceDN/>
              <w:jc w:val="both"/>
              <w:rPr>
                <w:rFonts w:ascii="Times New Roman" w:eastAsia="Times New Roman" w:hAnsi="Times New Roman" w:cs="Times New Roman"/>
                <w:b/>
                <w:i/>
                <w:color w:val="000000"/>
                <w:sz w:val="24"/>
                <w:szCs w:val="24"/>
                <w:lang w:eastAsia="uk-UA"/>
              </w:rPr>
            </w:pPr>
            <w:bookmarkStart w:id="75" w:name="n162"/>
            <w:bookmarkEnd w:id="75"/>
            <w:r w:rsidRPr="009E65E2">
              <w:rPr>
                <w:rFonts w:ascii="Times New Roman" w:eastAsia="Times New Roman" w:hAnsi="Times New Roman" w:cs="Times New Roman"/>
                <w:b/>
                <w:color w:val="000000"/>
                <w:sz w:val="24"/>
                <w:szCs w:val="24"/>
                <w:lang w:eastAsia="uk-UA"/>
              </w:rPr>
              <w:t>вивчення базит-гіпербазитових масивів і стратифікованих потоків метакоматіїтів метакоматіїт-толеїтової (сурська світа), а також нижньої та верхньої метакоматіїтових формацій (структурно-речовинні аналоги відповідно чортомлицької світи і талькового горизонту криворізької серії) у докембрійських граніт-зеленокам'яних областях під час проведення спеціальних тематичних досліджень; у разі одержання позитивних результатів - проведення пошуково-оцінювальних робіт.</w:t>
            </w:r>
          </w:p>
        </w:tc>
        <w:tc>
          <w:tcPr>
            <w:tcW w:w="7654"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Цей вид корисних копалин належить до категорії Б. Родовища обох металів на території України представлені силікатними рудами кори вивітрювання гіпербазитів і зосереджені у двох районах: у Середньому Побужжі (Кіровоградська область) та Середньому Придніпров'ї (Дніпропетровська область). Але у зв’язку з незадовільними гірничотехнічними умовами та низькою якістю руди практично вся внутрішня потреба в нікелі та кобальті в останні роки забезпечується за рахунок імпорту.</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Сьогодні в Середньому Побужжі  встановлені лінійні кори вивітрювання з промисловими вмістами нікелю та хрому. Загальні перспективні ресурси нікелю в межах ділянок з лінійними і площинними корами вивітрювання становлять 52 тис. тонн і розташовані поблизу Побузького нікелевого заводу.</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Перспективи сульфідної нікеленосності України обмежені, але деякі передумови розвідання промислових родовищ сульфідного нікелю є. Так, сульфідне мідно-нікелеве зруденіння встановлено в північно-західній частині Українського щита. </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Для нарощування мінерально-сировинної бази нікелевих та кобальтових руд передбачається: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проведення пошукових та пошуково-оцінювальних робіт на силікатні хром-нікелеві та нікель-кобальтові руди в площинних і лінійних корах вивітрювання в межах Капітанівського рудного поля;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проведення пошукових робіт на сульфідні мідно-нікелеві руди у межах розповсюдження габроїдних масивів північно-західної частини Українського щита.</w:t>
            </w:r>
          </w:p>
          <w:p w:rsidR="002427D5" w:rsidRPr="009E65E2" w:rsidRDefault="002427D5" w:rsidP="002427D5">
            <w:pPr>
              <w:widowControl/>
              <w:tabs>
                <w:tab w:val="left" w:pos="567"/>
              </w:tabs>
              <w:autoSpaceDE/>
              <w:autoSpaceDN/>
              <w:jc w:val="both"/>
              <w:rPr>
                <w:rFonts w:ascii="Times New Roman" w:eastAsia="Times New Roman" w:hAnsi="Times New Roman" w:cs="Times New Roman"/>
                <w:b/>
                <w:i/>
                <w:color w:val="000000"/>
                <w:sz w:val="24"/>
                <w:szCs w:val="24"/>
                <w:lang w:eastAsia="uk-UA"/>
              </w:rPr>
            </w:pPr>
            <w:r w:rsidRPr="009E65E2">
              <w:rPr>
                <w:rFonts w:ascii="Times New Roman" w:eastAsia="Times New Roman" w:hAnsi="Times New Roman" w:cs="Times New Roman"/>
                <w:b/>
                <w:color w:val="000000"/>
                <w:sz w:val="24"/>
                <w:szCs w:val="24"/>
                <w:lang w:eastAsia="ru-RU"/>
              </w:rPr>
              <w:t>Роботи виконуватимуться за рахунок бюджетних коштів та залучення власних коштів суб’єктів геологічної діяльності.</w:t>
            </w:r>
          </w:p>
        </w:tc>
      </w:tr>
      <w:tr w:rsidR="002427D5" w:rsidRPr="009E65E2" w:rsidTr="002427D5">
        <w:tblPrEx>
          <w:tblLook w:val="01E0" w:firstRow="1" w:lastRow="1" w:firstColumn="1" w:lastColumn="1" w:noHBand="0" w:noVBand="0"/>
        </w:tblPrEx>
        <w:trPr>
          <w:trHeight w:val="419"/>
        </w:trPr>
        <w:tc>
          <w:tcPr>
            <w:tcW w:w="14283" w:type="dxa"/>
            <w:gridSpan w:val="2"/>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Cs/>
                <w:color w:val="000000"/>
                <w:sz w:val="24"/>
                <w:szCs w:val="24"/>
                <w:lang w:eastAsia="uk-UA"/>
              </w:rPr>
              <w:t>Свинець і цинк</w:t>
            </w:r>
          </w:p>
        </w:tc>
      </w:tr>
      <w:tr w:rsidR="002427D5" w:rsidRPr="009E65E2" w:rsidTr="003B22DD">
        <w:tblPrEx>
          <w:tblLook w:val="01E0" w:firstRow="1" w:lastRow="1" w:firstColumn="1" w:lastColumn="1" w:noHBand="0" w:noVBand="0"/>
        </w:tblPrEx>
        <w:trPr>
          <w:trHeight w:val="274"/>
        </w:trPr>
        <w:tc>
          <w:tcPr>
            <w:tcW w:w="6629" w:type="dxa"/>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Цей вид сировини належить до категорії Г. Україна, незважаючи на відсутність власної свинцево-цинкової мінерально-сировинної бази, має значні потужності щодо виробництва свинцевої і цинкової продукції. Костянтинівський завод "Укрцинк" (Донецька область) є найбільшим в Європі підприємством з виробництва свинцю (80-90 тис. тонн на рік), цинку (20-30 тис. тонн), кадмію, індію та інших супутніх компонентів. </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bookmarkStart w:id="76" w:name="o171"/>
            <w:bookmarkEnd w:id="76"/>
            <w:r w:rsidRPr="009E65E2">
              <w:rPr>
                <w:rFonts w:ascii="Times New Roman" w:eastAsia="Times New Roman" w:hAnsi="Times New Roman" w:cs="Times New Roman"/>
                <w:b/>
                <w:color w:val="000000"/>
                <w:sz w:val="24"/>
                <w:szCs w:val="24"/>
                <w:lang w:eastAsia="ru-RU"/>
              </w:rPr>
              <w:t xml:space="preserve">Свинцево-цинкові руди досить високої якості відомі у двох регіонах України: Закарпатті та південно-східній частині Дніпровсько-Донецької западини. Перспективи з видобутком свинцю та цинку пов'язуються із золото-поліметалічними родовищами Закарпаття. Експлуатація Мужіївського золото-поліметалічного родовища може задовольнити потреби України тільки частково.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i/>
                <w:color w:val="000000"/>
                <w:sz w:val="24"/>
                <w:szCs w:val="24"/>
                <w:lang w:eastAsia="ru-RU"/>
              </w:rPr>
            </w:pPr>
            <w:r w:rsidRPr="009E65E2">
              <w:rPr>
                <w:rFonts w:ascii="Times New Roman" w:eastAsia="Times New Roman" w:hAnsi="Times New Roman" w:cs="Times New Roman"/>
                <w:b/>
                <w:color w:val="000000"/>
                <w:sz w:val="24"/>
                <w:szCs w:val="24"/>
                <w:lang w:eastAsia="ru-RU"/>
              </w:rPr>
              <w:t>Найбільш перспективними об'єктами вважаються Біганьське комплексне алуніт-барит-поліметалічне родовище в Закарпатті та Біляївське у Харківській області.</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У межах Біганьського родовища нараховано 381,1 тис. тонн цинку та 120,2 тис. тонн свинцю. Розроблено технологічну схему збагачення. Встановлено золотоносність поліметалічних руд.</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shd w:val="clear" w:color="auto" w:fill="FFFFFF"/>
                <w:lang w:eastAsia="ru-RU"/>
              </w:rPr>
            </w:pPr>
            <w:r w:rsidRPr="009E65E2">
              <w:rPr>
                <w:rFonts w:ascii="Times New Roman" w:eastAsia="Times New Roman" w:hAnsi="Times New Roman" w:cs="Times New Roman"/>
                <w:b/>
                <w:color w:val="000000"/>
                <w:sz w:val="24"/>
                <w:szCs w:val="24"/>
                <w:shd w:val="clear" w:color="auto" w:fill="FFFFFF"/>
                <w:lang w:eastAsia="ru-RU"/>
              </w:rPr>
              <w:t>У межах Біляївського родовища виділено рудний блок з неглибоким (до 500 метрів) заляганням руд для можливої першочергової розробки.</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shd w:val="clear" w:color="auto" w:fill="FFFFFF"/>
                <w:lang w:eastAsia="ru-RU"/>
              </w:rPr>
            </w:pPr>
            <w:r w:rsidRPr="009E65E2">
              <w:rPr>
                <w:rFonts w:ascii="Times New Roman" w:eastAsia="Times New Roman" w:hAnsi="Times New Roman" w:cs="Times New Roman"/>
                <w:b/>
                <w:color w:val="000000"/>
                <w:sz w:val="24"/>
                <w:szCs w:val="24"/>
                <w:shd w:val="clear" w:color="auto" w:fill="FFFFFF"/>
                <w:lang w:eastAsia="ru-RU"/>
              </w:rPr>
              <w:t>У межах цього блока попередньо розвідано запаси категорії C2, що становлять 618 тис. тонн цинку та 265 тис. тонн свинцю</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i/>
                <w:color w:val="000000"/>
                <w:sz w:val="24"/>
                <w:szCs w:val="24"/>
                <w:lang w:eastAsia="ru-RU"/>
              </w:rPr>
            </w:pPr>
            <w:r w:rsidRPr="009E65E2">
              <w:rPr>
                <w:rFonts w:ascii="Times New Roman" w:eastAsia="Times New Roman" w:hAnsi="Times New Roman" w:cs="Times New Roman"/>
                <w:b/>
                <w:color w:val="000000"/>
                <w:sz w:val="24"/>
                <w:szCs w:val="24"/>
                <w:shd w:val="clear" w:color="auto" w:fill="FFFFFF"/>
                <w:lang w:eastAsia="ru-RU"/>
              </w:rPr>
              <w:t xml:space="preserve">Перспективи відкриття додаткових джерел руд цих металів пов'язуються із зеленокам'яними комплексами на Українському кристалічному щиті, де у складі окремих зон мінералізації таких золоторудних родовищ, як Балка Широка, виявлено галеніт-сфалеритові руди. </w:t>
            </w:r>
            <w:r w:rsidRPr="009E65E2">
              <w:rPr>
                <w:rFonts w:ascii="Times New Roman" w:eastAsia="Times New Roman" w:hAnsi="Times New Roman" w:cs="Times New Roman"/>
                <w:b/>
                <w:color w:val="000000"/>
                <w:sz w:val="24"/>
                <w:szCs w:val="24"/>
                <w:shd w:val="clear" w:color="auto" w:fill="FFFFFF"/>
                <w:lang w:val="ru-RU" w:eastAsia="ru-RU"/>
              </w:rPr>
              <w:t>Основною проблемою залишається відсутність просторової параметризації рудних зон подібного типу</w:t>
            </w:r>
            <w:r w:rsidRPr="009E65E2">
              <w:rPr>
                <w:rFonts w:ascii="Times New Roman" w:eastAsia="Times New Roman" w:hAnsi="Times New Roman" w:cs="Times New Roman"/>
                <w:b/>
                <w:color w:val="000000"/>
                <w:sz w:val="24"/>
                <w:szCs w:val="24"/>
                <w:shd w:val="clear" w:color="auto" w:fill="FFFFFF"/>
                <w:lang w:eastAsia="ru-RU"/>
              </w:rPr>
              <w:t>.</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shd w:val="clear" w:color="auto" w:fill="FFFFFF"/>
                <w:lang w:eastAsia="ru-RU"/>
              </w:rPr>
            </w:pPr>
            <w:r w:rsidRPr="009E65E2">
              <w:rPr>
                <w:rFonts w:ascii="Times New Roman" w:eastAsia="Times New Roman" w:hAnsi="Times New Roman" w:cs="Times New Roman"/>
                <w:b/>
                <w:color w:val="000000"/>
                <w:sz w:val="24"/>
                <w:szCs w:val="24"/>
                <w:shd w:val="clear" w:color="auto" w:fill="FFFFFF"/>
                <w:lang w:val="ru-RU" w:eastAsia="ru-RU"/>
              </w:rPr>
              <w:t>У цьому напрямі передбачаються:</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shd w:val="clear" w:color="auto" w:fill="FFFFFF"/>
                <w:lang w:eastAsia="ru-RU"/>
              </w:rPr>
            </w:pPr>
            <w:r w:rsidRPr="009E65E2">
              <w:rPr>
                <w:rFonts w:ascii="Times New Roman" w:eastAsia="Times New Roman" w:hAnsi="Times New Roman" w:cs="Times New Roman"/>
                <w:b/>
                <w:color w:val="000000"/>
                <w:sz w:val="24"/>
                <w:szCs w:val="24"/>
                <w:shd w:val="clear" w:color="auto" w:fill="FFFFFF"/>
                <w:lang w:val="ru-RU" w:eastAsia="ru-RU"/>
              </w:rPr>
              <w:t>оцінка промислового значення Біганьського, Новодмитрівського та Біляївського родовищ</w:t>
            </w:r>
            <w:r w:rsidRPr="009E65E2">
              <w:rPr>
                <w:rFonts w:ascii="Times New Roman" w:eastAsia="Times New Roman" w:hAnsi="Times New Roman" w:cs="Times New Roman"/>
                <w:b/>
                <w:color w:val="000000"/>
                <w:sz w:val="24"/>
                <w:szCs w:val="24"/>
                <w:shd w:val="clear" w:color="auto" w:fill="FFFFFF"/>
                <w:lang w:eastAsia="ru-RU"/>
              </w:rPr>
              <w:t>;</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i/>
                <w:color w:val="000000"/>
                <w:sz w:val="24"/>
                <w:szCs w:val="24"/>
                <w:lang w:eastAsia="ru-RU"/>
              </w:rPr>
            </w:pPr>
            <w:r w:rsidRPr="009E65E2">
              <w:rPr>
                <w:rFonts w:ascii="Times New Roman" w:eastAsia="Times New Roman" w:hAnsi="Times New Roman" w:cs="Times New Roman"/>
                <w:b/>
                <w:color w:val="000000"/>
                <w:sz w:val="24"/>
                <w:szCs w:val="24"/>
                <w:shd w:val="clear" w:color="auto" w:fill="FFFFFF"/>
                <w:lang w:val="ru-RU" w:eastAsia="ru-RU"/>
              </w:rPr>
              <w:t>проведення пошуково-оцінювальних робіт, а в разі отримання позитивних результатів - розвідки на Новодмитрівському рудопрояві</w:t>
            </w:r>
            <w:r w:rsidRPr="009E65E2">
              <w:rPr>
                <w:rFonts w:ascii="Times New Roman" w:eastAsia="Times New Roman" w:hAnsi="Times New Roman" w:cs="Times New Roman"/>
                <w:b/>
                <w:color w:val="000000"/>
                <w:sz w:val="24"/>
                <w:szCs w:val="24"/>
                <w:shd w:val="clear" w:color="auto" w:fill="FFFFFF"/>
                <w:lang w:eastAsia="ru-RU"/>
              </w:rPr>
              <w:t>;</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shd w:val="clear" w:color="auto" w:fill="FFFFFF"/>
                <w:lang w:eastAsia="ru-RU"/>
              </w:rPr>
            </w:pPr>
            <w:r w:rsidRPr="009E65E2">
              <w:rPr>
                <w:rFonts w:ascii="Times New Roman" w:eastAsia="Times New Roman" w:hAnsi="Times New Roman" w:cs="Times New Roman"/>
                <w:b/>
                <w:color w:val="000000"/>
                <w:sz w:val="24"/>
                <w:szCs w:val="24"/>
                <w:shd w:val="clear" w:color="auto" w:fill="FFFFFF"/>
                <w:lang w:val="ru-RU" w:eastAsia="ru-RU"/>
              </w:rPr>
              <w:t>проведення пошуково-оцінювальних робіт на флангах Біляївського родовища</w:t>
            </w:r>
            <w:r w:rsidRPr="009E65E2">
              <w:rPr>
                <w:rFonts w:ascii="Times New Roman" w:eastAsia="Times New Roman" w:hAnsi="Times New Roman" w:cs="Times New Roman"/>
                <w:b/>
                <w:color w:val="000000"/>
                <w:sz w:val="24"/>
                <w:szCs w:val="24"/>
                <w:shd w:val="clear" w:color="auto" w:fill="FFFFFF"/>
                <w:lang w:eastAsia="ru-RU"/>
              </w:rPr>
              <w:t>;</w:t>
            </w:r>
          </w:p>
          <w:p w:rsidR="003B22DD" w:rsidRPr="009E65E2" w:rsidRDefault="002427D5" w:rsidP="003B22DD">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shd w:val="clear" w:color="auto" w:fill="FFFFFF"/>
                <w:lang w:eastAsia="ru-RU"/>
              </w:rPr>
              <w:t>проведення досліджень з просторової параметризації золото-галеніт-сфалеритових руд у родовищах і рудопроявах золота зеленокам'яних поясів Українського кристалічного щита джеспілітового типу та в зоні зчленування Українського кристалічного щита і Донецького басейну (Комсомольский рудний вузол).</w:t>
            </w:r>
            <w:r w:rsidR="003B22DD" w:rsidRPr="009E65E2">
              <w:rPr>
                <w:rFonts w:ascii="Times New Roman" w:eastAsia="Times New Roman" w:hAnsi="Times New Roman" w:cs="Times New Roman"/>
                <w:b/>
                <w:color w:val="000000"/>
                <w:sz w:val="24"/>
                <w:szCs w:val="24"/>
                <w:lang w:eastAsia="ru-RU"/>
              </w:rPr>
              <w:t xml:space="preserve"> </w:t>
            </w:r>
          </w:p>
        </w:tc>
        <w:tc>
          <w:tcPr>
            <w:tcW w:w="7654"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Цей вид корисних копалин належить до категорії Б. Свинцево-цинкові руди досить високої якості відомі у двох регіонах України: Закарпатті та південно-східній частині Дніпровсько-Донецької западини. Перспективи з видобутком свинцю та цинку пов'язуються із золото-поліметалічними родовищами Закарпаття. Експлуатація Мужіївського золото-поліметалічного родовища може задовольнити потреби України тільки частково. </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Найбільш перспективними об'єктами для приросту промислових запасів свинцю-цинку вважаються Берегівське золото-поліметалічне і Біганьське комплексне алуніт-барит-поліметалічне родовища в Закарпатті.</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Окрім цього, в межах Чортомлицької зеленокам’яної структури встановлено золото-поліметалічний тип руд (мідь, свинець, цинк), характерний для світових аналогів, але через недосконалість управління процесами звітування за виконані роботи звіт про це до сих пір відсутній (відтак, - ці результати залишаються відомими лише виконавцям робіт).</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Для нарощування мінерально-сировинної бази свинцевих та цинкових руд передбачається: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геологічне довивчення та переоцінка запасів супутніх свинцево-цинкових руд в межах золотоносних об’єктів Берегівського та Мужіївського рудних районів;</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переоцінка ресурсів свинцю та цинку перспективних рудопроявів Рахівського та Вишківського рудних районів;</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оцінка промислового значення Біляївського та Новодмитрівського родовищ.</w:t>
            </w:r>
          </w:p>
          <w:p w:rsidR="002427D5" w:rsidRPr="009E65E2" w:rsidRDefault="002427D5" w:rsidP="002427D5">
            <w:pPr>
              <w:widowControl/>
              <w:tabs>
                <w:tab w:val="left" w:pos="567"/>
                <w:tab w:val="left" w:pos="916"/>
                <w:tab w:val="left" w:pos="1832"/>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0"/>
                <w:lang w:val="ru-RU" w:eastAsia="ru-RU"/>
              </w:rPr>
              <w:t>Роботи виконуватимуться за рахунок бюджетних коштів та залучення власних коштів суб’єктів геологічної діяльності</w:t>
            </w:r>
            <w:r w:rsidR="003B22DD" w:rsidRPr="009E65E2">
              <w:rPr>
                <w:rFonts w:ascii="Times New Roman" w:eastAsia="Times New Roman" w:hAnsi="Times New Roman" w:cs="Times New Roman"/>
                <w:b/>
                <w:color w:val="000000"/>
                <w:sz w:val="24"/>
                <w:szCs w:val="20"/>
                <w:lang w:val="ru-RU" w:eastAsia="ru-RU"/>
              </w:rPr>
              <w:t>.</w:t>
            </w:r>
          </w:p>
        </w:tc>
      </w:tr>
      <w:tr w:rsidR="002427D5" w:rsidRPr="009E65E2" w:rsidTr="002427D5">
        <w:tblPrEx>
          <w:tblLook w:val="01E0" w:firstRow="1" w:lastRow="1" w:firstColumn="1" w:lastColumn="1" w:noHBand="0" w:noVBand="0"/>
        </w:tblPrEx>
        <w:trPr>
          <w:trHeight w:val="299"/>
        </w:trPr>
        <w:tc>
          <w:tcPr>
            <w:tcW w:w="14283" w:type="dxa"/>
            <w:gridSpan w:val="2"/>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color w:val="000000"/>
                <w:sz w:val="24"/>
                <w:szCs w:val="24"/>
                <w:lang w:eastAsia="ru-RU"/>
              </w:rPr>
            </w:pPr>
            <w:r w:rsidRPr="009E65E2">
              <w:rPr>
                <w:rFonts w:ascii="Times New Roman" w:eastAsia="Times New Roman" w:hAnsi="Times New Roman" w:cs="Times New Roman"/>
                <w:bCs/>
                <w:color w:val="000000"/>
                <w:sz w:val="24"/>
                <w:szCs w:val="24"/>
                <w:lang w:eastAsia="uk-UA"/>
              </w:rPr>
              <w:t>Титан</w:t>
            </w:r>
          </w:p>
        </w:tc>
      </w:tr>
      <w:tr w:rsidR="002427D5" w:rsidRPr="009E65E2" w:rsidTr="002427D5">
        <w:tblPrEx>
          <w:tblLook w:val="01E0" w:firstRow="1" w:lastRow="1" w:firstColumn="1" w:lastColumn="1" w:noHBand="0" w:noVBand="0"/>
        </w:tblPrEx>
        <w:trPr>
          <w:trHeight w:val="544"/>
        </w:trPr>
        <w:tc>
          <w:tcPr>
            <w:tcW w:w="6629" w:type="dxa"/>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Цей вид сировини належить до категорії А. В Україні титанова металогенічна провінція охоплює північно-східну частину Українського кристалічного щита, Дніпровсько-Донецьку западину та частину південно-західного схилу Воронезького кристалічного масиву загальною площею більш як 200 тис. кв. кілометрів. В її межах виявлено 78 родовищ різного рівня вивченості. З них 19 враховані державним балансом запасів корисних копалин. Сім родовищ перебувають на різних етапах промислового освоєння. Родовища, які експлуатуються чи підготовлені до експлуатації, мають сумарні запаси, що перевищують запаси всіх промислових родовищ зарубіжних країн. </w:t>
            </w:r>
            <w:r w:rsidRPr="009E65E2">
              <w:rPr>
                <w:rFonts w:ascii="Times New Roman" w:eastAsia="Times New Roman" w:hAnsi="Times New Roman" w:cs="Times New Roman"/>
                <w:b/>
                <w:color w:val="000000"/>
                <w:sz w:val="24"/>
                <w:szCs w:val="24"/>
                <w:lang w:val="ru-RU" w:eastAsia="ru-RU"/>
              </w:rPr>
              <w:t xml:space="preserve">У цілому в Україні створено потужну мінерально-сировинну базу титану, що нараховує більш як 40 родовищ, серед яких одне унікальне, 13 великих та 10 середніх.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Видобування титанових  (ільменітових) концентратів здійснюють Іршанський гірничо-збагачувальний комбінат у Житомирській  області та     Вільногірський     гірничо-металургійний     комбінат     у Дніпропетровській області   сумарною    </w:t>
            </w:r>
            <w:r w:rsidRPr="009E65E2">
              <w:rPr>
                <w:rFonts w:ascii="Times New Roman" w:eastAsia="Times New Roman" w:hAnsi="Times New Roman" w:cs="Times New Roman"/>
                <w:b/>
                <w:color w:val="000000"/>
                <w:sz w:val="24"/>
                <w:szCs w:val="24"/>
                <w:lang w:val="ru-RU" w:eastAsia="ru-RU"/>
              </w:rPr>
              <w:t>продуктивною    потужністю 700 тис. тонн концентратів на рі</w:t>
            </w:r>
            <w:r w:rsidRPr="009E65E2">
              <w:rPr>
                <w:rFonts w:ascii="Times New Roman" w:eastAsia="Times New Roman" w:hAnsi="Times New Roman" w:cs="Times New Roman"/>
                <w:b/>
                <w:color w:val="000000"/>
                <w:sz w:val="24"/>
                <w:szCs w:val="24"/>
                <w:lang w:eastAsia="ru-RU"/>
              </w:rPr>
              <w:t>к.</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Розвіданими запасами титанових руд обидва комбінати забезпечені на далеку перспективу. Проблема полягає в дефіциті руд із свіжим ільменітом, з якого можна отримувати високоякісні та конкурентоспроможні пігменти за технологією діючих сірчанокислотних виробництв у місті Суми та в Автономній Республіці Крим. Запаси таких руд в Україні пов'язані в основному з великим Стремигородським корінним родовищем, підготовленим до промислового освоєння, та меншим за розмірами Федорівським. Експлуатація цих родовищ дасть змогу одночасно отримувати дефіцитний апатитовий концентрат, а також рідкісні землі в апатитовому концентраті, ванадій та скандій - в ільменітовому.</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Для експлуатації цих родовищ необхідне капітальне будівництво нових рудників та збагачувальних фабрик, що потребує значних інвестицій і часу.</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У цьому напрямі передбачаються:</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підготовка до промислового освоєння об'єктів комплексних циркон-титанових руд у межах Тарасівсько-Таращанської площі;</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проведення пошуково-розвідувальних робіт у межах Лихівської ділянки та Покрово-Киріївської структури (Дніпропетровська область);</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проведення пошукових і пошуково-оцінювальних робіт на перспективних об'єктах центрального та північно-західного регіонів України.</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Поряд з титаном передбачається також вилучення ванадію з ільменітових і рутилових концентратів. Технологію його вилучення давно розроблено, однак у промисловості ще й досі не реалізовано.</w:t>
            </w:r>
          </w:p>
        </w:tc>
        <w:tc>
          <w:tcPr>
            <w:tcW w:w="7654" w:type="dxa"/>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Цей вид корисних копалин належить до категорії А. В Україні титанова металогенічна провінція охоплює північно-західну частину Українського щита. У цілому в Україні створено потужну мінерально-сировинну базу титану, що нараховує понад 40 родовищ, серед яких одне унікальне, 13 великих, 10 середніх, а решта з незначними запасами. За геолого-промисловими типами родовища титану підрозділяються на розсипні та корінні.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Континентальні ільменітові розсипи представлені Іршанською групою родовищ, які розташовані в північно-західній частині Українського щита та розсипами Корсунь-Новомиргородського плутону.</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Корінні родовища титану представлені великим Стремигородським, підготовленим до промислового освоєння, та меншими за запасами Федорівським та Злобицьким родовищами, які розташовані в північно-західній частині Українського щита. Для експлуатації цих родовищ необхідне капітальне будівництво нових рудників та збагачувальних фабрик, що потребує значних інвестицій і часу.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Для нарощування мінерально-сировинної бази титанових руд передбачається проведення пошуково-оцінювальних та розвідувальних робіт на встановлених об’єктах (аналогічних Стремигороду) корінних титанових руд північно-західної частини Українського щита та проведення пошукових і пошуково-оцінювальних робіт на перспективних об'єктах розсипних титан-цирконієвих руд Волинського, Новомиргородського та Середньопридніпровського рудних районів.</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Роботи виконуються за рахунок власних коштів суб’єктів геологічної діяльності.</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p>
        </w:tc>
      </w:tr>
      <w:tr w:rsidR="002427D5" w:rsidRPr="009E65E2" w:rsidTr="002427D5">
        <w:tblPrEx>
          <w:tblLook w:val="01E0" w:firstRow="1" w:lastRow="1" w:firstColumn="1" w:lastColumn="1" w:noHBand="0" w:noVBand="0"/>
        </w:tblPrEx>
        <w:trPr>
          <w:trHeight w:val="548"/>
        </w:trPr>
        <w:tc>
          <w:tcPr>
            <w:tcW w:w="6629" w:type="dxa"/>
          </w:tcPr>
          <w:p w:rsidR="002427D5" w:rsidRPr="009E65E2" w:rsidRDefault="002427D5" w:rsidP="002427D5">
            <w:pPr>
              <w:widowControl/>
              <w:shd w:val="clear" w:color="auto" w:fill="FFFFFF"/>
              <w:tabs>
                <w:tab w:val="left" w:pos="567"/>
              </w:tabs>
              <w:autoSpaceDE/>
              <w:autoSpaceDN/>
              <w:jc w:val="center"/>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Олово</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Цей вид сировини належить до категорії Г. Потреба господарського комплексу України в олові та його сплавах оцінюється в 700-800 тонн на рік.</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bookmarkStart w:id="77" w:name="n188"/>
            <w:bookmarkEnd w:id="77"/>
            <w:r w:rsidRPr="009E65E2">
              <w:rPr>
                <w:rFonts w:ascii="Times New Roman" w:eastAsia="Times New Roman" w:hAnsi="Times New Roman" w:cs="Times New Roman"/>
                <w:b/>
                <w:color w:val="000000"/>
                <w:sz w:val="24"/>
                <w:szCs w:val="24"/>
                <w:lang w:val="ru-RU" w:eastAsia="ru-RU"/>
              </w:rPr>
              <w:t>В Україні відомі невеличкі розсипи каситериту в північно-західній частині Українського кристалічного щита (Сущано-Пержанська зона), в районі розміщення родовищ і рудопроявів літофільних рідких мінералів (берилію, танталу, ніобію, рідкісноземельних елементів), де в їх рудах і вмісних гранітоїдах і метасоматитах каситерит є звичайним акцесорним мінералом.</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bookmarkStart w:id="78" w:name="n189"/>
            <w:bookmarkEnd w:id="78"/>
            <w:r w:rsidRPr="009E65E2">
              <w:rPr>
                <w:rFonts w:ascii="Times New Roman" w:eastAsia="Times New Roman" w:hAnsi="Times New Roman" w:cs="Times New Roman"/>
                <w:b/>
                <w:color w:val="000000"/>
                <w:sz w:val="24"/>
                <w:szCs w:val="24"/>
                <w:lang w:val="ru-RU" w:eastAsia="ru-RU"/>
              </w:rPr>
              <w:t>Перспективи відкриття промислових родовищ олова пов'язуються з рудовмісними структурами Сущано-Пержанської зони. Серед них рудопрояви Кар'єр, Західне, Гірниче та інші.</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bookmarkStart w:id="79" w:name="n190"/>
            <w:bookmarkEnd w:id="79"/>
            <w:r w:rsidRPr="009E65E2">
              <w:rPr>
                <w:rFonts w:ascii="Times New Roman" w:eastAsia="Times New Roman" w:hAnsi="Times New Roman" w:cs="Times New Roman"/>
                <w:b/>
                <w:color w:val="000000"/>
                <w:sz w:val="24"/>
                <w:szCs w:val="24"/>
                <w:lang w:val="ru-RU" w:eastAsia="ru-RU"/>
              </w:rPr>
              <w:t>У цьому напрямі передбачаються:</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bookmarkStart w:id="80" w:name="n191"/>
            <w:bookmarkEnd w:id="80"/>
            <w:r w:rsidRPr="009E65E2">
              <w:rPr>
                <w:rFonts w:ascii="Times New Roman" w:eastAsia="Times New Roman" w:hAnsi="Times New Roman" w:cs="Times New Roman"/>
                <w:b/>
                <w:color w:val="000000"/>
                <w:sz w:val="24"/>
                <w:szCs w:val="24"/>
                <w:lang w:val="ru-RU" w:eastAsia="ru-RU"/>
              </w:rPr>
              <w:t>проведення комплексу бурових, мінералого-петрографічних і технологічних досліджень у процесі пошукових і пошуково-оцінювальних робіт;</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bookmarkStart w:id="81" w:name="n192"/>
            <w:bookmarkEnd w:id="81"/>
            <w:r w:rsidRPr="009E65E2">
              <w:rPr>
                <w:rFonts w:ascii="Times New Roman" w:eastAsia="Times New Roman" w:hAnsi="Times New Roman" w:cs="Times New Roman"/>
                <w:b/>
                <w:color w:val="000000"/>
                <w:sz w:val="24"/>
                <w:szCs w:val="24"/>
                <w:lang w:val="ru-RU" w:eastAsia="ru-RU"/>
              </w:rPr>
              <w:t>проведення геолого-економічної оцінки і визначення доцільності розвідки Західного і Гірничого рудопроявів.</w:t>
            </w:r>
          </w:p>
        </w:tc>
        <w:tc>
          <w:tcPr>
            <w:tcW w:w="7654" w:type="dxa"/>
            <w:shd w:val="clear" w:color="auto" w:fill="auto"/>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i/>
                <w:color w:val="000000"/>
                <w:sz w:val="24"/>
                <w:szCs w:val="24"/>
                <w:lang w:eastAsia="ru-RU"/>
              </w:rPr>
            </w:pPr>
            <w:r w:rsidRPr="009E65E2">
              <w:rPr>
                <w:rFonts w:ascii="Times New Roman" w:eastAsia="Times New Roman" w:hAnsi="Times New Roman" w:cs="Times New Roman"/>
                <w:b/>
                <w:i/>
                <w:color w:val="000000"/>
                <w:sz w:val="24"/>
                <w:szCs w:val="24"/>
                <w:lang w:eastAsia="ru-RU"/>
              </w:rPr>
              <w:t xml:space="preserve"> </w:t>
            </w:r>
            <w:r w:rsidRPr="009E65E2">
              <w:rPr>
                <w:rFonts w:ascii="Times New Roman" w:eastAsia="Times New Roman" w:hAnsi="Times New Roman" w:cs="Times New Roman"/>
                <w:b/>
                <w:color w:val="000000"/>
                <w:sz w:val="24"/>
                <w:szCs w:val="24"/>
                <w:lang w:val="ru-RU" w:eastAsia="ru-RU"/>
              </w:rPr>
              <w:t>Норму виключити</w:t>
            </w:r>
          </w:p>
        </w:tc>
      </w:tr>
      <w:tr w:rsidR="002427D5" w:rsidRPr="009E65E2" w:rsidTr="002427D5">
        <w:tblPrEx>
          <w:tblLook w:val="01E0" w:firstRow="1" w:lastRow="1" w:firstColumn="1" w:lastColumn="1" w:noHBand="0" w:noVBand="0"/>
        </w:tblPrEx>
        <w:trPr>
          <w:trHeight w:val="332"/>
        </w:trPr>
        <w:tc>
          <w:tcPr>
            <w:tcW w:w="14283" w:type="dxa"/>
            <w:gridSpan w:val="2"/>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Cs/>
                <w:color w:val="000000"/>
                <w:sz w:val="24"/>
                <w:szCs w:val="24"/>
                <w:lang w:eastAsia="uk-UA"/>
              </w:rPr>
              <w:t>Вольфрам</w:t>
            </w:r>
          </w:p>
        </w:tc>
      </w:tr>
      <w:tr w:rsidR="002427D5" w:rsidRPr="009E65E2" w:rsidTr="002427D5">
        <w:tblPrEx>
          <w:tblLook w:val="01E0" w:firstRow="1" w:lastRow="1" w:firstColumn="1" w:lastColumn="1" w:noHBand="0" w:noVBand="0"/>
        </w:tblPrEx>
        <w:trPr>
          <w:trHeight w:val="718"/>
        </w:trPr>
        <w:tc>
          <w:tcPr>
            <w:tcW w:w="6629" w:type="dxa"/>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Цей вид сировини належить до категорії Г. Потреби України у вольфрамовій продукції на найближчу перспективу становлять 430-480 тонн на рік і задовольнятимуться за рахунок імпорту з Росії і країн Азії. </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shd w:val="clear" w:color="auto" w:fill="FFFFFF"/>
                <w:lang w:eastAsia="ru-RU"/>
              </w:rPr>
            </w:pPr>
            <w:r w:rsidRPr="009E65E2">
              <w:rPr>
                <w:rFonts w:ascii="Times New Roman" w:eastAsia="Times New Roman" w:hAnsi="Times New Roman" w:cs="Times New Roman"/>
                <w:b/>
                <w:color w:val="000000"/>
                <w:sz w:val="24"/>
                <w:szCs w:val="24"/>
                <w:shd w:val="clear" w:color="auto" w:fill="FFFFFF"/>
                <w:lang w:eastAsia="ru-RU"/>
              </w:rPr>
              <w:t>В останні роки у Східному Приазов'ї виявлено перспективні прояви вольфраму. Підвищений вміст вольфраму у деяких частинах Сергіївського золоторудного родовища у Придніпровському регіоні свідчить про потенційні можливості виявлення в межах цього і подібних йому рудопроявів (крім промислових молібденових) також і вольфрамових руд.</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i/>
                <w:color w:val="000000"/>
                <w:sz w:val="24"/>
                <w:szCs w:val="24"/>
                <w:lang w:eastAsia="ru-RU"/>
              </w:rPr>
            </w:pPr>
            <w:r w:rsidRPr="009E65E2">
              <w:rPr>
                <w:rFonts w:ascii="Times New Roman" w:eastAsia="Times New Roman" w:hAnsi="Times New Roman" w:cs="Times New Roman"/>
                <w:b/>
                <w:color w:val="000000"/>
                <w:sz w:val="24"/>
                <w:szCs w:val="24"/>
                <w:shd w:val="clear" w:color="auto" w:fill="FFFFFF"/>
                <w:lang w:eastAsia="ru-RU"/>
              </w:rPr>
              <w:t>У цьому напрямі передбачаються:</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проведення пошукових робіт літогеохімічними методами з проходженням поверхневих гірничих виробок і свердловин із здійсненням комплексу геофізичних досліджень у межах перспективних районів Українського кристалічного щита;</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проведення тематичних досліджень з оцінки перспектив виявлення руд вольфраму серед рідкіснометалевого мінерального комплексу золоторудних родовищ типу Сергіївського за умови отримання позитивних результатів пошукових і пошуково-оцінювальних робіт.</w:t>
            </w:r>
          </w:p>
        </w:tc>
        <w:tc>
          <w:tcPr>
            <w:tcW w:w="7654"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Цей вид корисних копалин належить до категорії Г. В Україні відсутні розвідані родовища вольфраму, хоча їх численні рудопрояви поширені на території Українського щита. Нині потреби держави в цій корисній копалині задовольняються за рахунок імпорту.</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В останні роки у Східному Приазов'ї виявлено перспективні прояви вольфраму. Підвищений вміст вольфраму в деяких частинах Сергіївського золоторудного родовища у Придніпровському регіоні свідчить про потенційні можливості виявлення в межах цього і подібних йому рудопроявів (крім промислових молібденових) також і вольфрамових руд. </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Для нарощування мінерально-сировинної бази руд вольфраму передбачається проведення пошукових робіт на вольфрамове зруденіння у межах перспективних районів Українського щита.</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Роботи виконуються за рахунок бюджетних коштів та власних коштів суб’єктів геологічної діяльності.</w:t>
            </w:r>
          </w:p>
        </w:tc>
      </w:tr>
      <w:tr w:rsidR="002427D5" w:rsidRPr="009E65E2" w:rsidTr="002427D5">
        <w:tblPrEx>
          <w:tblLook w:val="01E0" w:firstRow="1" w:lastRow="1" w:firstColumn="1" w:lastColumn="1" w:noHBand="0" w:noVBand="0"/>
        </w:tblPrEx>
        <w:trPr>
          <w:trHeight w:val="539"/>
        </w:trPr>
        <w:tc>
          <w:tcPr>
            <w:tcW w:w="14283" w:type="dxa"/>
            <w:gridSpan w:val="2"/>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color w:val="000000"/>
                <w:sz w:val="24"/>
                <w:szCs w:val="24"/>
                <w:lang w:eastAsia="ru-RU"/>
              </w:rPr>
            </w:pPr>
            <w:r w:rsidRPr="009E65E2">
              <w:rPr>
                <w:rFonts w:ascii="Times New Roman" w:eastAsia="Times New Roman" w:hAnsi="Times New Roman" w:cs="Times New Roman"/>
                <w:bCs/>
                <w:color w:val="000000"/>
                <w:sz w:val="24"/>
                <w:szCs w:val="24"/>
                <w:lang w:eastAsia="uk-UA"/>
              </w:rPr>
              <w:t>Молібден</w:t>
            </w:r>
          </w:p>
        </w:tc>
      </w:tr>
      <w:tr w:rsidR="002427D5" w:rsidRPr="009E65E2" w:rsidTr="002427D5">
        <w:tblPrEx>
          <w:tblLook w:val="01E0" w:firstRow="1" w:lastRow="1" w:firstColumn="1" w:lastColumn="1" w:noHBand="0" w:noVBand="0"/>
        </w:tblPrEx>
        <w:trPr>
          <w:trHeight w:val="2316"/>
        </w:trPr>
        <w:tc>
          <w:tcPr>
            <w:tcW w:w="6629" w:type="dxa"/>
          </w:tcPr>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Цей вид сировини належить до категорії Г. Потреби сталеливарної промисловості України в молібденовій сировині оцінюються в обсязі близько 280 тонн на рік і забезпечуються виключно за рахунок імпорту. У невеликих обсягах (до 350 тонн) Україна ввозить молібденові концентрати в основному з Китаю і Росії.</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В Україні відсутні розвідані родовища молібдену, хоча його численні рудопрояви широко поширені на території Українського кристалічного щита. Виділено три райони, що є високоперспективними на відкриття промислових родовищ молібдену: північно-західна частина Українського кристалічного щита, Середнє Придніпров'я та Східне Приазов'я.</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shd w:val="clear" w:color="auto" w:fill="FFFFFF"/>
                <w:lang w:val="ru-RU" w:eastAsia="ru-RU"/>
              </w:rPr>
            </w:pPr>
            <w:r w:rsidRPr="009E65E2">
              <w:rPr>
                <w:rFonts w:ascii="Times New Roman" w:eastAsia="Times New Roman" w:hAnsi="Times New Roman" w:cs="Times New Roman"/>
                <w:b/>
                <w:color w:val="000000"/>
                <w:sz w:val="24"/>
                <w:szCs w:val="24"/>
                <w:shd w:val="clear" w:color="auto" w:fill="FFFFFF"/>
                <w:lang w:eastAsia="ru-RU"/>
              </w:rPr>
              <w:t xml:space="preserve">Серед відомих об'єктів є перспективні площі і конкретні перспективні рудопрояви, підготовлені до проведення пошуково-оцінювальних робіт, розвідки і подальшого освоєння. Це насамперед Вербинський і Устинівський рудопрояви в північно-західній частині Українського кристалічного щита та Східносергіївський рудопрояв у Середньому Придніпров'ї. </w:t>
            </w:r>
            <w:r w:rsidRPr="009E65E2">
              <w:rPr>
                <w:rFonts w:ascii="Times New Roman" w:eastAsia="Times New Roman" w:hAnsi="Times New Roman" w:cs="Times New Roman"/>
                <w:b/>
                <w:color w:val="000000"/>
                <w:sz w:val="24"/>
                <w:szCs w:val="24"/>
                <w:shd w:val="clear" w:color="auto" w:fill="FFFFFF"/>
                <w:lang w:val="ru-RU" w:eastAsia="ru-RU"/>
              </w:rPr>
              <w:t>Останній є складовим елементом вертикальної та латеральної зональності Сергієвського золоторудного родовища, що за деяких умов може розглядатися як комплексний (золото-срібно-мідно-молібденовий).</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shd w:val="clear" w:color="auto" w:fill="FFFFFF"/>
                <w:lang w:val="ru-RU" w:eastAsia="ru-RU"/>
              </w:rPr>
            </w:pPr>
            <w:r w:rsidRPr="009E65E2">
              <w:rPr>
                <w:rFonts w:ascii="Times New Roman" w:eastAsia="Times New Roman" w:hAnsi="Times New Roman" w:cs="Times New Roman"/>
                <w:b/>
                <w:color w:val="000000"/>
                <w:sz w:val="24"/>
                <w:szCs w:val="24"/>
                <w:shd w:val="clear" w:color="auto" w:fill="FFFFFF"/>
                <w:lang w:val="ru-RU" w:eastAsia="ru-RU"/>
              </w:rPr>
              <w:t>В останні роки у Східноприазовському блоці Українського кристалічного щита у субвулканічних структурах виявлено рудопрояви молібдену, вольфраму, вісмуту, свинцю, срібла та інших металів. Виявлення нового перспективного типу вольфрам-молібденового зруденіння значно збільшує перспективи України на відкриття власних промислових родовищ вольфраму і молібдену.</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r w:rsidRPr="009E65E2">
              <w:rPr>
                <w:rFonts w:ascii="Times New Roman" w:eastAsia="Times New Roman" w:hAnsi="Times New Roman" w:cs="Times New Roman"/>
                <w:b/>
                <w:color w:val="000000"/>
                <w:sz w:val="24"/>
                <w:szCs w:val="24"/>
                <w:lang w:eastAsia="uk-UA"/>
              </w:rPr>
              <w:t>У цьому напрямі передбачаються:</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bookmarkStart w:id="82" w:name="n205"/>
            <w:bookmarkEnd w:id="82"/>
            <w:r w:rsidRPr="009E65E2">
              <w:rPr>
                <w:rFonts w:ascii="Times New Roman" w:eastAsia="Times New Roman" w:hAnsi="Times New Roman" w:cs="Times New Roman"/>
                <w:b/>
                <w:color w:val="000000"/>
                <w:sz w:val="24"/>
                <w:szCs w:val="24"/>
                <w:lang w:eastAsia="uk-UA"/>
              </w:rPr>
              <w:t>продовження виконання пошукових і пошуково-оцінювальних робіт на північному заході Українського кристалічного щита в Устинівському рудному полі - на перспективних рудопроявах: Устинівському, Високому та інших і розвідка Вербинського родовища для підготовки його до промислового освоєння;</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bookmarkStart w:id="83" w:name="n206"/>
            <w:bookmarkEnd w:id="83"/>
            <w:r w:rsidRPr="009E65E2">
              <w:rPr>
                <w:rFonts w:ascii="Times New Roman" w:eastAsia="Times New Roman" w:hAnsi="Times New Roman" w:cs="Times New Roman"/>
                <w:b/>
                <w:color w:val="000000"/>
                <w:sz w:val="24"/>
                <w:szCs w:val="24"/>
                <w:lang w:eastAsia="uk-UA"/>
              </w:rPr>
              <w:t>завершення комплексу бурових робіт та технологічних досліджень на Східносергіївському рудопрояві, проведення прогнозної геолого-економічної оцінки рудопрояву і проведення техніко-економічних обрахунків доцільності гірничо-бурової розвідки поряд із розвідкою Сергіївського золоторудного родовища;</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bookmarkStart w:id="84" w:name="n207"/>
            <w:bookmarkEnd w:id="84"/>
            <w:r w:rsidRPr="009E65E2">
              <w:rPr>
                <w:rFonts w:ascii="Times New Roman" w:eastAsia="Times New Roman" w:hAnsi="Times New Roman" w:cs="Times New Roman"/>
                <w:b/>
                <w:color w:val="000000"/>
                <w:sz w:val="24"/>
                <w:szCs w:val="24"/>
                <w:lang w:eastAsia="uk-UA"/>
              </w:rPr>
              <w:t>проведення пошукових робіт для виявлення нових і оконтурення виявлених об'єктів на рудопроявах (ділянках) Східного Приазов'я з подальшим виконанням комплексу оцінювальних робіт для визначення їх промислового значення;</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ru-RU"/>
              </w:rPr>
            </w:pPr>
            <w:bookmarkStart w:id="85" w:name="n208"/>
            <w:bookmarkEnd w:id="85"/>
            <w:r w:rsidRPr="009E65E2">
              <w:rPr>
                <w:rFonts w:ascii="Times New Roman" w:eastAsia="Times New Roman" w:hAnsi="Times New Roman" w:cs="Times New Roman"/>
                <w:b/>
                <w:color w:val="000000"/>
                <w:sz w:val="24"/>
                <w:szCs w:val="24"/>
                <w:lang w:eastAsia="uk-UA"/>
              </w:rPr>
              <w:t>проведення пошукових та пошуково-оцінювальних робіт у центральній частині Українського кристалічного щита (східний борт Криворізько-Кременчуцької шовної зони).</w:t>
            </w:r>
          </w:p>
        </w:tc>
        <w:tc>
          <w:tcPr>
            <w:tcW w:w="7654" w:type="dxa"/>
            <w:shd w:val="clear" w:color="auto" w:fill="auto"/>
          </w:tcPr>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Цей вид корисних копалин належить до категорії Г. В Україні відсутні розвідані родовища молібдену, хоча його численні рудопрояви широко поширені на території Українського щита. Виділено три райони, що є високоперспективними на відкриття промислових родовищ молібдену: північно-західна частина Українського щита, Середнє Придніпров'я та Східне Приазов'я.</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 xml:space="preserve">Серед відомих об'єктів є перспективні площі і конкретні перспективні рудопрояви, підготовлені до проведення пошуково-оцінювальних робіт, розвідки й подальшого освоєння. Це, насамперед, Вербинський та Устинівський рудопрояви в північно-західній частині Українського щита, ділянка «Червона» в Криворізькому районі та Східносергіївський рудопрояв у Середньому Придніпров'ї. Останній є складовим елементом вертикальної та латеральної зональності Сергіївського золоторудного родовища, що за деяких умов може розглядатися як комплексний (золото-срібно-мідно-молібденовий). </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 xml:space="preserve">Для нарощування мінерально-сировинної бази руд молібдену передбачається проведення геологічного довивчення з метою підготовки найбільш перспективних рудопроявів (ділянок) для розвідки. </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val="ru-RU" w:eastAsia="ru-RU"/>
              </w:rPr>
              <w:t>Роботи виконуються за рахунок власних коштів суб’єктів геологічної діяльності</w:t>
            </w:r>
            <w:r w:rsidRPr="009E65E2">
              <w:rPr>
                <w:rFonts w:ascii="Times New Roman" w:eastAsia="Times New Roman" w:hAnsi="Times New Roman" w:cs="Times New Roman"/>
                <w:b/>
                <w:color w:val="000000"/>
                <w:sz w:val="24"/>
                <w:szCs w:val="24"/>
                <w:lang w:eastAsia="ru-RU"/>
              </w:rPr>
              <w:t>.</w:t>
            </w:r>
          </w:p>
        </w:tc>
      </w:tr>
      <w:tr w:rsidR="002427D5" w:rsidRPr="009E65E2" w:rsidTr="006541D5">
        <w:tblPrEx>
          <w:tblLook w:val="01E0" w:firstRow="1" w:lastRow="1" w:firstColumn="1" w:lastColumn="1" w:noHBand="0" w:noVBand="0"/>
        </w:tblPrEx>
        <w:trPr>
          <w:trHeight w:val="274"/>
        </w:trPr>
        <w:tc>
          <w:tcPr>
            <w:tcW w:w="14283" w:type="dxa"/>
            <w:gridSpan w:val="2"/>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Cs/>
                <w:color w:val="000000"/>
                <w:sz w:val="24"/>
                <w:szCs w:val="24"/>
                <w:lang w:eastAsia="uk-UA"/>
              </w:rPr>
              <w:t>Рідкісні та рідкісноземельні метали</w:t>
            </w:r>
          </w:p>
        </w:tc>
      </w:tr>
      <w:tr w:rsidR="002427D5" w:rsidRPr="009E65E2" w:rsidTr="002427D5">
        <w:tblPrEx>
          <w:tblLook w:val="01E0" w:firstRow="1" w:lastRow="1" w:firstColumn="1" w:lastColumn="1" w:noHBand="0" w:noVBand="0"/>
        </w:tblPrEx>
        <w:trPr>
          <w:trHeight w:val="606"/>
        </w:trPr>
        <w:tc>
          <w:tcPr>
            <w:tcW w:w="14283" w:type="dxa"/>
            <w:gridSpan w:val="2"/>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Cs/>
                <w:color w:val="000000"/>
                <w:sz w:val="24"/>
                <w:szCs w:val="24"/>
                <w:lang w:eastAsia="uk-UA"/>
              </w:rPr>
              <w:t>Тантал і ніобій</w:t>
            </w:r>
          </w:p>
        </w:tc>
      </w:tr>
      <w:tr w:rsidR="002427D5" w:rsidRPr="009E65E2" w:rsidTr="002427D5">
        <w:tblPrEx>
          <w:tblLook w:val="01E0" w:firstRow="1" w:lastRow="1" w:firstColumn="1" w:lastColumn="1" w:noHBand="0" w:noVBand="0"/>
        </w:tblPrEx>
        <w:trPr>
          <w:trHeight w:val="832"/>
        </w:trPr>
        <w:tc>
          <w:tcPr>
            <w:tcW w:w="6629" w:type="dxa"/>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Цей вид сировини належить до категорії Г. Ресурсний потенціал танталу та ніобію в Україні є найвищим в Європі. Нині видобуток тантал-ніобієвої сировини в Україні не проводиться. Виробничі потужності з випуску готової продукції практично не задіяні через скорочення виробництва концентратів у Росії. Україна в змозі повністю забезпечити власні потреби у тантал-ніобієвій сировині. У межах Українського кристалічного щита виділяються два великих рідкіснометальних райони поширення танталу та ніобію: Приазовський і Північно-Західний. </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eastAsia="ru-RU"/>
              </w:rPr>
              <w:t xml:space="preserve">Найбільш ґрунтовно вивчено об'єкти Приазов'я, що мають значні ресурси і запаси, а також сприятливі гірничо-геологічні і гідрогеологічні умови для розробки. </w:t>
            </w:r>
            <w:r w:rsidRPr="009E65E2">
              <w:rPr>
                <w:rFonts w:ascii="Times New Roman" w:eastAsia="Times New Roman" w:hAnsi="Times New Roman" w:cs="Times New Roman"/>
                <w:b/>
                <w:color w:val="000000"/>
                <w:sz w:val="24"/>
                <w:szCs w:val="24"/>
                <w:lang w:val="ru-RU" w:eastAsia="ru-RU"/>
              </w:rPr>
              <w:t>За умови комплексного використання цих запасів (цирконій, нефелін, польовий шпат) родовища можуть рентабельно експлуатуватися. Видобуток танталу і ніобію проводиться Вільногірським гірничо-металургійним комбінатом на комплексному Малишевському родовищі в Дніпропетровській області.</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bookmarkStart w:id="86" w:name="n213"/>
            <w:bookmarkEnd w:id="86"/>
            <w:r w:rsidRPr="009E65E2">
              <w:rPr>
                <w:rFonts w:ascii="Times New Roman" w:eastAsia="Times New Roman" w:hAnsi="Times New Roman" w:cs="Times New Roman"/>
                <w:b/>
                <w:color w:val="000000"/>
                <w:sz w:val="24"/>
                <w:szCs w:val="24"/>
                <w:lang w:val="ru-RU" w:eastAsia="ru-RU"/>
              </w:rPr>
              <w:t>Найбільш досконало вивчено значне за розмірами Мазурівське родовище, розташоване в Донецькій області поруч з Донецьким хіміко-металургійним заводом.</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Значний ресурсний потенціал мають  недостатньо  вивчені  кори </w:t>
            </w:r>
            <w:r w:rsidRPr="009E65E2">
              <w:rPr>
                <w:rFonts w:ascii="Times New Roman" w:eastAsia="Times New Roman" w:hAnsi="Times New Roman" w:cs="Times New Roman"/>
                <w:b/>
                <w:color w:val="000000"/>
                <w:sz w:val="24"/>
                <w:szCs w:val="24"/>
                <w:lang w:eastAsia="ru-RU"/>
              </w:rPr>
              <w:br/>
              <w:t>вивітрювання  в метасоматитах Сущано-Пержанської зони,  де разом з ніобієм містяться рідкісні землі, тантал та інші метали.</w:t>
            </w:r>
          </w:p>
          <w:p w:rsidR="002427D5" w:rsidRPr="009E65E2" w:rsidRDefault="002427D5" w:rsidP="002427D5">
            <w:pPr>
              <w:widowControl/>
              <w:tabs>
                <w:tab w:val="left" w:pos="567"/>
              </w:tabs>
              <w:autoSpaceDE/>
              <w:autoSpaceDN/>
              <w:jc w:val="both"/>
              <w:rPr>
                <w:rFonts w:ascii="Times New Roman" w:eastAsia="Times New Roman" w:hAnsi="Times New Roman" w:cs="Times New Roman"/>
                <w:b/>
                <w:i/>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Невеликі за розмірами рудопрояви (але з високим вмістом танталу  -  0,10-0,15 відсотка) відкрито в межах Ганнівсько-Звенигородської зони (Мостове, Копанки, Вись та інші).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shd w:val="clear" w:color="auto" w:fill="FFFFFF"/>
                <w:lang w:val="ru-RU" w:eastAsia="ru-RU"/>
              </w:rPr>
            </w:pPr>
            <w:r w:rsidRPr="009E65E2">
              <w:rPr>
                <w:rFonts w:ascii="Times New Roman" w:eastAsia="Times New Roman" w:hAnsi="Times New Roman" w:cs="Times New Roman"/>
                <w:b/>
                <w:color w:val="000000"/>
                <w:sz w:val="24"/>
                <w:szCs w:val="24"/>
                <w:shd w:val="clear" w:color="auto" w:fill="FFFFFF"/>
                <w:lang w:val="ru-RU" w:eastAsia="ru-RU"/>
              </w:rPr>
              <w:t>У цьому напрямі передбачаються: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розвідка Мазурівського родовища та апробація запасів у Державній комісії України по запасах корисних копалин;</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shd w:val="clear" w:color="auto" w:fill="FFFFFF"/>
                <w:lang w:eastAsia="ru-RU"/>
              </w:rPr>
            </w:pPr>
            <w:r w:rsidRPr="009E65E2">
              <w:rPr>
                <w:rFonts w:ascii="Times New Roman" w:eastAsia="Times New Roman" w:hAnsi="Times New Roman" w:cs="Times New Roman"/>
                <w:b/>
                <w:color w:val="000000"/>
                <w:sz w:val="24"/>
                <w:szCs w:val="24"/>
                <w:shd w:val="clear" w:color="auto" w:fill="FFFFFF"/>
                <w:lang w:val="ru-RU" w:eastAsia="ru-RU"/>
              </w:rPr>
              <w:t>проведення пошукових і пошуково-оцінювальних робіт у межах Ганнівсько-Звенигородської зони для визначення доцільності проведення подальших робіт на танталове багате зруденіння</w:t>
            </w:r>
            <w:r w:rsidRPr="009E65E2">
              <w:rPr>
                <w:rFonts w:ascii="Times New Roman" w:eastAsia="Times New Roman" w:hAnsi="Times New Roman" w:cs="Times New Roman"/>
                <w:b/>
                <w:color w:val="000000"/>
                <w:sz w:val="24"/>
                <w:szCs w:val="24"/>
                <w:shd w:val="clear" w:color="auto" w:fill="FFFFFF"/>
                <w:lang w:eastAsia="ru-RU"/>
              </w:rPr>
              <w:t>.</w:t>
            </w:r>
          </w:p>
          <w:p w:rsidR="003B22DD" w:rsidRPr="009E65E2" w:rsidRDefault="002427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i/>
                <w:color w:val="000000"/>
                <w:sz w:val="24"/>
                <w:szCs w:val="24"/>
                <w:lang w:eastAsia="ru-RU"/>
              </w:rPr>
            </w:pPr>
            <w:r w:rsidRPr="009E65E2">
              <w:rPr>
                <w:rFonts w:ascii="Times New Roman" w:eastAsia="Times New Roman" w:hAnsi="Times New Roman" w:cs="Times New Roman"/>
                <w:b/>
                <w:color w:val="000000"/>
                <w:sz w:val="24"/>
                <w:szCs w:val="24"/>
                <w:lang w:val="ru-RU" w:eastAsia="ru-RU"/>
              </w:rPr>
              <w:t>проведення пошукових і пошуково-оцінювальних робіт у межах перспективних районів Українського кристалічного щита</w:t>
            </w:r>
            <w:r w:rsidRPr="009E65E2">
              <w:rPr>
                <w:rFonts w:ascii="Times New Roman" w:eastAsia="Times New Roman" w:hAnsi="Times New Roman" w:cs="Times New Roman"/>
                <w:b/>
                <w:color w:val="000000"/>
                <w:sz w:val="24"/>
                <w:szCs w:val="24"/>
                <w:lang w:eastAsia="ru-RU"/>
              </w:rPr>
              <w:t>.</w:t>
            </w:r>
          </w:p>
        </w:tc>
        <w:tc>
          <w:tcPr>
            <w:tcW w:w="7654"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Цей вид корисних копалин належить до категорії В. Ресурсний потенціал танталу та ніобію в Україні є найвищим в Європі. Україна в змозі повністю забезпечити власні потреби у тантал-ніобієвій корисній копалині. В межах Українського щита виділяються два великих рідкіснометальних райони поширення танталу та ніобію: Приазовський і Північно-Західний. </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Найбільш ґрунтовно вивчено об'єкти Приазов'я, що мають значні ресурси і запаси, а також сприятливі гірничо-геологічні та гідрогеологічні умови для розробки. За умови комплексного використання цих запасів (цирконій, нефелін, польовий шпат) родовища можуть рентабельно експлуатуватися. Найбільш досконало вивчено значне за розмірами Мазурівське родовище, розташоване в Донецькій області. </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Невеликі за розмірами рудопрояви (але з високим вмістом танталу – 0,10–0,15%) відкрито в межах Ганнівсько-Звенигородської зони (Мостове, Копанки, Вись та інші). </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Для нарощування мінерально-сировинної бази руд танталу та ніобію передбачається проведення пошукових і пошуково-оцінювальних робіт у межах перспективних районів Українського щита на тантал-ніобієве зруденіння пов’язане з пегматитами. </w:t>
            </w:r>
          </w:p>
          <w:p w:rsidR="006541D5" w:rsidRPr="009E65E2" w:rsidRDefault="002427D5" w:rsidP="006541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Роботи </w:t>
            </w:r>
            <w:r w:rsidR="006541D5" w:rsidRPr="009E65E2">
              <w:rPr>
                <w:rFonts w:ascii="Times New Roman" w:eastAsia="Times New Roman" w:hAnsi="Times New Roman" w:cs="Times New Roman"/>
                <w:b/>
                <w:color w:val="000000"/>
                <w:sz w:val="24"/>
                <w:szCs w:val="24"/>
                <w:lang w:eastAsia="ru-RU"/>
              </w:rPr>
              <w:t xml:space="preserve"> </w:t>
            </w:r>
          </w:p>
          <w:p w:rsidR="002427D5" w:rsidRPr="009E65E2" w:rsidRDefault="002427D5" w:rsidP="006541D5">
            <w:pPr>
              <w:widowControl/>
              <w:tabs>
                <w:tab w:val="left" w:pos="567"/>
              </w:tabs>
              <w:autoSpaceDE/>
              <w:autoSpaceDN/>
              <w:jc w:val="both"/>
              <w:rPr>
                <w:rFonts w:ascii="Times New Roman" w:eastAsia="Times New Roman" w:hAnsi="Times New Roman" w:cs="Times New Roman"/>
                <w:b/>
                <w:i/>
                <w:color w:val="000000"/>
                <w:sz w:val="24"/>
                <w:szCs w:val="24"/>
                <w:lang w:eastAsia="ru-RU"/>
              </w:rPr>
            </w:pPr>
            <w:r w:rsidRPr="009E65E2">
              <w:rPr>
                <w:rFonts w:ascii="Times New Roman" w:eastAsia="Times New Roman" w:hAnsi="Times New Roman" w:cs="Times New Roman"/>
                <w:b/>
                <w:color w:val="000000"/>
                <w:sz w:val="24"/>
                <w:szCs w:val="24"/>
                <w:lang w:eastAsia="ru-RU"/>
              </w:rPr>
              <w:t>виконуються за рахунок бюджетних коштів.</w:t>
            </w:r>
          </w:p>
        </w:tc>
      </w:tr>
      <w:tr w:rsidR="002427D5" w:rsidRPr="009E65E2" w:rsidTr="002427D5">
        <w:tblPrEx>
          <w:tblLook w:val="01E0" w:firstRow="1" w:lastRow="1" w:firstColumn="1" w:lastColumn="1" w:noHBand="0" w:noVBand="0"/>
        </w:tblPrEx>
        <w:trPr>
          <w:trHeight w:val="298"/>
        </w:trPr>
        <w:tc>
          <w:tcPr>
            <w:tcW w:w="14283" w:type="dxa"/>
            <w:gridSpan w:val="2"/>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Cs/>
                <w:color w:val="000000"/>
                <w:sz w:val="24"/>
                <w:szCs w:val="24"/>
                <w:lang w:eastAsia="uk-UA"/>
              </w:rPr>
              <w:t>Літій</w:t>
            </w:r>
          </w:p>
        </w:tc>
      </w:tr>
      <w:tr w:rsidR="006541D5" w:rsidRPr="009E65E2" w:rsidTr="006541D5">
        <w:tblPrEx>
          <w:tblLook w:val="01E0" w:firstRow="1" w:lastRow="1" w:firstColumn="1" w:lastColumn="1" w:noHBand="0" w:noVBand="0"/>
        </w:tblPrEx>
        <w:trPr>
          <w:trHeight w:val="298"/>
        </w:trPr>
        <w:tc>
          <w:tcPr>
            <w:tcW w:w="6629" w:type="dxa"/>
          </w:tcPr>
          <w:p w:rsidR="006541D5" w:rsidRPr="009E65E2" w:rsidRDefault="006541D5" w:rsidP="006541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Цей вид сировини належить до категорії В. Україна має значні запаси і перспективні ресурси літію. За розвіданими запасами і прогнозними ресурсами літію Україна може вважатися найбільш забезпеченою країною в Європі (включно з Європейською частиною Росії).  Україна в змозі забезпечити в повному обсязі власні потреби і забезпечити потреби західноєвропейського ринку в літієвій сировині. Є пегматитові родовища, досліджені на різному рівні: Шевченківське (сподуменові руди), Полохівське (петалітові руди), Станкуватське (сподумен-пелітові руди), Крута Балка (комплексні рідкіснометалеві руди), а також численні рудопрояви цього типу. Літій у складі слюдистих мінералів із вмістом окису літію в обсязі 0,2-0,6 відсотка утворює великі накопичення в Донецькому басейні. </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eastAsia="ru-RU"/>
              </w:rPr>
              <w:t xml:space="preserve">Потреби України в літієвих продуктах (приблизно 100-200  тонн </w:t>
            </w:r>
            <w:r w:rsidRPr="009E65E2">
              <w:rPr>
                <w:rFonts w:ascii="Times New Roman" w:eastAsia="Times New Roman" w:hAnsi="Times New Roman" w:cs="Times New Roman"/>
                <w:b/>
                <w:color w:val="000000"/>
                <w:sz w:val="24"/>
                <w:szCs w:val="24"/>
                <w:lang w:eastAsia="ru-RU"/>
              </w:rPr>
              <w:br/>
              <w:t xml:space="preserve">на рік у перерахунку на метал) забезпечуються імпортом з Росії, де </w:t>
            </w:r>
            <w:r w:rsidRPr="009E65E2">
              <w:rPr>
                <w:rFonts w:ascii="Times New Roman" w:eastAsia="Times New Roman" w:hAnsi="Times New Roman" w:cs="Times New Roman"/>
                <w:b/>
                <w:color w:val="000000"/>
                <w:sz w:val="24"/>
                <w:szCs w:val="24"/>
                <w:lang w:eastAsia="ru-RU"/>
              </w:rPr>
              <w:br/>
              <w:t xml:space="preserve">єдине родовище літієвих руд Завітинське в Забайкаллі практично вже вироблене,  і Росія сама імпортує літієву продукцію. </w:t>
            </w:r>
            <w:r w:rsidRPr="009E65E2">
              <w:rPr>
                <w:rFonts w:ascii="Times New Roman" w:eastAsia="Times New Roman" w:hAnsi="Times New Roman" w:cs="Times New Roman"/>
                <w:b/>
                <w:color w:val="000000"/>
                <w:sz w:val="24"/>
                <w:szCs w:val="24"/>
                <w:lang w:val="ru-RU" w:eastAsia="ru-RU"/>
              </w:rPr>
              <w:t>Прогнозується збільшення потреби  в  петалітовому  концентраті  для  виробництва спецскла   і  спецкераміки  -  до  кількох  десятків  тисяч  тонн.</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shd w:val="clear" w:color="auto" w:fill="FFFFFF"/>
                <w:lang w:val="ru-RU" w:eastAsia="ru-RU"/>
              </w:rPr>
            </w:pPr>
            <w:r w:rsidRPr="009E65E2">
              <w:rPr>
                <w:rFonts w:ascii="Times New Roman" w:eastAsia="Times New Roman" w:hAnsi="Times New Roman" w:cs="Times New Roman"/>
                <w:b/>
                <w:color w:val="000000"/>
                <w:sz w:val="24"/>
                <w:szCs w:val="24"/>
                <w:shd w:val="clear" w:color="auto" w:fill="FFFFFF"/>
                <w:lang w:val="ru-RU" w:eastAsia="ru-RU"/>
              </w:rPr>
              <w:t>У цьому напрямі передбачаються:</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val="ru-RU" w:eastAsia="ru-RU"/>
              </w:rPr>
              <w:t>виявлення запасів промислових категорій Полохівського родовища та Шевченківського рудного поля</w:t>
            </w:r>
            <w:r w:rsidRPr="009E65E2">
              <w:rPr>
                <w:rFonts w:ascii="Times New Roman" w:eastAsia="Times New Roman" w:hAnsi="Times New Roman" w:cs="Times New Roman"/>
                <w:b/>
                <w:color w:val="000000"/>
                <w:sz w:val="24"/>
                <w:szCs w:val="24"/>
                <w:lang w:eastAsia="ru-RU"/>
              </w:rPr>
              <w:t>;</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both"/>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
                <w:color w:val="000000"/>
                <w:sz w:val="24"/>
                <w:szCs w:val="24"/>
                <w:lang w:val="ru-RU" w:eastAsia="ru-RU"/>
              </w:rPr>
              <w:t>проведення розвідки та підготовка родовищ до промислового освоєння.</w:t>
            </w:r>
          </w:p>
        </w:tc>
        <w:tc>
          <w:tcPr>
            <w:tcW w:w="7654" w:type="dxa"/>
          </w:tcPr>
          <w:p w:rsidR="006541D5" w:rsidRPr="009E65E2" w:rsidRDefault="006541D5" w:rsidP="006541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Цей вид корисних копалин належить до категорії В. Перспективи створення власної мінерально-сировинної бази літію в Україні та перетворення країни з імпортера в експортера літієвої продукції достатньо високі. Пов'язані вони з реальною можливістю освоєння Полохівського родовища петалітових руд і Шевченківського та Станкуватського родовищ сподуменових та сподумен-петалітових руд. Освоєння інших полів рідкіснометальних пегматитів може привести до розвідання нових перспективних об’єктів.</w:t>
            </w:r>
          </w:p>
          <w:p w:rsidR="006541D5" w:rsidRPr="009E65E2" w:rsidRDefault="006541D5" w:rsidP="006541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Для нарощування мінерально-сировинної бази руд літію передбачається проведення пошукових і пошуково-оцінювальних робіт у межах перспективних районів Українського щита на літієве зруденіння пов’язане з пегматитами.</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both"/>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
                <w:color w:val="000000"/>
                <w:sz w:val="24"/>
                <w:szCs w:val="24"/>
                <w:lang w:eastAsia="ru-RU"/>
              </w:rPr>
              <w:t>Роботи виконуються за рахунок бюджетних коштів та власних коштів суб’єктів геологічної діяльності.</w:t>
            </w:r>
          </w:p>
        </w:tc>
      </w:tr>
      <w:tr w:rsidR="002427D5" w:rsidRPr="009E65E2" w:rsidTr="002427D5">
        <w:tblPrEx>
          <w:tblLook w:val="01E0" w:firstRow="1" w:lastRow="1" w:firstColumn="1" w:lastColumn="1" w:noHBand="0" w:noVBand="0"/>
        </w:tblPrEx>
        <w:trPr>
          <w:trHeight w:val="407"/>
        </w:trPr>
        <w:tc>
          <w:tcPr>
            <w:tcW w:w="14283" w:type="dxa"/>
            <w:gridSpan w:val="2"/>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Cs/>
                <w:color w:val="000000"/>
                <w:sz w:val="24"/>
                <w:szCs w:val="24"/>
                <w:lang w:eastAsia="uk-UA"/>
              </w:rPr>
              <w:t>Рідкісні землі та ітрій</w:t>
            </w:r>
          </w:p>
        </w:tc>
      </w:tr>
      <w:tr w:rsidR="006541D5" w:rsidRPr="009E65E2" w:rsidTr="006541D5">
        <w:tblPrEx>
          <w:tblLook w:val="01E0" w:firstRow="1" w:lastRow="1" w:firstColumn="1" w:lastColumn="1" w:noHBand="0" w:noVBand="0"/>
        </w:tblPrEx>
        <w:trPr>
          <w:trHeight w:val="407"/>
        </w:trPr>
        <w:tc>
          <w:tcPr>
            <w:tcW w:w="6629" w:type="dxa"/>
          </w:tcPr>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i/>
                <w:color w:val="000000"/>
                <w:sz w:val="24"/>
                <w:szCs w:val="24"/>
                <w:lang w:eastAsia="ru-RU"/>
              </w:rPr>
            </w:pPr>
            <w:r w:rsidRPr="009E65E2">
              <w:rPr>
                <w:rFonts w:ascii="Times New Roman" w:eastAsia="Times New Roman" w:hAnsi="Times New Roman" w:cs="Times New Roman"/>
                <w:b/>
                <w:color w:val="000000"/>
                <w:sz w:val="24"/>
                <w:szCs w:val="24"/>
                <w:shd w:val="clear" w:color="auto" w:fill="FFFFFF"/>
                <w:lang w:val="ru-RU" w:eastAsia="ru-RU"/>
              </w:rPr>
              <w:t>На території України виявлено кілька сотень пунктів концентрації рідкісних земель у масштабах від родовищ до рудопроявів, які потребують оцінки. Більшість їх розміщена в межах Українського кристалічного щита і на прилеглих площах. У цілому ця велика територія є найбільшою в Європі рідкісноземельною металогенічною провінцією, в якій наявні прояви зруденіння майже всіх відомих ендогенних та екзогенних рідкісноземельних формацій. У межах цієї провінції розглядаються три райони концентрацій рідкісноземельного зруденіння, у межах яких є родовища і перспективні рудопрояви: Південно-Східний, Північно-Західний і Центральний. Державним балансом запасів корисних копалин враховано Новополтавське родовище апатит-рідкіснометалевих руд (Запорізька область).</w:t>
            </w:r>
          </w:p>
          <w:p w:rsidR="006541D5" w:rsidRPr="009E65E2" w:rsidRDefault="006541D5" w:rsidP="006541D5">
            <w:pPr>
              <w:widowControl/>
              <w:shd w:val="clear" w:color="auto" w:fill="FFFFFF"/>
              <w:tabs>
                <w:tab w:val="left" w:pos="567"/>
              </w:tabs>
              <w:autoSpaceDE/>
              <w:autoSpaceDN/>
              <w:jc w:val="both"/>
              <w:rPr>
                <w:rFonts w:ascii="Times New Roman" w:eastAsia="Times New Roman" w:hAnsi="Times New Roman" w:cs="Times New Roman"/>
                <w:b/>
                <w:i/>
                <w:color w:val="000000"/>
                <w:sz w:val="24"/>
                <w:szCs w:val="24"/>
                <w:lang w:val="ru-RU" w:eastAsia="ru-RU"/>
              </w:rPr>
            </w:pPr>
            <w:r w:rsidRPr="009E65E2">
              <w:rPr>
                <w:rFonts w:ascii="Times New Roman" w:eastAsia="Times New Roman" w:hAnsi="Times New Roman" w:cs="Times New Roman"/>
                <w:b/>
                <w:color w:val="000000"/>
                <w:sz w:val="24"/>
                <w:szCs w:val="24"/>
                <w:shd w:val="clear" w:color="auto" w:fill="FFFFFF"/>
                <w:lang w:eastAsia="ru-RU"/>
              </w:rPr>
              <w:t xml:space="preserve">У Приазовській частині Українського кристалічного щита відкрито Азовське родовище рідкісних земель, що вивчається. </w:t>
            </w:r>
            <w:r w:rsidRPr="009E65E2">
              <w:rPr>
                <w:rFonts w:ascii="Times New Roman" w:eastAsia="Times New Roman" w:hAnsi="Times New Roman" w:cs="Times New Roman"/>
                <w:b/>
                <w:color w:val="000000"/>
                <w:sz w:val="24"/>
                <w:szCs w:val="24"/>
                <w:shd w:val="clear" w:color="auto" w:fill="FFFFFF"/>
                <w:lang w:val="ru-RU" w:eastAsia="ru-RU"/>
              </w:rPr>
              <w:t>За результатами пошуково-оцінювальних робіт складено попереднє техніко-економічне міркування.</w:t>
            </w:r>
          </w:p>
          <w:p w:rsidR="006541D5" w:rsidRPr="009E65E2" w:rsidRDefault="006541D5" w:rsidP="006541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bookmarkStart w:id="87" w:name="n229"/>
            <w:bookmarkStart w:id="88" w:name="n230"/>
            <w:bookmarkEnd w:id="87"/>
            <w:bookmarkEnd w:id="88"/>
            <w:r w:rsidRPr="009E65E2">
              <w:rPr>
                <w:rFonts w:ascii="Times New Roman" w:eastAsia="Times New Roman" w:hAnsi="Times New Roman" w:cs="Times New Roman"/>
                <w:b/>
                <w:color w:val="000000"/>
                <w:sz w:val="24"/>
                <w:szCs w:val="24"/>
                <w:lang w:eastAsia="uk-UA"/>
              </w:rPr>
              <w:t>У цьому напрямі передбачаються:</w:t>
            </w:r>
          </w:p>
          <w:p w:rsidR="006541D5" w:rsidRPr="009E65E2" w:rsidRDefault="006541D5" w:rsidP="006541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bookmarkStart w:id="89" w:name="n231"/>
            <w:bookmarkEnd w:id="89"/>
            <w:r w:rsidRPr="009E65E2">
              <w:rPr>
                <w:rFonts w:ascii="Times New Roman" w:eastAsia="Times New Roman" w:hAnsi="Times New Roman" w:cs="Times New Roman"/>
                <w:b/>
                <w:color w:val="000000"/>
                <w:sz w:val="24"/>
                <w:szCs w:val="24"/>
                <w:lang w:eastAsia="uk-UA"/>
              </w:rPr>
              <w:t>підготовка до дослідно-промислової експлуатації Азовського родовища цирконій-рідкісноземельних руд;</w:t>
            </w:r>
          </w:p>
          <w:p w:rsidR="006541D5" w:rsidRPr="009E65E2" w:rsidRDefault="006541D5" w:rsidP="006541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bookmarkStart w:id="90" w:name="n232"/>
            <w:bookmarkEnd w:id="90"/>
            <w:r w:rsidRPr="009E65E2">
              <w:rPr>
                <w:rFonts w:ascii="Times New Roman" w:eastAsia="Times New Roman" w:hAnsi="Times New Roman" w:cs="Times New Roman"/>
                <w:b/>
                <w:color w:val="000000"/>
                <w:sz w:val="24"/>
                <w:szCs w:val="24"/>
                <w:lang w:eastAsia="uk-UA"/>
              </w:rPr>
              <w:t>оцінка ресурсів Шевченківського рудного поля, Анадольського рудопрояву та Христофорівської ділянки;</w:t>
            </w:r>
          </w:p>
          <w:p w:rsidR="006541D5" w:rsidRPr="009E65E2" w:rsidRDefault="006541D5" w:rsidP="006541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bookmarkStart w:id="91" w:name="n233"/>
            <w:bookmarkEnd w:id="91"/>
            <w:r w:rsidRPr="009E65E2">
              <w:rPr>
                <w:rFonts w:ascii="Times New Roman" w:eastAsia="Times New Roman" w:hAnsi="Times New Roman" w:cs="Times New Roman"/>
                <w:b/>
                <w:color w:val="000000"/>
                <w:sz w:val="24"/>
                <w:szCs w:val="24"/>
                <w:lang w:eastAsia="uk-UA"/>
              </w:rPr>
              <w:t>здійснення оцінки рідкісноземельних руд у корах вивітрювання Сущано-Пержанської зони;</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both"/>
              <w:rPr>
                <w:rFonts w:ascii="Times New Roman" w:eastAsia="Times New Roman" w:hAnsi="Times New Roman" w:cs="Times New Roman"/>
                <w:bCs/>
                <w:color w:val="000000"/>
                <w:sz w:val="24"/>
                <w:szCs w:val="24"/>
                <w:lang w:eastAsia="uk-UA"/>
              </w:rPr>
            </w:pPr>
            <w:bookmarkStart w:id="92" w:name="n234"/>
            <w:bookmarkEnd w:id="92"/>
            <w:r w:rsidRPr="009E65E2">
              <w:rPr>
                <w:rFonts w:ascii="Times New Roman" w:eastAsia="Times New Roman" w:hAnsi="Times New Roman" w:cs="Times New Roman"/>
                <w:b/>
                <w:color w:val="000000"/>
                <w:sz w:val="24"/>
                <w:szCs w:val="24"/>
                <w:lang w:eastAsia="uk-UA"/>
              </w:rPr>
              <w:t>геологічна оцінка перспективних ультраметаморфічних комплексів Українського кристалічного щита.</w:t>
            </w:r>
          </w:p>
        </w:tc>
        <w:tc>
          <w:tcPr>
            <w:tcW w:w="7654" w:type="dxa"/>
          </w:tcPr>
          <w:p w:rsidR="006541D5" w:rsidRPr="009E65E2" w:rsidRDefault="006541D5" w:rsidP="006541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Цей вид корисних копалин належить до категорії В. П'ятнадцять лантаноїдів і близький до них ітрій становлять групу рідкісних земель або рідкісноземельних металів, попит на які постійно зростає. Освоєння власної мінерально-сировинної бази рідкісноземельних металів, без яких неможливе виробництво високоякісних конкурентоспроможних сталей і сплавів, стало нагальною потребою. </w:t>
            </w:r>
          </w:p>
          <w:p w:rsidR="006541D5" w:rsidRPr="009E65E2" w:rsidRDefault="006541D5" w:rsidP="006541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На території України виявлено кілька сотень пунктів концентрації рідкісних земель у масштабах від родовищ до рудопроявів, які потребують оцінки. Більшість їх розміщена в межах Українського щита і на прилеглих площах. У цілому ця велика територія є найбільшою в Європі рідкісноземельною металогенічною провінцією, в якій наявні прояви зруденіння майже всіх відомих ендогенних та екзогенних рідкісноземельних формацій. </w:t>
            </w:r>
          </w:p>
          <w:p w:rsidR="006541D5" w:rsidRPr="009E65E2" w:rsidRDefault="006541D5" w:rsidP="006541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Державним балансом запасів корисних копалин враховано Новополтавське родовище апатит-рідкіснометалевих руд (Запорізька область).</w:t>
            </w:r>
          </w:p>
          <w:p w:rsidR="006541D5" w:rsidRPr="009E65E2" w:rsidRDefault="006541D5" w:rsidP="006541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У Приазовській частині Українського щита відкрито Азовське родовище рідкісних земель, що вивчається. За результатами пошуково-оцінювальних робіт складено попереднє техніко-економічне міркування. </w:t>
            </w:r>
          </w:p>
          <w:p w:rsidR="006541D5" w:rsidRPr="009E65E2" w:rsidRDefault="006541D5" w:rsidP="006541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Для нарощування мінерально-сировинної бази руд рідкісних земель та ітрію передбачається проведення пошукових і пошуково-оцінювальних робіт у межах перспективних на рідкісноземельне зруденіння районів Українського щита.</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both"/>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
                <w:color w:val="000000"/>
                <w:sz w:val="24"/>
                <w:szCs w:val="24"/>
                <w:lang w:eastAsia="ru-RU"/>
              </w:rPr>
              <w:t>Роботи виконуються за рахунок власних коштів суб’єктів геологічної діяльності.</w:t>
            </w:r>
          </w:p>
        </w:tc>
      </w:tr>
      <w:tr w:rsidR="002427D5" w:rsidRPr="009E65E2" w:rsidTr="002427D5">
        <w:tblPrEx>
          <w:tblLook w:val="01E0" w:firstRow="1" w:lastRow="1" w:firstColumn="1" w:lastColumn="1" w:noHBand="0" w:noVBand="0"/>
        </w:tblPrEx>
        <w:trPr>
          <w:trHeight w:val="277"/>
        </w:trPr>
        <w:tc>
          <w:tcPr>
            <w:tcW w:w="14283" w:type="dxa"/>
            <w:gridSpan w:val="2"/>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Cs/>
                <w:color w:val="000000"/>
                <w:sz w:val="24"/>
                <w:szCs w:val="24"/>
                <w:lang w:eastAsia="uk-UA"/>
              </w:rPr>
            </w:pPr>
            <w:bookmarkStart w:id="93" w:name="o226"/>
            <w:bookmarkStart w:id="94" w:name="o232"/>
            <w:bookmarkEnd w:id="93"/>
            <w:bookmarkEnd w:id="94"/>
            <w:r w:rsidRPr="009E65E2">
              <w:rPr>
                <w:rFonts w:ascii="Times New Roman" w:eastAsia="Times New Roman" w:hAnsi="Times New Roman" w:cs="Times New Roman"/>
                <w:bCs/>
                <w:color w:val="000000"/>
                <w:sz w:val="24"/>
                <w:szCs w:val="24"/>
                <w:lang w:eastAsia="uk-UA"/>
              </w:rPr>
              <w:t>Цирконій і гафній</w:t>
            </w:r>
          </w:p>
        </w:tc>
      </w:tr>
      <w:tr w:rsidR="006541D5" w:rsidRPr="009E65E2" w:rsidTr="006541D5">
        <w:tblPrEx>
          <w:tblLook w:val="01E0" w:firstRow="1" w:lastRow="1" w:firstColumn="1" w:lastColumn="1" w:noHBand="0" w:noVBand="0"/>
        </w:tblPrEx>
        <w:trPr>
          <w:trHeight w:val="277"/>
        </w:trPr>
        <w:tc>
          <w:tcPr>
            <w:tcW w:w="6629" w:type="dxa"/>
          </w:tcPr>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color w:val="000000"/>
                <w:sz w:val="24"/>
                <w:szCs w:val="24"/>
                <w:lang w:val="ru-RU" w:eastAsia="ru-RU"/>
              </w:rPr>
            </w:pPr>
            <w:r w:rsidRPr="009E65E2">
              <w:rPr>
                <w:rFonts w:ascii="Times New Roman" w:eastAsia="Times New Roman" w:hAnsi="Times New Roman" w:cs="Times New Roman"/>
                <w:color w:val="000000"/>
                <w:sz w:val="24"/>
                <w:szCs w:val="24"/>
                <w:lang w:val="ru-RU" w:eastAsia="ru-RU"/>
              </w:rPr>
              <w:t xml:space="preserve">Цей вид </w:t>
            </w:r>
            <w:r w:rsidRPr="009E65E2">
              <w:rPr>
                <w:rFonts w:ascii="Times New Roman" w:eastAsia="Times New Roman" w:hAnsi="Times New Roman" w:cs="Times New Roman"/>
                <w:b/>
                <w:color w:val="000000"/>
                <w:sz w:val="24"/>
                <w:szCs w:val="24"/>
                <w:lang w:val="ru-RU" w:eastAsia="ru-RU"/>
              </w:rPr>
              <w:t>сировини</w:t>
            </w:r>
            <w:r w:rsidRPr="009E65E2">
              <w:rPr>
                <w:rFonts w:ascii="Times New Roman" w:eastAsia="Times New Roman" w:hAnsi="Times New Roman" w:cs="Times New Roman"/>
                <w:color w:val="000000"/>
                <w:sz w:val="24"/>
                <w:szCs w:val="24"/>
                <w:lang w:val="ru-RU" w:eastAsia="ru-RU"/>
              </w:rPr>
              <w:t xml:space="preserve"> належить до категорії </w:t>
            </w:r>
            <w:r w:rsidRPr="009E65E2">
              <w:rPr>
                <w:rFonts w:ascii="Times New Roman" w:eastAsia="Times New Roman" w:hAnsi="Times New Roman" w:cs="Times New Roman"/>
                <w:b/>
                <w:color w:val="000000"/>
                <w:sz w:val="24"/>
                <w:szCs w:val="24"/>
                <w:lang w:val="ru-RU" w:eastAsia="ru-RU"/>
              </w:rPr>
              <w:t>Г</w:t>
            </w:r>
            <w:r w:rsidRPr="009E65E2">
              <w:rPr>
                <w:rFonts w:ascii="Times New Roman" w:eastAsia="Times New Roman" w:hAnsi="Times New Roman" w:cs="Times New Roman"/>
                <w:color w:val="000000"/>
                <w:sz w:val="24"/>
                <w:szCs w:val="24"/>
                <w:lang w:val="ru-RU" w:eastAsia="ru-RU"/>
              </w:rPr>
              <w:t xml:space="preserve">. Ці два метали мають близькі  фізико-хімічні  властивості  (вогнетривкість,  інертність тощо).  Гафній при цьому  не  утворює  власних  мінералів,  але  є </w:t>
            </w:r>
            <w:r w:rsidRPr="009E65E2">
              <w:rPr>
                <w:rFonts w:ascii="Times New Roman" w:eastAsia="Times New Roman" w:hAnsi="Times New Roman" w:cs="Times New Roman"/>
                <w:color w:val="000000"/>
                <w:sz w:val="24"/>
                <w:szCs w:val="24"/>
                <w:lang w:val="ru-RU" w:eastAsia="ru-RU"/>
              </w:rPr>
              <w:br/>
              <w:t xml:space="preserve">постійною  домішкою  у  цирконії  при середньому співвідношенні їх </w:t>
            </w:r>
            <w:r w:rsidRPr="009E65E2">
              <w:rPr>
                <w:rFonts w:ascii="Times New Roman" w:eastAsia="Times New Roman" w:hAnsi="Times New Roman" w:cs="Times New Roman"/>
                <w:color w:val="000000"/>
                <w:sz w:val="24"/>
                <w:szCs w:val="24"/>
                <w:lang w:val="ru-RU" w:eastAsia="ru-RU"/>
              </w:rPr>
              <w:br/>
              <w:t xml:space="preserve">оксидів 1:50. </w:t>
            </w:r>
            <w:bookmarkStart w:id="95" w:name="o235"/>
            <w:bookmarkStart w:id="96" w:name="o237"/>
            <w:bookmarkEnd w:id="95"/>
            <w:bookmarkEnd w:id="96"/>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color w:val="000000"/>
                <w:sz w:val="24"/>
                <w:szCs w:val="24"/>
                <w:lang w:eastAsia="ru-RU"/>
              </w:rPr>
              <w:t>Україна за ресурсами і запасами цирконію і гафнію входить до числа провідних країн світу. В центральній частині Українського кристалічного щита і на його схилах виявлені і різною мірою розвідані комплексні родовища розсипів циркон-ільменіт-рутилу в теригенних відкладах сарматського ярусу і полтавської світи неогену (Малишевське, Волчанське, Воскресенське, Тарасівське, Краснокутське та інші). У Приазов'ї розташовані крупні родовища комплексних рідкіснометальних, цирконій-рідкісноземельних руд (Мазурівське, Азовське, Новополтавське). Як супутня корисна копалина цирконій виявлений у флюорит-рідкісноземельних рудах Ястребецького родовища і на берилієвому Пержанському родовищі в північно-східній частині Українського кристалічного щита.</w:t>
            </w:r>
          </w:p>
        </w:tc>
        <w:tc>
          <w:tcPr>
            <w:tcW w:w="7654" w:type="dxa"/>
          </w:tcPr>
          <w:p w:rsidR="006541D5" w:rsidRPr="009E65E2" w:rsidRDefault="006541D5" w:rsidP="006541D5">
            <w:pPr>
              <w:widowControl/>
              <w:tabs>
                <w:tab w:val="left" w:pos="567"/>
              </w:tabs>
              <w:autoSpaceDE/>
              <w:autoSpaceDN/>
              <w:jc w:val="both"/>
              <w:rPr>
                <w:rFonts w:ascii="Times New Roman" w:eastAsia="Times New Roman" w:hAnsi="Times New Roman" w:cs="Times New Roman"/>
                <w:color w:val="000000"/>
                <w:sz w:val="24"/>
                <w:szCs w:val="24"/>
                <w:lang w:eastAsia="ru-RU"/>
              </w:rPr>
            </w:pPr>
            <w:r w:rsidRPr="009E65E2">
              <w:rPr>
                <w:rFonts w:ascii="Times New Roman" w:eastAsia="Times New Roman" w:hAnsi="Times New Roman" w:cs="Times New Roman"/>
                <w:color w:val="000000"/>
                <w:sz w:val="24"/>
                <w:szCs w:val="24"/>
                <w:lang w:eastAsia="ru-RU"/>
              </w:rPr>
              <w:t xml:space="preserve">Цей вид  </w:t>
            </w:r>
            <w:r w:rsidRPr="009E65E2">
              <w:rPr>
                <w:rFonts w:ascii="Times New Roman" w:eastAsia="Times New Roman" w:hAnsi="Times New Roman" w:cs="Times New Roman"/>
                <w:b/>
                <w:color w:val="000000"/>
                <w:sz w:val="24"/>
                <w:szCs w:val="24"/>
                <w:lang w:eastAsia="ru-RU"/>
              </w:rPr>
              <w:t>корисних копалин</w:t>
            </w:r>
            <w:r w:rsidRPr="009E65E2">
              <w:rPr>
                <w:rFonts w:ascii="Times New Roman" w:eastAsia="Times New Roman" w:hAnsi="Times New Roman" w:cs="Times New Roman"/>
                <w:color w:val="000000"/>
                <w:sz w:val="24"/>
                <w:szCs w:val="24"/>
                <w:lang w:eastAsia="ru-RU"/>
              </w:rPr>
              <w:t xml:space="preserve">  належить до категорії</w:t>
            </w:r>
            <w:r w:rsidRPr="009E65E2">
              <w:rPr>
                <w:rFonts w:ascii="Times New Roman" w:eastAsia="Times New Roman" w:hAnsi="Times New Roman" w:cs="Times New Roman"/>
                <w:b/>
                <w:color w:val="000000"/>
                <w:sz w:val="24"/>
                <w:szCs w:val="24"/>
                <w:lang w:eastAsia="ru-RU"/>
              </w:rPr>
              <w:t xml:space="preserve"> А. </w:t>
            </w:r>
            <w:r w:rsidRPr="009E65E2">
              <w:rPr>
                <w:rFonts w:ascii="Times New Roman" w:eastAsia="Times New Roman" w:hAnsi="Times New Roman" w:cs="Times New Roman"/>
                <w:color w:val="000000"/>
                <w:sz w:val="24"/>
                <w:szCs w:val="24"/>
                <w:lang w:eastAsia="ru-RU"/>
              </w:rPr>
              <w:t xml:space="preserve">Ці два метали мають близькі  фізико-хімічні  властивості  (вогнетривкість,  інертність тощо). Гафній при цьому не утворює  власних  мінералів, але є постійною  домішкою  у  цирконії  при середньому співвідношенні їх оксидів 1:50. </w:t>
            </w:r>
          </w:p>
          <w:p w:rsidR="006541D5" w:rsidRPr="009E65E2" w:rsidRDefault="006541D5" w:rsidP="006541D5">
            <w:pPr>
              <w:widowControl/>
              <w:tabs>
                <w:tab w:val="left" w:pos="567"/>
              </w:tabs>
              <w:autoSpaceDE/>
              <w:autoSpaceDN/>
              <w:jc w:val="both"/>
              <w:rPr>
                <w:rFonts w:ascii="Times New Roman" w:eastAsia="Times New Roman" w:hAnsi="Times New Roman" w:cs="Times New Roman"/>
                <w:color w:val="000000"/>
                <w:sz w:val="24"/>
                <w:szCs w:val="24"/>
                <w:lang w:eastAsia="ru-RU"/>
              </w:rPr>
            </w:pPr>
            <w:r w:rsidRPr="009E65E2">
              <w:rPr>
                <w:rFonts w:ascii="Times New Roman" w:eastAsia="Times New Roman" w:hAnsi="Times New Roman" w:cs="Times New Roman"/>
                <w:color w:val="000000"/>
                <w:sz w:val="24"/>
                <w:szCs w:val="24"/>
                <w:lang w:eastAsia="ru-RU"/>
              </w:rPr>
              <w:t xml:space="preserve">Україна за ресурсами і запасами цирконію і гафнію входить до переліку провідних країн світу. В центральній частині Українського щита і на його схилах виявлені та різною мірою розвідані комплексні родовища розсипів циркон-ільменіт-рутилу в теригенних відкладах сарматського ярусу і полтавської світи неогену (Малишевське, Вовчанське, Воскресенське, Тарасівське, Краснокутське та інші). У Приазов'ї розташовані крупні родовища комплексних рідкіснометалевих, цирконій-рідкісноземельних руд </w:t>
            </w:r>
            <w:r w:rsidRPr="009E65E2">
              <w:rPr>
                <w:rFonts w:ascii="Times New Roman" w:eastAsia="Times New Roman" w:hAnsi="Times New Roman" w:cs="Times New Roman"/>
                <w:b/>
                <w:color w:val="000000"/>
                <w:sz w:val="24"/>
                <w:szCs w:val="24"/>
                <w:lang w:eastAsia="ru-RU"/>
              </w:rPr>
              <w:t xml:space="preserve">в кристалічних породах </w:t>
            </w:r>
            <w:r w:rsidRPr="009E65E2">
              <w:rPr>
                <w:rFonts w:ascii="Times New Roman" w:eastAsia="Times New Roman" w:hAnsi="Times New Roman" w:cs="Times New Roman"/>
                <w:color w:val="000000"/>
                <w:sz w:val="24"/>
                <w:szCs w:val="24"/>
                <w:lang w:eastAsia="ru-RU"/>
              </w:rPr>
              <w:t xml:space="preserve">(Мазурівське, Азовське, Новополтавське). Як супутня корисна копалина цирконій виявлений у флюорит-рідкісноземельних рудах Ястребецького родовища і на берилієвому Пержанському родовищі в північно-східній частині Українського щита. </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both"/>
              <w:rPr>
                <w:rFonts w:ascii="Times New Roman" w:eastAsia="Times New Roman" w:hAnsi="Times New Roman" w:cs="Times New Roman"/>
                <w:bCs/>
                <w:color w:val="000000"/>
                <w:sz w:val="24"/>
                <w:szCs w:val="24"/>
                <w:lang w:eastAsia="uk-UA"/>
              </w:rPr>
            </w:pPr>
          </w:p>
        </w:tc>
      </w:tr>
      <w:tr w:rsidR="002427D5" w:rsidRPr="009E65E2" w:rsidTr="002427D5">
        <w:tblPrEx>
          <w:tblLook w:val="01E0" w:firstRow="1" w:lastRow="1" w:firstColumn="1" w:lastColumn="1" w:noHBand="0" w:noVBand="0"/>
        </w:tblPrEx>
        <w:trPr>
          <w:trHeight w:val="1154"/>
        </w:trPr>
        <w:tc>
          <w:tcPr>
            <w:tcW w:w="6629" w:type="dxa"/>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bookmarkStart w:id="97" w:name="o236"/>
            <w:bookmarkEnd w:id="97"/>
            <w:r w:rsidRPr="009E65E2">
              <w:rPr>
                <w:rFonts w:ascii="Times New Roman" w:eastAsia="Times New Roman" w:hAnsi="Times New Roman" w:cs="Times New Roman"/>
                <w:b/>
                <w:color w:val="000000"/>
                <w:sz w:val="24"/>
                <w:szCs w:val="24"/>
                <w:lang w:val="ru-RU" w:eastAsia="ru-RU"/>
              </w:rPr>
              <w:t xml:space="preserve">Споживання цирконію і його сполук в Україні становить близько 90  тонн  на  рік,  металевого  гафнію  -  0,5  тонни  і  повністю забезпечується   власним   виробництвом.  Перспективна  потреба  в цирконієвій сировині та сплавах на період до 2020 року  оцінюється в 320 тонн, у металевому гафнії - 0,7 тонни. </w:t>
            </w:r>
          </w:p>
        </w:tc>
        <w:tc>
          <w:tcPr>
            <w:tcW w:w="7654" w:type="dxa"/>
            <w:shd w:val="clear" w:color="auto" w:fill="auto"/>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color w:val="000000"/>
                <w:sz w:val="24"/>
                <w:szCs w:val="24"/>
                <w:lang w:eastAsia="ru-RU"/>
              </w:rPr>
            </w:pPr>
            <w:r w:rsidRPr="009E65E2">
              <w:rPr>
                <w:rFonts w:ascii="Times New Roman" w:eastAsia="Times New Roman" w:hAnsi="Times New Roman" w:cs="Times New Roman"/>
                <w:b/>
                <w:color w:val="000000"/>
                <w:sz w:val="24"/>
                <w:szCs w:val="24"/>
                <w:lang w:eastAsia="ru-RU"/>
              </w:rPr>
              <w:t>Норму виключити</w:t>
            </w:r>
          </w:p>
        </w:tc>
      </w:tr>
      <w:tr w:rsidR="002427D5" w:rsidRPr="009E65E2" w:rsidTr="002427D5">
        <w:tblPrEx>
          <w:tblLook w:val="01E0" w:firstRow="1" w:lastRow="1" w:firstColumn="1" w:lastColumn="1" w:noHBand="0" w:noVBand="0"/>
        </w:tblPrEx>
        <w:trPr>
          <w:trHeight w:val="265"/>
        </w:trPr>
        <w:tc>
          <w:tcPr>
            <w:tcW w:w="6629" w:type="dxa"/>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color w:val="000000"/>
                <w:sz w:val="24"/>
                <w:szCs w:val="24"/>
                <w:lang w:eastAsia="ru-RU"/>
              </w:rPr>
            </w:pPr>
            <w:r w:rsidRPr="009E65E2">
              <w:rPr>
                <w:rFonts w:ascii="Times New Roman" w:eastAsia="Times New Roman" w:hAnsi="Times New Roman" w:cs="Times New Roman"/>
                <w:color w:val="000000"/>
                <w:sz w:val="24"/>
                <w:szCs w:val="24"/>
                <w:lang w:eastAsia="ru-RU"/>
              </w:rPr>
              <w:t>…</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У цьому напрямі передбачаються:</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забезпечення приросту запасів цирконію категорій С1 та В на Тарасівсько-Таращанській площі;</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здійснення підготовки до промислового освоєння об'єкта в межах Тарасівсько-Таращанської площі;</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i/>
                <w:color w:val="000000"/>
                <w:sz w:val="24"/>
                <w:szCs w:val="24"/>
                <w:lang w:eastAsia="ru-RU"/>
              </w:rPr>
            </w:pPr>
            <w:r w:rsidRPr="009E65E2">
              <w:rPr>
                <w:rFonts w:ascii="Times New Roman" w:eastAsia="Times New Roman" w:hAnsi="Times New Roman" w:cs="Times New Roman"/>
                <w:b/>
                <w:color w:val="000000"/>
                <w:sz w:val="24"/>
                <w:szCs w:val="24"/>
                <w:lang w:eastAsia="ru-RU"/>
              </w:rPr>
              <w:t>проведення додаткового вивчення корінних родовищ у Приазов'ї - рідкіснометального Мазурівського та рідкісноземельного Азовського.</w:t>
            </w:r>
          </w:p>
        </w:tc>
        <w:tc>
          <w:tcPr>
            <w:tcW w:w="7654" w:type="dxa"/>
            <w:shd w:val="clear" w:color="auto" w:fill="auto"/>
          </w:tcPr>
          <w:p w:rsidR="002427D5" w:rsidRPr="009E65E2" w:rsidRDefault="002427D5" w:rsidP="002427D5">
            <w:pPr>
              <w:widowControl/>
              <w:tabs>
                <w:tab w:val="left" w:pos="567"/>
              </w:tabs>
              <w:autoSpaceDE/>
              <w:autoSpaceDN/>
              <w:spacing w:line="312" w:lineRule="auto"/>
              <w:jc w:val="both"/>
              <w:rPr>
                <w:rFonts w:ascii="Times New Roman" w:eastAsia="Times New Roman" w:hAnsi="Times New Roman" w:cs="Times New Roman"/>
                <w:color w:val="000000"/>
                <w:sz w:val="24"/>
                <w:szCs w:val="24"/>
                <w:lang w:eastAsia="ru-RU"/>
              </w:rPr>
            </w:pPr>
            <w:r w:rsidRPr="009E65E2">
              <w:rPr>
                <w:rFonts w:ascii="Times New Roman" w:eastAsia="Times New Roman" w:hAnsi="Times New Roman" w:cs="Times New Roman"/>
                <w:color w:val="000000"/>
                <w:sz w:val="24"/>
                <w:szCs w:val="24"/>
                <w:lang w:eastAsia="ru-RU"/>
              </w:rPr>
              <w:t>…</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Для нарощування мінерально-сировинної бази руд цирконію і гафнію передбачається проведення пошукових та пошуково-оцінювальних робіт на комплексні ільменіт-цирконові руди у межах рудних полів відомих родовищ.</w:t>
            </w:r>
          </w:p>
          <w:p w:rsidR="002427D5" w:rsidRPr="009E65E2" w:rsidRDefault="002427D5" w:rsidP="002427D5">
            <w:pPr>
              <w:widowControl/>
              <w:tabs>
                <w:tab w:val="left" w:pos="567"/>
              </w:tabs>
              <w:autoSpaceDE/>
              <w:autoSpaceDN/>
              <w:jc w:val="both"/>
              <w:rPr>
                <w:rFonts w:ascii="Times New Roman" w:eastAsia="Times New Roman" w:hAnsi="Times New Roman" w:cs="Times New Roman"/>
                <w:color w:val="000000"/>
                <w:sz w:val="24"/>
                <w:szCs w:val="24"/>
                <w:lang w:eastAsia="ru-RU"/>
              </w:rPr>
            </w:pPr>
            <w:r w:rsidRPr="009E65E2">
              <w:rPr>
                <w:rFonts w:ascii="Times New Roman" w:eastAsia="Times New Roman" w:hAnsi="Times New Roman" w:cs="Times New Roman"/>
                <w:b/>
                <w:color w:val="000000"/>
                <w:sz w:val="24"/>
                <w:szCs w:val="24"/>
                <w:lang w:eastAsia="ru-RU"/>
              </w:rPr>
              <w:t>Роботи виконуються за рахунок власних коштів суб’єктів геологічної діяльності.</w:t>
            </w:r>
          </w:p>
        </w:tc>
      </w:tr>
      <w:tr w:rsidR="002427D5" w:rsidRPr="009E65E2" w:rsidTr="002427D5">
        <w:tblPrEx>
          <w:tblLook w:val="01E0" w:firstRow="1" w:lastRow="1" w:firstColumn="1" w:lastColumn="1" w:noHBand="0" w:noVBand="0"/>
        </w:tblPrEx>
        <w:trPr>
          <w:trHeight w:val="421"/>
        </w:trPr>
        <w:tc>
          <w:tcPr>
            <w:tcW w:w="6629" w:type="dxa"/>
          </w:tcPr>
          <w:p w:rsidR="002427D5" w:rsidRPr="009E65E2" w:rsidRDefault="002427D5" w:rsidP="002427D5">
            <w:pPr>
              <w:widowControl/>
              <w:shd w:val="clear" w:color="auto" w:fill="FFFFFF"/>
              <w:tabs>
                <w:tab w:val="left" w:pos="567"/>
              </w:tabs>
              <w:autoSpaceDE/>
              <w:autoSpaceDN/>
              <w:jc w:val="center"/>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eastAsia="ru-RU"/>
              </w:rPr>
              <w:t>Скандій</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Цей вид сировини належить до категорії Г. Україна за ресурсами скандію є одним з лідерів на європейському субконтиненті. Державним балансом запасів корисних копалин враховані запаси скандію як супутнього компонента в чотирьох комплексних родовищах: Жовторічинському, Стремигородському, Торчинському і Злобицькому. Усі вони розміщені в межах Українського кристалічного щита і пов'язані з докембрійськими комплексами корінних порід, їх корами вивітрювання та розсипами.</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bookmarkStart w:id="98" w:name="n246"/>
            <w:bookmarkEnd w:id="98"/>
            <w:r w:rsidRPr="009E65E2">
              <w:rPr>
                <w:rFonts w:ascii="Times New Roman" w:eastAsia="Times New Roman" w:hAnsi="Times New Roman" w:cs="Times New Roman"/>
                <w:b/>
                <w:color w:val="000000"/>
                <w:sz w:val="24"/>
                <w:szCs w:val="24"/>
                <w:lang w:val="ru-RU" w:eastAsia="ru-RU"/>
              </w:rPr>
              <w:t>У цьому напрямі передбачаються:</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bookmarkStart w:id="99" w:name="n247"/>
            <w:bookmarkEnd w:id="99"/>
            <w:r w:rsidRPr="009E65E2">
              <w:rPr>
                <w:rFonts w:ascii="Times New Roman" w:eastAsia="Times New Roman" w:hAnsi="Times New Roman" w:cs="Times New Roman"/>
                <w:b/>
                <w:color w:val="000000"/>
                <w:sz w:val="24"/>
                <w:szCs w:val="24"/>
                <w:lang w:val="ru-RU" w:eastAsia="ru-RU"/>
              </w:rPr>
              <w:t>здійснення підготовки до експлуатації Жовторіченського родовища скандієвих руд із домішками ванадію та рідкісних земель;</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bookmarkStart w:id="100" w:name="n248"/>
            <w:bookmarkEnd w:id="100"/>
            <w:r w:rsidRPr="009E65E2">
              <w:rPr>
                <w:rFonts w:ascii="Times New Roman" w:eastAsia="Times New Roman" w:hAnsi="Times New Roman" w:cs="Times New Roman"/>
                <w:b/>
                <w:color w:val="000000"/>
                <w:sz w:val="24"/>
                <w:szCs w:val="24"/>
                <w:lang w:val="ru-RU" w:eastAsia="ru-RU"/>
              </w:rPr>
              <w:t>продовження розвитку вітчизняних технологій отримання алюмінієво-скандієвих сплавів для забезпечення потреб вітчизняного літако- та ракетобудування;</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bookmarkStart w:id="101" w:name="n249"/>
            <w:bookmarkEnd w:id="101"/>
            <w:r w:rsidRPr="009E65E2">
              <w:rPr>
                <w:rFonts w:ascii="Times New Roman" w:eastAsia="Times New Roman" w:hAnsi="Times New Roman" w:cs="Times New Roman"/>
                <w:b/>
                <w:color w:val="000000"/>
                <w:sz w:val="24"/>
                <w:szCs w:val="24"/>
                <w:lang w:val="ru-RU" w:eastAsia="ru-RU"/>
              </w:rPr>
              <w:t>продовження розвитку вітчизняних технологій вилучення скандію під час хімічної переробки ільменіту з руд Стремигородського апатит-ільменітового родовища.</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bookmarkStart w:id="102" w:name="n250"/>
            <w:bookmarkEnd w:id="102"/>
          </w:p>
        </w:tc>
        <w:tc>
          <w:tcPr>
            <w:tcW w:w="7654" w:type="dxa"/>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Норму виключити</w:t>
            </w:r>
          </w:p>
        </w:tc>
      </w:tr>
      <w:tr w:rsidR="002427D5" w:rsidRPr="009E65E2" w:rsidTr="002427D5">
        <w:tblPrEx>
          <w:tblLook w:val="01E0" w:firstRow="1" w:lastRow="1" w:firstColumn="1" w:lastColumn="1" w:noHBand="0" w:noVBand="0"/>
        </w:tblPrEx>
        <w:trPr>
          <w:trHeight w:val="425"/>
        </w:trPr>
        <w:tc>
          <w:tcPr>
            <w:tcW w:w="14283" w:type="dxa"/>
            <w:gridSpan w:val="2"/>
          </w:tcPr>
          <w:p w:rsidR="002427D5" w:rsidRPr="009E65E2" w:rsidRDefault="002427D5" w:rsidP="002427D5">
            <w:pPr>
              <w:widowControl/>
              <w:tabs>
                <w:tab w:val="left" w:pos="567"/>
              </w:tabs>
              <w:autoSpaceDE/>
              <w:autoSpaceDN/>
              <w:jc w:val="center"/>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Розсіяні елементи</w:t>
            </w:r>
          </w:p>
        </w:tc>
      </w:tr>
      <w:tr w:rsidR="002427D5" w:rsidRPr="009E65E2" w:rsidTr="002427D5">
        <w:tblPrEx>
          <w:tblLook w:val="01E0" w:firstRow="1" w:lastRow="1" w:firstColumn="1" w:lastColumn="1" w:noHBand="0" w:noVBand="0"/>
        </w:tblPrEx>
        <w:trPr>
          <w:trHeight w:val="425"/>
        </w:trPr>
        <w:tc>
          <w:tcPr>
            <w:tcW w:w="6629" w:type="dxa"/>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Times New Roman" w:hAnsi="Times New Roman" w:cs="Times New Roman"/>
                <w:b/>
                <w:color w:val="000000"/>
                <w:sz w:val="24"/>
                <w:szCs w:val="24"/>
                <w:lang w:val="ru-RU" w:eastAsia="ru-RU"/>
              </w:rPr>
            </w:pPr>
            <w:bookmarkStart w:id="103" w:name="o248"/>
            <w:bookmarkStart w:id="104" w:name="o254"/>
            <w:bookmarkEnd w:id="103"/>
            <w:bookmarkEnd w:id="104"/>
            <w:r w:rsidRPr="009E65E2">
              <w:rPr>
                <w:rFonts w:ascii="Times New Roman" w:eastAsia="Times New Roman" w:hAnsi="Times New Roman" w:cs="Times New Roman"/>
                <w:b/>
                <w:color w:val="000000"/>
                <w:sz w:val="24"/>
                <w:szCs w:val="24"/>
                <w:lang w:eastAsia="ru-RU"/>
              </w:rPr>
              <w:t>Реній</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val="ru-RU" w:eastAsia="ru-RU"/>
              </w:rPr>
              <w:t xml:space="preserve">Цей вид сировини належить до категорії Г.  В Україні вперше у світовій   геологічній   практиці    в    ультрабазитах    масивів Капітанівської групи виявлено достатньо крупні (до 50 мікрон) фази металевого ренію або його природних інтерметалевих сполук. Реній - надзвичайно рідкісний   розсіяний   елемент  з  найменшим  кларком (7х10-8) з усіх платиноїдів і лантаноїдів.  Досі реній був відомий лише   у  вигляді  ізоморфних  домішок  і  у  промислових  обсягах видобувався  з  інших  мінералів  (насамперед  з  молібденіту).  В окремих  випадках  реній утворює власні мінерали,  які через це не мають  промислової  цінності.  Реній  -  метал  майбутнього.  Його унікальні  і  не до кінця з'ясовані властивості зумовлюють основні сфери  застосування   ренію:   радіоелектроніка,   електронна   та електронно-вакуумна   промисловість;  нафтопереробка  (виробництво високооктанових  бензинів);  авіабудування   (суттєве   збільшення ресурсу  двигунів);  приладобудування;  космонавтика;  виробництво металокомпозитів з унікальними фізико-механічними властивостями за рахунок  різних відсоткових домішок ренію (наприклад,  вольфраму з 5,  20,  27 відсотками ренію та молібдену з 8,  20,  47 відсотками ренію,  а  також молібден-вольфрам-ренієві сплави).  Такі сплави є високотехнологічними (добре  зварюються,  дуже  міцні,  при  цьому пластичні,   а  отже,  зберігають  свої  властивості  та  форму  в екстремальних  умовах  їх  експлуатації  -  високих  і  надвисоких температур,   тиску),   застосовуються   для   виробництва   ниток накалювання  із   збільшеним   ресурсом,   підігрівачів   катодів, термопар.  Потреби  в  ренії  є  необмеженими.  На  сьогодні  його використання  здійснюється  в  обсягах  видобування.  За  оцінками експертів, потреба в ренії з часом лише зростатиме.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bookmarkStart w:id="105" w:name="o251"/>
            <w:bookmarkEnd w:id="105"/>
            <w:r w:rsidRPr="009E65E2">
              <w:rPr>
                <w:rFonts w:ascii="Times New Roman" w:eastAsia="Times New Roman" w:hAnsi="Times New Roman" w:cs="Times New Roman"/>
                <w:b/>
                <w:color w:val="000000"/>
                <w:sz w:val="24"/>
                <w:szCs w:val="24"/>
                <w:lang w:val="ru-RU" w:eastAsia="ru-RU"/>
              </w:rPr>
              <w:t>У цьому напрямі передбачаються:</w:t>
            </w:r>
            <w:bookmarkStart w:id="106" w:name="o252"/>
            <w:bookmarkEnd w:id="106"/>
            <w:r w:rsidRPr="009E65E2">
              <w:rPr>
                <w:rFonts w:ascii="Times New Roman" w:eastAsia="Times New Roman" w:hAnsi="Times New Roman" w:cs="Times New Roman"/>
                <w:b/>
                <w:color w:val="000000"/>
                <w:sz w:val="24"/>
                <w:szCs w:val="24"/>
                <w:lang w:val="ru-RU" w:eastAsia="ru-RU"/>
              </w:rPr>
              <w:t xml:space="preserve"> проведення геолого-прогнозного    картування    перспективних територій; </w:t>
            </w:r>
            <w:bookmarkStart w:id="107" w:name="o253"/>
            <w:bookmarkEnd w:id="107"/>
            <w:r w:rsidRPr="009E65E2">
              <w:rPr>
                <w:rFonts w:ascii="Times New Roman" w:eastAsia="Times New Roman" w:hAnsi="Times New Roman" w:cs="Times New Roman"/>
                <w:b/>
                <w:color w:val="000000"/>
                <w:sz w:val="24"/>
                <w:szCs w:val="24"/>
                <w:lang w:val="ru-RU" w:eastAsia="ru-RU"/>
              </w:rPr>
              <w:t xml:space="preserve"> проведення пошуково-оцінювальних    робіт    на     виявлених перспективних  ділянках з метою оцінки їх ресурсного потенціалу та (за сприятливих обставин) параметризації промислового об'єкта в їх межах. </w:t>
            </w:r>
          </w:p>
        </w:tc>
        <w:tc>
          <w:tcPr>
            <w:tcW w:w="7654" w:type="dxa"/>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 Норму виключити</w:t>
            </w:r>
          </w:p>
          <w:p w:rsidR="002427D5" w:rsidRPr="009E65E2" w:rsidRDefault="002427D5" w:rsidP="002427D5">
            <w:pPr>
              <w:widowControl/>
              <w:tabs>
                <w:tab w:val="left" w:pos="567"/>
              </w:tabs>
              <w:autoSpaceDE/>
              <w:autoSpaceDN/>
              <w:jc w:val="both"/>
              <w:rPr>
                <w:rFonts w:ascii="Times New Roman" w:eastAsia="Times New Roman" w:hAnsi="Times New Roman" w:cs="Times New Roman"/>
                <w:color w:val="000000"/>
                <w:sz w:val="24"/>
                <w:szCs w:val="24"/>
                <w:lang w:eastAsia="ru-RU"/>
              </w:rPr>
            </w:pPr>
          </w:p>
        </w:tc>
      </w:tr>
      <w:tr w:rsidR="002427D5" w:rsidRPr="009E65E2" w:rsidTr="002427D5">
        <w:tblPrEx>
          <w:tblLook w:val="01E0" w:firstRow="1" w:lastRow="1" w:firstColumn="1" w:lastColumn="1" w:noHBand="0" w:noVBand="0"/>
        </w:tblPrEx>
        <w:trPr>
          <w:trHeight w:val="425"/>
        </w:trPr>
        <w:tc>
          <w:tcPr>
            <w:tcW w:w="6629" w:type="dxa"/>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
                <w:bCs/>
                <w:color w:val="000000"/>
                <w:sz w:val="24"/>
                <w:szCs w:val="24"/>
                <w:lang w:eastAsia="uk-UA"/>
              </w:rPr>
            </w:pPr>
            <w:r w:rsidRPr="009E65E2">
              <w:rPr>
                <w:rFonts w:ascii="Times New Roman" w:eastAsia="Times New Roman" w:hAnsi="Times New Roman" w:cs="Times New Roman"/>
                <w:b/>
                <w:bCs/>
                <w:color w:val="000000"/>
                <w:sz w:val="24"/>
                <w:szCs w:val="24"/>
                <w:lang w:eastAsia="uk-UA"/>
              </w:rPr>
              <w:t>Дорогоцінні метали та алмази</w:t>
            </w:r>
          </w:p>
        </w:tc>
        <w:tc>
          <w:tcPr>
            <w:tcW w:w="7654" w:type="dxa"/>
          </w:tcPr>
          <w:p w:rsidR="002427D5" w:rsidRPr="009E65E2" w:rsidRDefault="002427D5" w:rsidP="002427D5">
            <w:pPr>
              <w:widowControl/>
              <w:autoSpaceDE/>
              <w:autoSpaceDN/>
              <w:spacing w:after="240"/>
              <w:jc w:val="center"/>
              <w:rPr>
                <w:rFonts w:ascii="Times New Roman" w:eastAsia="Times New Roman" w:hAnsi="Times New Roman" w:cs="Times New Roman"/>
                <w:b/>
                <w:color w:val="000000"/>
                <w:sz w:val="28"/>
                <w:szCs w:val="28"/>
                <w:lang w:eastAsia="ru-RU"/>
              </w:rPr>
            </w:pPr>
            <w:r w:rsidRPr="009E65E2">
              <w:rPr>
                <w:rFonts w:ascii="Times New Roman" w:eastAsia="Times New Roman" w:hAnsi="Times New Roman" w:cs="Times New Roman"/>
                <w:b/>
                <w:color w:val="000000"/>
                <w:sz w:val="24"/>
                <w:szCs w:val="28"/>
                <w:lang w:eastAsia="ru-RU"/>
              </w:rPr>
              <w:t xml:space="preserve">Благородні метали </w:t>
            </w:r>
            <w:bookmarkStart w:id="108" w:name="o255"/>
            <w:bookmarkEnd w:id="108"/>
          </w:p>
        </w:tc>
      </w:tr>
      <w:tr w:rsidR="002427D5" w:rsidRPr="009E65E2" w:rsidTr="002427D5">
        <w:tblPrEx>
          <w:tblLook w:val="01E0" w:firstRow="1" w:lastRow="1" w:firstColumn="1" w:lastColumn="1" w:noHBand="0" w:noVBand="0"/>
        </w:tblPrEx>
        <w:trPr>
          <w:trHeight w:val="425"/>
        </w:trPr>
        <w:tc>
          <w:tcPr>
            <w:tcW w:w="14283" w:type="dxa"/>
            <w:gridSpan w:val="2"/>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12" w:lineRule="auto"/>
              <w:jc w:val="center"/>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Cs/>
                <w:color w:val="000000"/>
                <w:sz w:val="24"/>
                <w:szCs w:val="24"/>
                <w:lang w:eastAsia="uk-UA"/>
              </w:rPr>
              <w:t>Золото і срібло</w:t>
            </w:r>
          </w:p>
        </w:tc>
      </w:tr>
      <w:tr w:rsidR="002427D5" w:rsidRPr="009E65E2" w:rsidTr="002427D5">
        <w:tblPrEx>
          <w:tblLook w:val="01E0" w:firstRow="1" w:lastRow="1" w:firstColumn="1" w:lastColumn="1" w:noHBand="0" w:noVBand="0"/>
        </w:tblPrEx>
        <w:trPr>
          <w:trHeight w:val="77"/>
        </w:trPr>
        <w:tc>
          <w:tcPr>
            <w:tcW w:w="6629" w:type="dxa"/>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shd w:val="clear" w:color="auto" w:fill="FFFFFF"/>
                <w:lang w:val="ru-RU" w:eastAsia="ru-RU"/>
              </w:rPr>
            </w:pPr>
            <w:r w:rsidRPr="009E65E2">
              <w:rPr>
                <w:rFonts w:ascii="Times New Roman" w:eastAsia="Times New Roman" w:hAnsi="Times New Roman" w:cs="Times New Roman"/>
                <w:b/>
                <w:color w:val="000000"/>
                <w:sz w:val="24"/>
                <w:szCs w:val="24"/>
                <w:shd w:val="clear" w:color="auto" w:fill="FFFFFF"/>
                <w:lang w:val="ru-RU" w:eastAsia="ru-RU"/>
              </w:rPr>
              <w:t>Ці види сировини належать до категорії В. Виділяються три золотоносні провінції: Карпати, Донбас та Український кристалічний щит.</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shd w:val="clear" w:color="auto" w:fill="FFFFFF"/>
                <w:lang w:val="ru-RU" w:eastAsia="ru-RU"/>
              </w:rPr>
            </w:pPr>
            <w:r w:rsidRPr="009E65E2">
              <w:rPr>
                <w:rFonts w:ascii="Times New Roman" w:eastAsia="Times New Roman" w:hAnsi="Times New Roman" w:cs="Times New Roman"/>
                <w:b/>
                <w:color w:val="000000"/>
                <w:sz w:val="24"/>
                <w:szCs w:val="24"/>
                <w:shd w:val="clear" w:color="auto" w:fill="FFFFFF"/>
                <w:lang w:val="ru-RU" w:eastAsia="ru-RU"/>
              </w:rPr>
              <w:t>Карпати є однією з найбільш досконало вивчених провінцій. Тут розвідано запаси золота в обсязі майже 55 тонн - Мужіївське родовище та родовище Сауляк.</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val="ru-RU" w:eastAsia="ru-RU"/>
              </w:rPr>
              <w:t>Мужіївське золотополіметалічне родовище введено у промислове освоєння в 1999 році. Безпосередньо до Мужіївського родовища прилягає Берегівське золотополіметалічне родовище з рудами аналогічного складу. В межах єдиного гірничого відводу Мужіївського шахтного поля можна забезпечити приріст запасів до 80-100 тонн золота, 1 тис. тонн срібла та близько 2,5 млн тонн свинцю та цинку</w:t>
            </w:r>
            <w:r w:rsidRPr="009E65E2">
              <w:rPr>
                <w:rFonts w:ascii="Times New Roman" w:eastAsia="Times New Roman" w:hAnsi="Times New Roman" w:cs="Times New Roman"/>
                <w:b/>
                <w:color w:val="000000"/>
                <w:sz w:val="24"/>
                <w:szCs w:val="24"/>
                <w:lang w:eastAsia="ru-RU"/>
              </w:rPr>
              <w:t>.</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shd w:val="clear" w:color="auto" w:fill="FFFFFF"/>
                <w:lang w:eastAsia="ru-RU"/>
              </w:rPr>
              <w:t>Родовище Сауляк попередньо розвідане, затверджено запаси за категоріями С1 і С2 обсягом у 10,1 тонни.</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i/>
                <w:color w:val="000000"/>
                <w:sz w:val="24"/>
                <w:szCs w:val="24"/>
                <w:lang w:eastAsia="ru-RU"/>
              </w:rPr>
            </w:pPr>
            <w:r w:rsidRPr="009E65E2">
              <w:rPr>
                <w:rFonts w:ascii="Times New Roman" w:eastAsia="Times New Roman" w:hAnsi="Times New Roman" w:cs="Times New Roman"/>
                <w:b/>
                <w:color w:val="000000"/>
                <w:sz w:val="24"/>
                <w:szCs w:val="24"/>
                <w:shd w:val="clear" w:color="auto" w:fill="FFFFFF"/>
                <w:lang w:eastAsia="ru-RU"/>
              </w:rPr>
              <w:t>За попередніми оцінками фахівців, загальні ресурси Карпатської провінції визначаються: золота - 400 тонн, срібла - 5,5 тис., свинцю - 2,7 млн, цинку - 5,3 млн тонн.</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shd w:val="clear" w:color="auto" w:fill="FFFFFF"/>
                <w:lang w:val="ru-RU" w:eastAsia="ru-RU"/>
              </w:rPr>
            </w:pPr>
            <w:r w:rsidRPr="009E65E2">
              <w:rPr>
                <w:rFonts w:ascii="Times New Roman" w:eastAsia="Times New Roman" w:hAnsi="Times New Roman" w:cs="Times New Roman"/>
                <w:b/>
                <w:color w:val="000000"/>
                <w:sz w:val="24"/>
                <w:szCs w:val="24"/>
                <w:shd w:val="clear" w:color="auto" w:fill="FFFFFF"/>
                <w:lang w:eastAsia="ru-RU"/>
              </w:rPr>
              <w:t xml:space="preserve">Золотоносність Донецького басейну вивчається давно, але через відсутність ґрунтовних досліджень немає однозначної оцінки. </w:t>
            </w:r>
            <w:r w:rsidRPr="009E65E2">
              <w:rPr>
                <w:rFonts w:ascii="Times New Roman" w:eastAsia="Times New Roman" w:hAnsi="Times New Roman" w:cs="Times New Roman"/>
                <w:b/>
                <w:color w:val="000000"/>
                <w:sz w:val="24"/>
                <w:szCs w:val="24"/>
                <w:shd w:val="clear" w:color="auto" w:fill="FFFFFF"/>
                <w:lang w:val="ru-RU" w:eastAsia="ru-RU"/>
              </w:rPr>
              <w:t>Загальні прогнозні ресурси Донбасу оцінюються в 400 тонн золота. Тут відкрито невелике за запасами Бобриківське родовище золото-сульфідних руд.</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r w:rsidRPr="009E65E2">
              <w:rPr>
                <w:rFonts w:ascii="Times New Roman" w:eastAsia="Times New Roman" w:hAnsi="Times New Roman" w:cs="Times New Roman"/>
                <w:b/>
                <w:color w:val="000000"/>
                <w:sz w:val="24"/>
                <w:szCs w:val="24"/>
                <w:lang w:eastAsia="uk-UA"/>
              </w:rPr>
              <w:t>У цьому напрямі передбачаються:</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bookmarkStart w:id="109" w:name="n266"/>
            <w:bookmarkEnd w:id="109"/>
            <w:r w:rsidRPr="009E65E2">
              <w:rPr>
                <w:rFonts w:ascii="Times New Roman" w:eastAsia="Times New Roman" w:hAnsi="Times New Roman" w:cs="Times New Roman"/>
                <w:b/>
                <w:color w:val="000000"/>
                <w:sz w:val="24"/>
                <w:szCs w:val="24"/>
                <w:lang w:eastAsia="uk-UA"/>
              </w:rPr>
              <w:t>активізація геологорозвідувальних робіт у Закарпатті для надійного забезпечення Мужіївського золотополіметалічного комбінату запасами промислових категорій руд золота і збільшення перспективних ресурсів району та підготовка до експлуатації Бобриківського родовища у Донецькому басейні;</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bookmarkStart w:id="110" w:name="n267"/>
            <w:bookmarkEnd w:id="110"/>
            <w:r w:rsidRPr="009E65E2">
              <w:rPr>
                <w:rFonts w:ascii="Times New Roman" w:eastAsia="Times New Roman" w:hAnsi="Times New Roman" w:cs="Times New Roman"/>
                <w:b/>
                <w:color w:val="000000"/>
                <w:sz w:val="24"/>
                <w:szCs w:val="24"/>
                <w:lang w:eastAsia="uk-UA"/>
              </w:rPr>
              <w:t>посилення пошукових, пошуково-оцінювальних робіт у Донецькому басейні для вивчення теригенно-карбонатних товщ Південного Донецького басейну перспективних на багаті руди типу Карлін;</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bookmarkStart w:id="111" w:name="n268"/>
            <w:bookmarkEnd w:id="111"/>
            <w:r w:rsidRPr="009E65E2">
              <w:rPr>
                <w:rFonts w:ascii="Times New Roman" w:eastAsia="Times New Roman" w:hAnsi="Times New Roman" w:cs="Times New Roman"/>
                <w:b/>
                <w:color w:val="000000"/>
                <w:sz w:val="24"/>
                <w:szCs w:val="24"/>
                <w:lang w:eastAsia="uk-UA"/>
              </w:rPr>
              <w:t>продовження виконання пошукових і пошуково-оцінювальних робіт на Українському кристалічному щиті в межах перспективних структур відомих рудних полів і зон (Верхівцевська, Сурська і Чортомлицька зеленокам'яні структури Середнього Придніпров'я, Саврансько-Капустинське, Клинцівсько-Юр'ївське рудні поля в гнейсових товщах) і в межах потенційних рудних полів інших районів, а також у межах нововиявлених зеленокам'яних структур (рудопрояви Андріївський, Сорокінський, Попельнастівський, Зеленодольський, Вільнохутірський, Гайчурський, Квітка, Оріховий, Капустянський, Південнополяницький);</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bookmarkStart w:id="112" w:name="n269"/>
            <w:bookmarkEnd w:id="112"/>
            <w:r w:rsidRPr="009E65E2">
              <w:rPr>
                <w:rFonts w:ascii="Times New Roman" w:eastAsia="Times New Roman" w:hAnsi="Times New Roman" w:cs="Times New Roman"/>
                <w:b/>
                <w:color w:val="000000"/>
                <w:sz w:val="24"/>
                <w:szCs w:val="24"/>
                <w:lang w:eastAsia="uk-UA"/>
              </w:rPr>
              <w:t>проведення пошукових та пошуково-оцінювальних робіт на перспективних ділянках Берегівського і Вишківського рудних полів, а також на площах і ділянках Рахівського рудного району, розвідка Берегівського родовища, а також флангів Мужіївського родовища; вивчення чорносланцевих товщ Донецького басейну, перспективних на виявлення родовищ типу Кокпатас, Бакирчик, Мурун-Тау;</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uk-UA"/>
              </w:rPr>
            </w:pPr>
            <w:bookmarkStart w:id="113" w:name="n270"/>
            <w:bookmarkEnd w:id="113"/>
            <w:r w:rsidRPr="009E65E2">
              <w:rPr>
                <w:rFonts w:ascii="Times New Roman" w:eastAsia="Times New Roman" w:hAnsi="Times New Roman" w:cs="Times New Roman"/>
                <w:b/>
                <w:color w:val="000000"/>
                <w:sz w:val="24"/>
                <w:szCs w:val="24"/>
                <w:lang w:eastAsia="uk-UA"/>
              </w:rPr>
              <w:t>здійснення комплексної геолого-економічної оцінки прогнозних ресурсів виявлених золоторудних родовищ Українського кристалічного щита (Балка Широка та Сергіївське у Дніпропетровській області; Клинці, Губівське та Юр'ївське у Кіровоградській області; Майське в Одеській області);</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продовження виконання робіт з геологічного   вивчення </w:t>
            </w:r>
            <w:r w:rsidRPr="009E65E2">
              <w:rPr>
                <w:rFonts w:ascii="Times New Roman" w:eastAsia="Times New Roman" w:hAnsi="Times New Roman" w:cs="Times New Roman"/>
                <w:b/>
                <w:color w:val="000000"/>
                <w:sz w:val="24"/>
                <w:szCs w:val="24"/>
                <w:lang w:eastAsia="ru-RU"/>
              </w:rPr>
              <w:br/>
              <w:t xml:space="preserve">золоторудних  родовищ  у  Закарпатті  (у  тому  числі   завершення </w:t>
            </w:r>
            <w:r w:rsidRPr="009E65E2">
              <w:rPr>
                <w:rFonts w:ascii="Times New Roman" w:eastAsia="Times New Roman" w:hAnsi="Times New Roman" w:cs="Times New Roman"/>
                <w:b/>
                <w:color w:val="000000"/>
                <w:sz w:val="24"/>
                <w:szCs w:val="24"/>
                <w:lang w:eastAsia="ru-RU"/>
              </w:rPr>
              <w:br/>
              <w:t>розвідки флангів Мужіївського родовища та родовища Сауляк; приріст запасів  золота  на  основній  частині  Берегівського  родовища  з супутнім   приростом  запасів  срібла,  свинцю  та  цинку;  оцінка ресурсів  Східножуравського  та  Березівського   родовищ   срібла; підготовка  до  промислового  освоєння,  підрахунок запасів срібла Журавського і Східножуравського родовищ; відкриття нових родовищ у межах перспективних структур Українського кристалічного щита).</w:t>
            </w:r>
          </w:p>
        </w:tc>
        <w:tc>
          <w:tcPr>
            <w:tcW w:w="7654" w:type="dxa"/>
            <w:shd w:val="clear" w:color="auto" w:fill="auto"/>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Цей вид корисних копалин належать до категорії В. Виділяються три золотоносні провінції: Карпатська золотоносна провінція, Український щит та Донбас.</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Карпатська золотоносна провінція є однією з найбільш досконало вивчених. За попередніми оцінками фахівців, загальні прогнозні ресурси цієї території складають: золота – 400 тонн, срібла – 5,5 тис. тонн, свинцю – 2,7 млн тонн, цинку – 5,3 млн тонн.</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Тут розвідано Мужіївське родовище та родовище Сауляк. </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Безпосередньо до Мужіївського родовища прилягає Берегівське золотополіметалічне родовище з рудами аналогічного складу. Родовище Сауляк попередньо розвідане, затверджено запаси за категоріями С1 і С2 обсягом у 10,1 тонни. </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Золотоносність Донецького басейну вивчається давно, але через відсутність ґрунтовних досліджень немає її однозначної оцінки. Загальні прогнозні ресурси Донбасу оцінюються у 400 тонн золота. Тут відкрито невелике за запасами Бобриківське родовище золото-сульфідних руд. </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Головною золотоносною провінцією України є Український щит, загальні обсяги ресурсів якого визначаються у 2400 тонн золота. Найбільш досконало вивчено шість родовищ: Майське, Клинцівське, Юр'ївське, Сергіївське, Балка Золота та Балка Широка. Оцінені в їх межах ресурси становлять понад 620 тонн золота. </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Для покращення структури та стану запасів мінерально-сировинної бази руд золота та прискорення доведення потенційних золотопроявів до стану родовищ для подальшого залучення до експлуатації передбачається провести порівняльну геолого-економічну оцінку наявних рудоносних полів. На підставі цієї оцінки обрати найбільш привабливі та перспективні за комплексом ознак об’єкти Українського щита для доведення їх до рівня впевнених відповідей на типові питання найбільших золотодобувних компаній світу. </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Також це потребуватиме відновлення працездатності лабораторно-аналітичних центрів, проведення дослідно-промислової розробки, комплексу технологічних та навпівзаводських випробувань, а також досить тривалої роз’яснювальної роботи для зняття екологічних та соціальних побоювань у місцевого населення. </w:t>
            </w:r>
          </w:p>
          <w:p w:rsidR="002427D5" w:rsidRPr="009E65E2" w:rsidRDefault="002427D5" w:rsidP="002427D5">
            <w:pPr>
              <w:widowControl/>
              <w:tabs>
                <w:tab w:val="left" w:pos="567"/>
              </w:tabs>
              <w:autoSpaceDE/>
              <w:autoSpaceDN/>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Роботи виконуються за рахунок бюджетних коштів і коштів приватних інвесторів, що мають спеціальні дозволи на користування надрами в межах окремих ділянок та родовищ.</w:t>
            </w:r>
          </w:p>
        </w:tc>
      </w:tr>
      <w:tr w:rsidR="002427D5" w:rsidRPr="009E65E2" w:rsidTr="002427D5">
        <w:tblPrEx>
          <w:tblLook w:val="01E0" w:firstRow="1" w:lastRow="1" w:firstColumn="1" w:lastColumn="1" w:noHBand="0" w:noVBand="0"/>
        </w:tblPrEx>
        <w:trPr>
          <w:trHeight w:val="77"/>
        </w:trPr>
        <w:tc>
          <w:tcPr>
            <w:tcW w:w="14283" w:type="dxa"/>
            <w:gridSpan w:val="2"/>
            <w:tcBorders>
              <w:top w:val="single" w:sz="4" w:space="0" w:color="auto"/>
              <w:left w:val="single" w:sz="4" w:space="0" w:color="auto"/>
              <w:bottom w:val="single" w:sz="4" w:space="0" w:color="auto"/>
            </w:tcBorders>
          </w:tcPr>
          <w:p w:rsidR="002427D5" w:rsidRPr="009E65E2" w:rsidRDefault="002427D5" w:rsidP="002427D5">
            <w:pPr>
              <w:widowControl/>
              <w:tabs>
                <w:tab w:val="left" w:pos="567"/>
              </w:tabs>
              <w:autoSpaceDE/>
              <w:autoSpaceDN/>
              <w:jc w:val="center"/>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Cs/>
                <w:color w:val="000000"/>
                <w:sz w:val="24"/>
                <w:szCs w:val="24"/>
                <w:lang w:eastAsia="uk-UA"/>
              </w:rPr>
              <w:t>Платиноїди</w:t>
            </w:r>
          </w:p>
        </w:tc>
      </w:tr>
      <w:tr w:rsidR="006541D5" w:rsidRPr="009E65E2" w:rsidTr="006541D5">
        <w:tblPrEx>
          <w:tblLook w:val="01E0" w:firstRow="1" w:lastRow="1" w:firstColumn="1" w:lastColumn="1" w:noHBand="0" w:noVBand="0"/>
        </w:tblPrEx>
        <w:trPr>
          <w:trHeight w:val="77"/>
        </w:trPr>
        <w:tc>
          <w:tcPr>
            <w:tcW w:w="6629" w:type="dxa"/>
            <w:tcBorders>
              <w:top w:val="single" w:sz="4" w:space="0" w:color="auto"/>
              <w:left w:val="single" w:sz="4" w:space="0" w:color="auto"/>
              <w:bottom w:val="single" w:sz="4" w:space="0" w:color="auto"/>
            </w:tcBorders>
          </w:tcPr>
          <w:p w:rsidR="006541D5" w:rsidRPr="009E65E2" w:rsidRDefault="006541D5" w:rsidP="006541D5">
            <w:pPr>
              <w:widowControl/>
              <w:shd w:val="clear" w:color="auto" w:fill="FFFFFF"/>
              <w:tabs>
                <w:tab w:val="left" w:pos="567"/>
              </w:tabs>
              <w:autoSpaceDE/>
              <w:autoSpaceDN/>
              <w:jc w:val="both"/>
              <w:rPr>
                <w:rFonts w:ascii="Times New Roman" w:eastAsia="Times New Roman" w:hAnsi="Times New Roman" w:cs="Times New Roman"/>
                <w:color w:val="000000"/>
                <w:sz w:val="24"/>
                <w:szCs w:val="24"/>
                <w:lang w:eastAsia="ru-RU"/>
              </w:rPr>
            </w:pPr>
            <w:r w:rsidRPr="009E65E2">
              <w:rPr>
                <w:rFonts w:ascii="Times New Roman" w:eastAsia="Times New Roman" w:hAnsi="Times New Roman" w:cs="Times New Roman"/>
                <w:color w:val="000000"/>
                <w:sz w:val="24"/>
                <w:szCs w:val="24"/>
                <w:lang w:eastAsia="ru-RU"/>
              </w:rPr>
              <w:t>…</w:t>
            </w:r>
          </w:p>
          <w:p w:rsidR="006541D5" w:rsidRPr="009E65E2" w:rsidRDefault="006541D5" w:rsidP="006541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У цьому напрямі передбачаються:</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0"/>
                <w:szCs w:val="20"/>
                <w:lang w:eastAsia="ru-RU"/>
              </w:rPr>
            </w:pPr>
            <w:r w:rsidRPr="009E65E2">
              <w:rPr>
                <w:rFonts w:ascii="Times New Roman" w:eastAsia="Times New Roman" w:hAnsi="Times New Roman" w:cs="Times New Roman"/>
                <w:b/>
                <w:color w:val="000000"/>
                <w:sz w:val="24"/>
                <w:szCs w:val="24"/>
                <w:shd w:val="clear" w:color="auto" w:fill="FFFFFF"/>
                <w:lang w:eastAsia="ru-RU"/>
              </w:rPr>
              <w:t xml:space="preserve">створення власної лабораторної бази (оснащення спектрометром </w:t>
            </w:r>
            <w:r w:rsidRPr="009E65E2">
              <w:rPr>
                <w:rFonts w:ascii="Times New Roman" w:eastAsia="Times New Roman" w:hAnsi="Times New Roman" w:cs="Times New Roman"/>
                <w:b/>
                <w:color w:val="000000"/>
                <w:sz w:val="24"/>
                <w:szCs w:val="24"/>
                <w:shd w:val="clear" w:color="auto" w:fill="FFFFFF"/>
                <w:lang w:val="ru-RU" w:eastAsia="ru-RU"/>
              </w:rPr>
              <w:t>ICP</w:t>
            </w:r>
            <w:r w:rsidRPr="009E65E2">
              <w:rPr>
                <w:rFonts w:ascii="Times New Roman" w:eastAsia="Times New Roman" w:hAnsi="Times New Roman" w:cs="Times New Roman"/>
                <w:b/>
                <w:color w:val="000000"/>
                <w:sz w:val="24"/>
                <w:szCs w:val="24"/>
                <w:shd w:val="clear" w:color="auto" w:fill="FFFFFF"/>
                <w:lang w:eastAsia="ru-RU"/>
              </w:rPr>
              <w:t>-</w:t>
            </w:r>
            <w:r w:rsidRPr="009E65E2">
              <w:rPr>
                <w:rFonts w:ascii="Times New Roman" w:eastAsia="Times New Roman" w:hAnsi="Times New Roman" w:cs="Times New Roman"/>
                <w:b/>
                <w:color w:val="000000"/>
                <w:sz w:val="24"/>
                <w:szCs w:val="24"/>
                <w:shd w:val="clear" w:color="auto" w:fill="FFFFFF"/>
                <w:lang w:val="ru-RU" w:eastAsia="ru-RU"/>
              </w:rPr>
              <w:t>MS</w:t>
            </w:r>
            <w:r w:rsidRPr="009E65E2">
              <w:rPr>
                <w:rFonts w:ascii="Times New Roman" w:eastAsia="Times New Roman" w:hAnsi="Times New Roman" w:cs="Times New Roman"/>
                <w:b/>
                <w:color w:val="000000"/>
                <w:sz w:val="24"/>
                <w:szCs w:val="24"/>
                <w:shd w:val="clear" w:color="auto" w:fill="FFFFFF"/>
                <w:lang w:eastAsia="ru-RU"/>
              </w:rPr>
              <w:t xml:space="preserve"> типу </w:t>
            </w:r>
            <w:r w:rsidRPr="009E65E2">
              <w:rPr>
                <w:rFonts w:ascii="Times New Roman" w:eastAsia="Times New Roman" w:hAnsi="Times New Roman" w:cs="Times New Roman"/>
                <w:b/>
                <w:color w:val="000000"/>
                <w:sz w:val="24"/>
                <w:szCs w:val="24"/>
                <w:shd w:val="clear" w:color="auto" w:fill="FFFFFF"/>
                <w:lang w:val="ru-RU" w:eastAsia="ru-RU"/>
              </w:rPr>
              <w:t>NEPTUNE</w:t>
            </w:r>
            <w:r w:rsidRPr="009E65E2">
              <w:rPr>
                <w:rFonts w:ascii="Times New Roman" w:eastAsia="Times New Roman" w:hAnsi="Times New Roman" w:cs="Times New Roman"/>
                <w:b/>
                <w:color w:val="000000"/>
                <w:sz w:val="24"/>
                <w:szCs w:val="24"/>
                <w:shd w:val="clear" w:color="auto" w:fill="FFFFFF"/>
                <w:lang w:eastAsia="ru-RU"/>
              </w:rPr>
              <w:t>) і організація масових цілеспрямованих пошуків металів платинової групи у процесі виконання всіх видів геологорозвідувальних робіт і геолого-прогнозного картування</w:t>
            </w:r>
            <w:r w:rsidRPr="009E65E2">
              <w:rPr>
                <w:rFonts w:ascii="Times New Roman" w:eastAsia="Times New Roman" w:hAnsi="Times New Roman" w:cs="Times New Roman"/>
                <w:b/>
                <w:color w:val="000000"/>
                <w:sz w:val="20"/>
                <w:szCs w:val="20"/>
                <w:lang w:eastAsia="ru-RU"/>
              </w:rPr>
              <w:t xml:space="preserve"> </w:t>
            </w:r>
            <w:bookmarkStart w:id="114" w:name="o273"/>
            <w:bookmarkStart w:id="115" w:name="o274"/>
            <w:bookmarkEnd w:id="114"/>
            <w:bookmarkEnd w:id="115"/>
            <w:r w:rsidRPr="009E65E2">
              <w:rPr>
                <w:rFonts w:ascii="Times New Roman" w:eastAsia="Times New Roman" w:hAnsi="Times New Roman" w:cs="Times New Roman"/>
                <w:b/>
                <w:color w:val="000000"/>
                <w:sz w:val="20"/>
                <w:szCs w:val="20"/>
                <w:lang w:eastAsia="ru-RU"/>
              </w:rPr>
              <w:t xml:space="preserve">  </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val="ru-RU" w:eastAsia="ru-RU"/>
              </w:rPr>
            </w:pPr>
            <w:bookmarkStart w:id="116" w:name="o275"/>
            <w:bookmarkEnd w:id="116"/>
            <w:r w:rsidRPr="009E65E2">
              <w:rPr>
                <w:rFonts w:ascii="Times New Roman" w:eastAsia="Times New Roman" w:hAnsi="Times New Roman" w:cs="Times New Roman"/>
                <w:b/>
                <w:color w:val="000000"/>
                <w:sz w:val="24"/>
                <w:szCs w:val="24"/>
                <w:lang w:eastAsia="ru-RU"/>
              </w:rPr>
              <w:t>вст</w:t>
            </w:r>
            <w:r w:rsidRPr="009E65E2">
              <w:rPr>
                <w:rFonts w:ascii="Times New Roman" w:eastAsia="Times New Roman" w:hAnsi="Times New Roman" w:cs="Times New Roman"/>
                <w:b/>
                <w:color w:val="000000"/>
                <w:sz w:val="24"/>
                <w:szCs w:val="24"/>
                <w:lang w:val="ru-RU" w:eastAsia="ru-RU"/>
              </w:rPr>
              <w:t>ановлення форм знаходження платиноїдів у рудах та проведення лабораторно-аналітичних досліджень лише в сертифікованих лабораторіях</w:t>
            </w:r>
          </w:p>
          <w:p w:rsidR="006541D5" w:rsidRPr="009E65E2" w:rsidRDefault="006541D5" w:rsidP="006541D5">
            <w:pPr>
              <w:widowControl/>
              <w:tabs>
                <w:tab w:val="left" w:pos="567"/>
              </w:tabs>
              <w:autoSpaceDE/>
              <w:autoSpaceDN/>
              <w:jc w:val="both"/>
              <w:rPr>
                <w:rFonts w:ascii="Times New Roman" w:eastAsia="Times New Roman" w:hAnsi="Times New Roman" w:cs="Times New Roman"/>
                <w:b/>
                <w:i/>
                <w:color w:val="000000"/>
                <w:sz w:val="24"/>
                <w:szCs w:val="24"/>
                <w:lang w:eastAsia="ru-RU"/>
              </w:rPr>
            </w:pPr>
            <w:r w:rsidRPr="009E65E2">
              <w:rPr>
                <w:rFonts w:ascii="Times New Roman" w:eastAsia="Times New Roman" w:hAnsi="Times New Roman" w:cs="Times New Roman"/>
                <w:b/>
                <w:color w:val="000000"/>
                <w:sz w:val="24"/>
                <w:szCs w:val="24"/>
                <w:shd w:val="clear" w:color="auto" w:fill="FFFFFF"/>
                <w:lang w:eastAsia="ru-RU"/>
              </w:rPr>
              <w:t>проведення цільових пошукових робіт на виявлення металів платинової групи на локальних площах і об'єктах з оцінкою перспективи практичного їх освоєння</w:t>
            </w:r>
          </w:p>
          <w:p w:rsidR="006541D5" w:rsidRPr="009E65E2" w:rsidRDefault="006541D5" w:rsidP="006541D5">
            <w:pPr>
              <w:widowControl/>
              <w:tabs>
                <w:tab w:val="left" w:pos="567"/>
              </w:tabs>
              <w:autoSpaceDE/>
              <w:autoSpaceDN/>
              <w:jc w:val="both"/>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
                <w:color w:val="000000"/>
                <w:sz w:val="24"/>
                <w:szCs w:val="24"/>
                <w:lang w:eastAsia="ru-RU"/>
              </w:rPr>
              <w:t>розвідування одного з родовищ металів платинової групи або здійснення геолого-економічної оцінки за високими промисловими категоріями як супутнього компонента в комплексному родовищі.</w:t>
            </w:r>
          </w:p>
        </w:tc>
        <w:tc>
          <w:tcPr>
            <w:tcW w:w="7654" w:type="dxa"/>
            <w:tcBorders>
              <w:top w:val="single" w:sz="4" w:space="0" w:color="auto"/>
              <w:left w:val="single" w:sz="4" w:space="0" w:color="auto"/>
              <w:bottom w:val="single" w:sz="4" w:space="0" w:color="auto"/>
            </w:tcBorders>
          </w:tcPr>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color w:val="000000"/>
                <w:sz w:val="24"/>
                <w:szCs w:val="24"/>
                <w:lang w:eastAsia="ru-RU"/>
              </w:rPr>
            </w:pPr>
            <w:r w:rsidRPr="009E65E2">
              <w:rPr>
                <w:rFonts w:ascii="Times New Roman" w:eastAsia="Times New Roman" w:hAnsi="Times New Roman" w:cs="Times New Roman"/>
                <w:color w:val="000000"/>
                <w:sz w:val="24"/>
                <w:szCs w:val="24"/>
                <w:lang w:eastAsia="ru-RU"/>
              </w:rPr>
              <w:t>…</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Для нарощування мінерально-сировинної бази платиноїдних руд передбачається створення власної сучасної лабораторної бази та проведення цільових пошукових робіт на виявлення металів платинової групи на локальних площах і об'єктах з оцінкою перспективи практичного їх освоєння.</w:t>
            </w:r>
          </w:p>
          <w:p w:rsidR="006541D5" w:rsidRPr="009E65E2" w:rsidRDefault="006541D5" w:rsidP="006541D5">
            <w:pPr>
              <w:widowControl/>
              <w:tabs>
                <w:tab w:val="left" w:pos="567"/>
              </w:tabs>
              <w:autoSpaceDE/>
              <w:autoSpaceDN/>
              <w:jc w:val="both"/>
              <w:rPr>
                <w:rFonts w:ascii="Times New Roman" w:eastAsia="Times New Roman" w:hAnsi="Times New Roman" w:cs="Times New Roman"/>
                <w:bCs/>
                <w:color w:val="000000"/>
                <w:sz w:val="24"/>
                <w:szCs w:val="24"/>
                <w:lang w:eastAsia="uk-UA"/>
              </w:rPr>
            </w:pPr>
            <w:r w:rsidRPr="009E65E2">
              <w:rPr>
                <w:rFonts w:ascii="Times New Roman" w:eastAsia="Times New Roman" w:hAnsi="Times New Roman" w:cs="Times New Roman"/>
                <w:b/>
                <w:color w:val="000000"/>
                <w:sz w:val="24"/>
                <w:szCs w:val="24"/>
                <w:lang w:eastAsia="ru-RU"/>
              </w:rPr>
              <w:t>Роботи виконуються за рахунок бюджетних коштів та власних коштів суб’єктів геологічної діяльності.</w:t>
            </w:r>
          </w:p>
        </w:tc>
      </w:tr>
      <w:tr w:rsidR="002427D5" w:rsidRPr="009E65E2" w:rsidTr="002427D5">
        <w:tblPrEx>
          <w:tblLook w:val="01E0" w:firstRow="1" w:lastRow="1" w:firstColumn="1" w:lastColumn="1" w:noHBand="0" w:noVBand="0"/>
        </w:tblPrEx>
        <w:trPr>
          <w:trHeight w:val="1257"/>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center"/>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Алмази</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Цей важливий вид сировини належить до категорії Г. У межах території України встановлено три райони прояву кімберлітового і лампроїтового магматизму (корінних джерел алмазів) - північ Волино-Подільської плити, центральна частина Українського кристалічного щита та Приазовський масив і зона його зчленування з Донецьким басейном.</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За перспективами виявлення промислових алмазів Кухотсько-Серхівська площа посідає провідне місце. Саме біля села Кухотська Воля у 1975 році було виявлено перший кімберлітовий прояв на території України.</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У центральній частині Українського кристалічного щита в останні роки поблизу міста Кіровограда на ділянках Лелеківська і Щорсівська були виявлені малопотужні тіла кімберлітів і лампроїтів дайкоподібної форми. Цілеспрямованих пошукових робіт щодо виявлення алмазів у цьому районі не проводилося.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У Приазов'ї виявлено сім кімберлітових тіл, прояви лампроїтового магматизму, значну кількість масивів ультраосновних лужних порід і карбонатитоподібних утворень, а також відомі численні знахідки алмазів та їх мінералів-супутників у вторинних колекторах, представлених різновіковими (від кам'яновугільного до четвертинного періоду) теригенними відкладами.</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Крім зазначених районів реальними є перспективи виявлення промислових алмазів за комплексом геолого-геофізичних даних і на інших площах, але спеціалізовані пошукові роботи щодо виявлення алмазів потребують залучення значних обсягів інвестицій. У зв'язку з цим проведення широкомасштабних пошукових робіт у межах всієї території України сьогодні ускладнено.</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У цьому напрямі передбачаються: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виявлення за комплексом методів потенційно-алмазоносних площ;</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концентрація основних обсягів пошукових робіт на вже відомих площах, насамперед у межах Східного Приазов'я, Волино-Подільської плити, північно-західній і центральній частинах Українського кристалічного щита;</w:t>
            </w:r>
          </w:p>
          <w:p w:rsidR="002427D5" w:rsidRPr="009E65E2" w:rsidRDefault="002427D5" w:rsidP="002427D5">
            <w:pPr>
              <w:widowControl/>
              <w:tabs>
                <w:tab w:val="left" w:pos="567"/>
              </w:tabs>
              <w:autoSpaceDE/>
              <w:autoSpaceDN/>
              <w:jc w:val="both"/>
              <w:rPr>
                <w:rFonts w:ascii="Times New Roman" w:eastAsia="Times New Roman" w:hAnsi="Times New Roman" w:cs="Times New Roman"/>
                <w:color w:val="000000"/>
                <w:sz w:val="24"/>
                <w:szCs w:val="24"/>
                <w:lang w:eastAsia="ru-RU"/>
              </w:rPr>
            </w:pPr>
            <w:r w:rsidRPr="009E65E2">
              <w:rPr>
                <w:rFonts w:ascii="Times New Roman" w:eastAsia="Times New Roman" w:hAnsi="Times New Roman" w:cs="Times New Roman"/>
                <w:b/>
                <w:color w:val="000000"/>
                <w:sz w:val="24"/>
                <w:szCs w:val="24"/>
                <w:lang w:eastAsia="ru-RU"/>
              </w:rPr>
              <w:t>проведення розвідувальних робіт на найбільш перспективних ділянках.</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s>
              <w:autoSpaceDE/>
              <w:autoSpaceDN/>
              <w:jc w:val="both"/>
              <w:rPr>
                <w:rFonts w:ascii="Times New Roman" w:eastAsia="Times New Roman" w:hAnsi="Times New Roman" w:cs="Times New Roman"/>
                <w:b/>
                <w:i/>
                <w:color w:val="000000"/>
                <w:sz w:val="24"/>
                <w:szCs w:val="24"/>
                <w:lang w:eastAsia="ru-RU"/>
              </w:rPr>
            </w:pPr>
            <w:r w:rsidRPr="009E65E2">
              <w:rPr>
                <w:rFonts w:ascii="Times New Roman" w:eastAsia="Times New Roman" w:hAnsi="Times New Roman" w:cs="Times New Roman"/>
                <w:b/>
                <w:color w:val="000000"/>
                <w:sz w:val="24"/>
                <w:szCs w:val="24"/>
                <w:lang w:eastAsia="ru-RU"/>
              </w:rPr>
              <w:t>Норму виключено</w:t>
            </w:r>
          </w:p>
        </w:tc>
      </w:tr>
      <w:tr w:rsidR="002427D5" w:rsidRPr="009E65E2" w:rsidTr="002427D5">
        <w:tblPrEx>
          <w:tblLook w:val="01E0" w:firstRow="1" w:lastRow="1" w:firstColumn="1" w:lastColumn="1" w:noHBand="0" w:noVBand="0"/>
        </w:tblPrEx>
        <w:trPr>
          <w:trHeight w:val="323"/>
        </w:trPr>
        <w:tc>
          <w:tcPr>
            <w:tcW w:w="14283" w:type="dxa"/>
            <w:gridSpan w:val="2"/>
            <w:tcBorders>
              <w:top w:val="single" w:sz="4" w:space="0" w:color="auto"/>
              <w:left w:val="single" w:sz="4" w:space="0" w:color="auto"/>
              <w:bottom w:val="single" w:sz="4" w:space="0" w:color="auto"/>
            </w:tcBorders>
            <w:hideMark/>
          </w:tcPr>
          <w:p w:rsidR="002427D5" w:rsidRPr="009E65E2" w:rsidRDefault="002427D5" w:rsidP="003B22DD">
            <w:pPr>
              <w:widowControl/>
              <w:tabs>
                <w:tab w:val="left" w:pos="567"/>
              </w:tabs>
              <w:autoSpaceDE/>
              <w:autoSpaceDN/>
              <w:jc w:val="center"/>
              <w:rPr>
                <w:rFonts w:ascii="Times New Roman" w:eastAsia="Times New Roman" w:hAnsi="Times New Roman" w:cs="Times New Roman"/>
                <w:color w:val="000000"/>
                <w:sz w:val="24"/>
                <w:szCs w:val="24"/>
                <w:lang w:val="ru-RU" w:eastAsia="ru-RU"/>
              </w:rPr>
            </w:pPr>
            <w:r w:rsidRPr="009E65E2">
              <w:rPr>
                <w:rFonts w:ascii="Times New Roman" w:eastAsia="Times New Roman" w:hAnsi="Times New Roman" w:cs="Times New Roman"/>
                <w:bCs/>
                <w:color w:val="000000"/>
                <w:sz w:val="24"/>
                <w:szCs w:val="28"/>
                <w:lang w:val="ru-RU" w:eastAsia="ru-RU"/>
              </w:rPr>
              <w:t>Неметалічні корисні копалини</w:t>
            </w:r>
          </w:p>
        </w:tc>
      </w:tr>
      <w:tr w:rsidR="002427D5" w:rsidRPr="009E65E2" w:rsidTr="002427D5">
        <w:tblPrEx>
          <w:tblLook w:val="01E0" w:firstRow="1" w:lastRow="1" w:firstColumn="1" w:lastColumn="1" w:noHBand="0" w:noVBand="0"/>
        </w:tblPrEx>
        <w:trPr>
          <w:trHeight w:val="1603"/>
        </w:trPr>
        <w:tc>
          <w:tcPr>
            <w:tcW w:w="6629" w:type="dxa"/>
            <w:tcBorders>
              <w:top w:val="single" w:sz="4" w:space="0" w:color="auto"/>
              <w:left w:val="single" w:sz="4" w:space="0" w:color="auto"/>
              <w:bottom w:val="single" w:sz="4" w:space="0" w:color="auto"/>
              <w:right w:val="single" w:sz="4" w:space="0" w:color="auto"/>
            </w:tcBorders>
            <w:hideMark/>
          </w:tcPr>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За більш як столітню історію української металургії створено потужну промисловість з видобування і первинної переробки неметалічної сировини. З усіх видів цієї сировини (вапняки, доломіти, кварцити, вогнетривкі глини, лужноземельні бентоніти) Україна до останнього часу повністю забезпечувала власні потреби і певною мірою потреби металургії Росії, Грузії, частково - Польщі, Словаччини. Але вже зараз виникають гострі проблеми, зумовлені загальним прогресом у металургії і значним підвищенням вимог до якості неметалічної сировини. Деякі види неметалічної сировини (магнезит, плавиковий шпат, лужні бентоніти) для металургійної галузі України імпортуються.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У цьому напрямі передбачається розвиток геологорозвідувальних робіт, спрямованих на максимально можливе забезпечення діючих підприємств власною мінеральною сировиною належної якості.</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Неметалічні корисні копалини відіграють надзвичайно важливу роль у вітчизняній економіці і мають різноманітні сфери практичного використання – в металургії, гірничо-хімічному й аграрно-промисловому комплексах та будівництві. При цьому неметалічна корисна копалина використовується переважно в природному стані.</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За понад столітню історію української металургії створено потужну промисловість з видобування і первинної переробки пов’язаної з нею технологічними процесами неметалічних корисних копалин. З усіх видів цих корисних копалин (вапняки, доломіти, кварцити, вогнетривкі глини, лужноземельні бентоніти) Україна до останнього часу повністю забезпечувала власні потреби і певною мірою потреби металургії Росії, Грузії, частково – Польщі, Словаччини. Але вже зараз виникають гострі проблеми, зумовлені загальним прогресом у металургії і значним підвищенням вимог до якості неметалічних корисних копалин. Крім того, частина родовищ корисних копалин знаходиться на </w:t>
            </w:r>
            <w:r w:rsidRPr="009E65E2">
              <w:rPr>
                <w:rFonts w:ascii="Times New Roman" w:hAnsi="Times New Roman" w:cs="Times New Roman"/>
                <w:color w:val="000000"/>
                <w:kern w:val="1"/>
                <w:sz w:val="24"/>
                <w:szCs w:val="24"/>
                <w:lang w:eastAsia="hi-IN" w:bidi="hi-IN"/>
              </w:rPr>
              <w:t xml:space="preserve"> </w:t>
            </w:r>
            <w:r w:rsidRPr="009E65E2">
              <w:rPr>
                <w:rFonts w:ascii="Times New Roman" w:eastAsia="Times New Roman" w:hAnsi="Times New Roman" w:cs="Times New Roman"/>
                <w:b/>
                <w:color w:val="000000"/>
                <w:sz w:val="24"/>
                <w:szCs w:val="24"/>
                <w:lang w:eastAsia="ru-RU"/>
              </w:rPr>
              <w:t>тимчасово окупованій території у Донецькій та Луганській областях, Автономної Республіки Крим та міста Севастоп</w:t>
            </w:r>
            <w:r w:rsidR="0066695D">
              <w:rPr>
                <w:rFonts w:ascii="Times New Roman" w:eastAsia="Times New Roman" w:hAnsi="Times New Roman" w:cs="Times New Roman"/>
                <w:b/>
                <w:color w:val="000000"/>
                <w:sz w:val="24"/>
                <w:szCs w:val="24"/>
                <w:lang w:eastAsia="ru-RU"/>
              </w:rPr>
              <w:t>о</w:t>
            </w:r>
            <w:r w:rsidRPr="009E65E2">
              <w:rPr>
                <w:rFonts w:ascii="Times New Roman" w:eastAsia="Times New Roman" w:hAnsi="Times New Roman" w:cs="Times New Roman"/>
                <w:b/>
                <w:color w:val="000000"/>
                <w:sz w:val="24"/>
                <w:szCs w:val="24"/>
                <w:lang w:eastAsia="ru-RU"/>
              </w:rPr>
              <w:t>ль. З іншого боку деякі види неметалічних корисних копалин (магнезит, плавиковий шпат, лужні бентоніти) для металургійної галузі України імпортуються. Подібна ситуація склалася з неметалічними корисними копалинами і в інших галузях економіки держави.</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Ці обставини обумовлюють необхідність розвитку геологорозвідувальних робіт, спрямованих на максимально можливе забезпечення діючих підприємств власними корисними копалинами належної якості та нарощення експортного потенціалу країни.</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Серед неметалічних корисних копалин виділяються такі групи: сировина флюсова, формувальна та для огрудкування залізорудних концентратів, вогнетривка, хімічна, агрохімічна, адсорбційна, абразивна, скляна та фарфоро-фаянсова, оптична та п’єзооптична, електро- та радіотехнічна, ювелірна (дорогоцінне каміння) та ювелірно-виробна (напівдорогоцінне каміння), а також будівельна сировина різного призначення: для облицювальних матеріалів (декоративне каміння), цементна, для пиляних стінових матеріалів, петрургійна та для легких наповнювачів бетону, для покриття доріг, для приготування бурових розчинів.</w:t>
            </w:r>
          </w:p>
        </w:tc>
      </w:tr>
      <w:tr w:rsidR="002427D5" w:rsidRPr="009E65E2" w:rsidTr="002427D5">
        <w:tblPrEx>
          <w:tblLook w:val="01E0" w:firstRow="1" w:lastRow="1" w:firstColumn="1" w:lastColumn="1" w:noHBand="0" w:noVBand="0"/>
        </w:tblPrEx>
        <w:trPr>
          <w:trHeight w:val="407"/>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Норма відсутня</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s>
              <w:autoSpaceDE/>
              <w:autoSpaceDN/>
              <w:jc w:val="center"/>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Сировина флюсова</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Флюорит. Цей вид корисних копалин належить до категорії Г. Основними споживачами флюориту (плавикового шпату) є заводи, що випускають феросплави і зварні флюси, а також металургійні комбінати, заводи важкого машинобудування, суднобудівні та алюмінієві підприємства. </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Значні поклади плавикового шпату відомі у східній частині Українського щита, на його південно-західному та північному схилах. Перспективні прояви трапляються також у центральній частині щита – у Кіровоградській тектонічній зоні. </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Державним балансом запасів корисних копалин враховуються два родовища плавикового шпату - Бахтинське родовище у Придністров'ї, запаси якого становлять 18 млн тонн, і Покрово-Кириївське у Приазов'ї та два родовища з вмістом супутнього фтору в апатиті - Стремигородське і Новополтавське. Усі чотири родовища не експлуатуються через відсутність значних капіталовкладень на їх освоєння. Бахтинське родовище флюориту у Придністров'ї розвідано і підготовлено до дослідно-промислової експлуатації.</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Для нарощування мінерально-сировинної бази флюориту передбачаються: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проведення пошукових та пошуково-оцінювальних робіт на флангах відомих родовищ та їхня переоцінка;</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проведення пошукових та пошуково-оцінювальних робіт у межах Сущано-Пержанської зони з метою виявлення рідкісноземельного флюориту;</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проведення пошукових і пошуково-оцінювальних робіт у межах поширення перспективних на флюорит геологічних комплексів Українського щита.</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Флюсові вапняки і доломіти. Цей вид корисних копалин належить до категорії В. В Україні розвідані великі родовища високоякісних флюсових вапняків у Кримській і Донецькій складчастих спорудах та Індоло-Кубанському прогині.</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Державним балансом запасів корисних копалин враховано 14 родовищ флюсових вапняків, у тому числі 11 вапняків флюсових (немагнезіальних) і 3 комплексних немагнезіальних і магнезіальних. Також на державному балансі перебувають сім родовищ доломіту, з яких чотири розробляються. При значних загальних запасах вогнетривких доломітів підприємства України відчувають дефіцит у високоякісних марочних сортах флюсових, придатної для конверторного та електроплавильного виробництва сталі. Крім того, ситуація із корисною копалиною ускладнюється тим, що більшість родовищ знаходиться на тимчасово окупованій території у Донецькій та Луганській областях, Автономної Республіки Крим та міста Севастоп</w:t>
            </w:r>
            <w:r w:rsidR="0066695D">
              <w:rPr>
                <w:rFonts w:ascii="Times New Roman" w:eastAsia="Times New Roman" w:hAnsi="Times New Roman" w:cs="Times New Roman"/>
                <w:b/>
                <w:color w:val="000000"/>
                <w:sz w:val="24"/>
                <w:szCs w:val="24"/>
                <w:lang w:eastAsia="ru-RU"/>
              </w:rPr>
              <w:t>о</w:t>
            </w:r>
            <w:r w:rsidRPr="009E65E2">
              <w:rPr>
                <w:rFonts w:ascii="Times New Roman" w:eastAsia="Times New Roman" w:hAnsi="Times New Roman" w:cs="Times New Roman"/>
                <w:b/>
                <w:color w:val="000000"/>
                <w:sz w:val="24"/>
                <w:szCs w:val="24"/>
                <w:lang w:eastAsia="ru-RU"/>
              </w:rPr>
              <w:t>ль, а це потребує проведення пошуків їх альтернативних джерел.</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Для нарощування мінерально-сировинної бази флюсових вапняків і доломітів передбачається: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проведення технологічних досліджень на придатність отримання флюсових високої якості для конверторного та електроплавильного виробництва сталі;</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проведення пошукових і пошуково-оцінювальних робіт у Донецькій складчастій області та на південно-західній окраїні Східноєвропейської платформи;</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переоцінка розвіданих родовищ карбонатних порід як флюсових в західних областях України.</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Роботи виконуватимуться за рахунок бюджетних коштів та залучення власних коштів суб’єктів геологічної діяльності.</w:t>
            </w:r>
          </w:p>
          <w:p w:rsidR="003B22DD" w:rsidRPr="009E65E2" w:rsidRDefault="003B22DD"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p>
        </w:tc>
      </w:tr>
      <w:tr w:rsidR="002427D5" w:rsidRPr="009E65E2" w:rsidTr="002427D5">
        <w:tblPrEx>
          <w:tblLook w:val="01E0" w:firstRow="1" w:lastRow="1" w:firstColumn="1" w:lastColumn="1" w:noHBand="0" w:noVBand="0"/>
        </w:tblPrEx>
        <w:trPr>
          <w:trHeight w:val="407"/>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center"/>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Плавиковий шпат</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Цей вид сировини належить до категорії Г. Основними споживачами плавикового шпату є заводи, що випускають феросплави і зварні флюси, а також металургійні комбінати, заводи важкого машинобудування, суднобудівні та алюмінієві підприємства Донецької, Дніпропетровської, Запорізької та Миколаївської областей.</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Значні поклади плавикового шпату відомі у східній частині Українського кристалічного щита, на його південно-західному та північному схилах. Перспективні прояви трапляються також у центральній частині щита - у Кіровоградській тектонічній зоні.</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Державним балансом запасів корисних копалин враховуються два родовища плавикового шпату - Бахтинське родовище у Придністров'ї, запаси якого становлять 18 млн тонн, і Покрово-Кириївське у Приазов'ї та два родовища з вмістом супутнього фтору в апатиті - Стремигородське і Новополтавське. Усі чотири родовища не експлуатуються через відсутність значних капіталовкладень на їх освоєння. Бахтинське родовище флюориту у Придністров'ї розвідано і підготовлено до дослідно-промислової експлуатації.</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У цьому напрямі передбачаються:</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проведення пошуково-оцінювальних робіт у межах Сущано-Пержанської зони для підготовки запасів рідкісноземельно-флюоритового флюсу;</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підготовка до промислового освоєння Центральної ділянки Сущано-Пержанської зони;</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оцінка запасів плавикового шпату Покрово-Кириївського родовища в Приазов'ї;</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проведення пошуково-оцінювальних і розвідувальних робіт на флангах Бахтинського родовища;</w:t>
            </w:r>
          </w:p>
          <w:p w:rsidR="002427D5" w:rsidRPr="009E65E2" w:rsidRDefault="002427D5" w:rsidP="002427D5">
            <w:pPr>
              <w:widowControl/>
              <w:tabs>
                <w:tab w:val="left" w:pos="567"/>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геологічна оцінка перспективних комплексів Українського кристалічного щита (за позитивних результатів - розвідка родовищ).</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s>
              <w:autoSpaceDE/>
              <w:autoSpaceDN/>
              <w:jc w:val="center"/>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Норму виключити</w:t>
            </w:r>
          </w:p>
        </w:tc>
      </w:tr>
      <w:tr w:rsidR="002427D5" w:rsidRPr="009E65E2" w:rsidTr="002427D5">
        <w:tblPrEx>
          <w:tblLook w:val="01E0" w:firstRow="1" w:lastRow="1" w:firstColumn="1" w:lastColumn="1" w:noHBand="0" w:noVBand="0"/>
        </w:tblPrEx>
        <w:trPr>
          <w:trHeight w:val="407"/>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Times New Roman" w:hAnsi="Times New Roman" w:cs="Times New Roman"/>
                <w:b/>
                <w:i/>
                <w:color w:val="000000"/>
                <w:sz w:val="24"/>
                <w:szCs w:val="24"/>
                <w:lang w:eastAsia="ru-RU"/>
              </w:rPr>
            </w:pPr>
            <w:r w:rsidRPr="009E65E2">
              <w:rPr>
                <w:rFonts w:ascii="Times New Roman" w:eastAsia="Times New Roman" w:hAnsi="Times New Roman" w:cs="Times New Roman"/>
                <w:b/>
                <w:bCs/>
                <w:color w:val="000000"/>
                <w:sz w:val="24"/>
                <w:szCs w:val="24"/>
                <w:lang w:eastAsia="ru-RU"/>
              </w:rPr>
              <w:t>Флюсові вапняки і доломіти</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Цей вид сировини належить до категорії В. Запасами флюсової сировини діючі гірничодобувні підприємства повністю забезпечені, але переважна більшість цих запасів придатна лише для застарілого доменно-мартенівського виробництва сталі. </w:t>
            </w:r>
            <w:r w:rsidRPr="009E65E2">
              <w:rPr>
                <w:rFonts w:ascii="Times New Roman" w:eastAsia="Times New Roman" w:hAnsi="Times New Roman" w:cs="Times New Roman"/>
                <w:b/>
                <w:color w:val="000000"/>
                <w:sz w:val="24"/>
                <w:szCs w:val="24"/>
                <w:lang w:val="ru-RU" w:eastAsia="ru-RU"/>
              </w:rPr>
              <w:t>Конверторне та електроплавильне виробництво сталі вимагає ту саму сировину, але високої якості (за хімічним складом та механічною міцністю).</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В Україні розвідані великі родовища високоякісних флюсових вапняків у Кримській і Донецькій складчастих спорудах та Індол-Кубанському прогині.</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Державним балансом запасів корисних копалин враховано 14 родовищ флюсових вапняків, загальні запаси яких становлять 2,46 млрд тонн, у тому числі 11 вапняків флюсових (немагнезіальних) і 3 комплексних немагнезіальних і магнезіальних. Також на державному балансі перебувають сім родовищ доломіту, з яких чотири розробляються. При значних загальних запасах вогнетривких доломітів, загальний обсяг яких становить 380 млн тонн, підприємства України відчувають дефіцит у високоякісних марочних сортах, обсяг яких всього 36 млн тонн.</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 xml:space="preserve">Проблемою сировинної бази залишається нестача розвіданих запасів смолодоломітів. Єдине родовище в країні </w:t>
            </w:r>
            <w:r w:rsidRPr="009E65E2">
              <w:rPr>
                <w:rFonts w:ascii="Times New Roman" w:eastAsia="Times New Roman" w:hAnsi="Times New Roman" w:cs="Times New Roman"/>
                <w:b/>
                <w:color w:val="000000"/>
                <w:sz w:val="24"/>
                <w:szCs w:val="24"/>
                <w:lang w:eastAsia="ru-RU"/>
              </w:rPr>
              <w:t>–</w:t>
            </w:r>
            <w:r w:rsidRPr="009E65E2">
              <w:rPr>
                <w:rFonts w:ascii="Times New Roman" w:eastAsia="Times New Roman" w:hAnsi="Times New Roman" w:cs="Times New Roman"/>
                <w:b/>
                <w:color w:val="000000"/>
                <w:sz w:val="24"/>
                <w:szCs w:val="24"/>
                <w:lang w:val="ru-RU" w:eastAsia="ru-RU"/>
              </w:rPr>
              <w:t xml:space="preserve"> Стильське (Донецький басейн) закрите через гідрогеологічні проблеми.</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У цьому напрямі передбачаються:</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bookmarkStart w:id="117" w:name="o308"/>
            <w:bookmarkEnd w:id="117"/>
            <w:r w:rsidRPr="009E65E2">
              <w:rPr>
                <w:rFonts w:ascii="Times New Roman" w:eastAsia="Times New Roman" w:hAnsi="Times New Roman" w:cs="Times New Roman"/>
                <w:b/>
                <w:color w:val="000000"/>
                <w:sz w:val="24"/>
                <w:szCs w:val="24"/>
                <w:lang w:eastAsia="ru-RU"/>
              </w:rPr>
              <w:t xml:space="preserve">розвідка західної ділянки Стильського родовища; </w:t>
            </w:r>
            <w:bookmarkStart w:id="118" w:name="o309"/>
            <w:bookmarkEnd w:id="118"/>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i/>
                <w:color w:val="000000"/>
                <w:sz w:val="24"/>
                <w:szCs w:val="24"/>
                <w:lang w:eastAsia="ru-RU"/>
              </w:rPr>
            </w:pPr>
            <w:r w:rsidRPr="009E65E2">
              <w:rPr>
                <w:rFonts w:ascii="Times New Roman" w:eastAsia="Times New Roman" w:hAnsi="Times New Roman" w:cs="Times New Roman"/>
                <w:b/>
                <w:color w:val="000000"/>
                <w:sz w:val="24"/>
                <w:szCs w:val="24"/>
                <w:lang w:eastAsia="ru-RU"/>
              </w:rPr>
              <w:t>оцінка запасів і технологічна придатність отримання  флюсової сировини високої якості за хімічним складом та механічною міцністю з Родниківського родовища та ділянки Балка  Безводна Оленівського родовища для конверторного та  електроплавильного виробництва сталі.</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Норму виключити</w:t>
            </w:r>
          </w:p>
        </w:tc>
      </w:tr>
      <w:tr w:rsidR="002427D5" w:rsidRPr="009E65E2" w:rsidTr="002427D5">
        <w:tblPrEx>
          <w:tblLook w:val="01E0" w:firstRow="1" w:lastRow="1" w:firstColumn="1" w:lastColumn="1" w:noHBand="0" w:noVBand="0"/>
        </w:tblPrEx>
        <w:trPr>
          <w:trHeight w:val="404"/>
        </w:trPr>
        <w:tc>
          <w:tcPr>
            <w:tcW w:w="6629" w:type="dxa"/>
            <w:tcBorders>
              <w:top w:val="single" w:sz="4" w:space="0" w:color="auto"/>
              <w:left w:val="single" w:sz="4" w:space="0" w:color="auto"/>
              <w:bottom w:val="single" w:sz="4" w:space="0" w:color="auto"/>
              <w:right w:val="single" w:sz="4" w:space="0" w:color="auto"/>
            </w:tcBorders>
            <w:hideMark/>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bCs/>
                <w:color w:val="000000"/>
                <w:sz w:val="24"/>
                <w:szCs w:val="24"/>
                <w:lang w:eastAsia="ru-RU"/>
              </w:rPr>
              <w:t>Бентонітові глини</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Сировина формувальна</w:t>
            </w:r>
          </w:p>
        </w:tc>
      </w:tr>
      <w:tr w:rsidR="002427D5" w:rsidRPr="009E65E2" w:rsidTr="002427D5">
        <w:tblPrEx>
          <w:tblLook w:val="01E0" w:firstRow="1" w:lastRow="1" w:firstColumn="1" w:lastColumn="1" w:noHBand="0" w:noVBand="0"/>
        </w:tblPrEx>
        <w:trPr>
          <w:trHeight w:val="567"/>
        </w:trPr>
        <w:tc>
          <w:tcPr>
            <w:tcW w:w="6629" w:type="dxa"/>
            <w:tcBorders>
              <w:top w:val="single" w:sz="4" w:space="0" w:color="auto"/>
              <w:left w:val="single" w:sz="4" w:space="0" w:color="auto"/>
              <w:bottom w:val="single" w:sz="4" w:space="0" w:color="auto"/>
              <w:right w:val="single" w:sz="4" w:space="0" w:color="auto"/>
            </w:tcBorders>
            <w:hideMark/>
          </w:tcPr>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r w:rsidRPr="009E65E2">
              <w:rPr>
                <w:rFonts w:ascii="Times New Roman" w:eastAsia="Times New Roman" w:hAnsi="Times New Roman" w:cs="Times New Roman"/>
                <w:b/>
                <w:color w:val="000000"/>
                <w:sz w:val="24"/>
                <w:szCs w:val="24"/>
                <w:lang w:val="ru-RU" w:eastAsia="ru-RU"/>
              </w:rPr>
              <w:t>Цей вид сировини належить до категорій В і Г. Україна за кількістю встановлених проявів бентонітів займає одне з провідних місць серед країн СНД. На її території відомо приблизно 100 родовищ і проявів бентонітів. Найзначніші поклади бентонітів є в Закарпатській, Черкаській, Тернопільській, Хмельницькій областях і Автономній Республіці Крим. Однак більшість відомих покладів не мають промислового значення через незначні запаси бентонітів або складні гірничо-геологічні умови їх залягання.</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bookmarkStart w:id="119" w:name="n314"/>
            <w:bookmarkEnd w:id="119"/>
            <w:r w:rsidRPr="009E65E2">
              <w:rPr>
                <w:rFonts w:ascii="Times New Roman" w:eastAsia="Times New Roman" w:hAnsi="Times New Roman" w:cs="Times New Roman"/>
                <w:b/>
                <w:color w:val="000000"/>
                <w:sz w:val="24"/>
                <w:szCs w:val="24"/>
                <w:lang w:val="ru-RU" w:eastAsia="ru-RU"/>
              </w:rPr>
              <w:t>Металургійні підприємства України використовують як формувальні бентонітові глини Дашуківської ділянки Черкаського родовища (забезпечення запасами більш як на 100 років). У зв'язку з тим що перевагу в Україні мають лужноземельні різновиди бентонітів, не придатні для виробництва залізорудних катунів, певну кількість лужних бентонітів Україна завозить переважно із Закавказзя (Азербайджану).</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bookmarkStart w:id="120" w:name="n315"/>
            <w:bookmarkEnd w:id="120"/>
            <w:r w:rsidRPr="009E65E2">
              <w:rPr>
                <w:rFonts w:ascii="Times New Roman" w:eastAsia="Times New Roman" w:hAnsi="Times New Roman" w:cs="Times New Roman"/>
                <w:b/>
                <w:color w:val="000000"/>
                <w:sz w:val="24"/>
                <w:szCs w:val="24"/>
                <w:lang w:val="ru-RU" w:eastAsia="ru-RU"/>
              </w:rPr>
              <w:t>У цьому напрямі передбачаються:</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bookmarkStart w:id="121" w:name="n316"/>
            <w:bookmarkEnd w:id="121"/>
            <w:r w:rsidRPr="009E65E2">
              <w:rPr>
                <w:rFonts w:ascii="Times New Roman" w:eastAsia="Times New Roman" w:hAnsi="Times New Roman" w:cs="Times New Roman"/>
                <w:b/>
                <w:color w:val="000000"/>
                <w:sz w:val="24"/>
                <w:szCs w:val="24"/>
                <w:lang w:val="ru-RU" w:eastAsia="ru-RU"/>
              </w:rPr>
              <w:t>оцінка запасів та ресурсів флангів Черкаського родовища, глини якого подібні до азербайджанських бентонітів;</w:t>
            </w:r>
          </w:p>
          <w:p w:rsidR="002427D5" w:rsidRPr="009E65E2" w:rsidRDefault="002427D5" w:rsidP="002427D5">
            <w:pPr>
              <w:widowControl/>
              <w:shd w:val="clear" w:color="auto" w:fill="FFFFFF"/>
              <w:tabs>
                <w:tab w:val="left" w:pos="567"/>
              </w:tabs>
              <w:autoSpaceDE/>
              <w:autoSpaceDN/>
              <w:jc w:val="both"/>
              <w:rPr>
                <w:rFonts w:ascii="Times New Roman" w:eastAsia="Times New Roman" w:hAnsi="Times New Roman" w:cs="Times New Roman"/>
                <w:b/>
                <w:color w:val="000000"/>
                <w:sz w:val="24"/>
                <w:szCs w:val="24"/>
                <w:lang w:val="ru-RU" w:eastAsia="ru-RU"/>
              </w:rPr>
            </w:pPr>
            <w:bookmarkStart w:id="122" w:name="n317"/>
            <w:bookmarkEnd w:id="122"/>
            <w:r w:rsidRPr="009E65E2">
              <w:rPr>
                <w:rFonts w:ascii="Times New Roman" w:eastAsia="Times New Roman" w:hAnsi="Times New Roman" w:cs="Times New Roman"/>
                <w:b/>
                <w:color w:val="000000"/>
                <w:sz w:val="24"/>
                <w:szCs w:val="24"/>
                <w:lang w:val="ru-RU" w:eastAsia="ru-RU"/>
              </w:rPr>
              <w:t>проведення пошуково-оцінювальних робіт на перспективних площах з метою виявлення активних запасів для потреб чорної металургії у формувальній сировині для виробництва катунів.</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val="ru-RU" w:eastAsia="ru-RU"/>
              </w:rPr>
            </w:pP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Бентонітові глини. Цей вид корисних копалин належить до категорій В. Україна за кількістю встановлених проявів бентонітів посідає одне з провідних місць серед країн колишнього Радянського Союзу. На її території відомо приблизно 100 родовищ і проявів бентонітів. Найзначніші поклади бентонітів є в Закарпатській, Черкаській, Тернопільській, Хмельницькій областях і Автономній Республіці Крим. Однак, більшість відомих покладів не мають промислового значення через незначні запаси бентонітів або складні гірничо-геологічні умови їх залягання.</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У зв'язку з тим, що перевагу в Україні мають лужноземельні різновиди бентонітів, не придатні для виробництва залізорудних катунів, певну кількість лужних бентонітів Україна імпортує.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 xml:space="preserve">Для нарощування мінерально-сировинної бази бентонітової глини передбачається проведення пошуково-оцінювальних і розвідувальних робіт на перспективних площах центральної і південної частин України з метою виявлення й оцінки родовищ бентонітових глин.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Роботи виконуватимуться за рахунок бюджетних коштів та залучення власних коштів суб’єктів геологічної діяльності.</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Піски формувальні. Цей вид корисних копалин належить до категорій А. Україна повністю забезпечує власні потреби металургійної та машинобудівної промисловості у формувальних пісках, а також експортує їх до країн колишнього Радянського Союзу. Родовища пісків і перспективні об’єкти локалізовані в крейдяних, палеоген-неогенових і четвертинних відкладах Донецької складчастої області, Дніпровсько-Донецької і Причорноморської западин, Волино-Подільської плити та Українського щита. Державним балансом запасів корисних копалин враховано 14 родовищ (Гусарівське, Часово-Ярське, Бантишівське та ін.) і 6 об’єктів обліку, в яких запаси формувального піску затверджені як супутні корисні копалини. Нині розробляється 4 родовища і 6 об’єктів обліку.</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Для нарощування мінерально-сировинної бази формувальних пісків передбачається проведення геолого-розвідувальних робіт на кварцові піски в межах перспективних ділянок Дніпровсько-Донецької западини, Донецької складчастої області, Волино-Подільської плити та Українського щита.</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Роботи виконуватимуться за рахунок залучення власних коштів суб’єктів геологічної діяльності.</w:t>
            </w:r>
          </w:p>
        </w:tc>
      </w:tr>
      <w:tr w:rsidR="002427D5" w:rsidRPr="009E65E2" w:rsidTr="002427D5">
        <w:tblPrEx>
          <w:tblLook w:val="01E0" w:firstRow="1" w:lastRow="1" w:firstColumn="1" w:lastColumn="1" w:noHBand="0" w:noVBand="0"/>
        </w:tblPrEx>
        <w:trPr>
          <w:trHeight w:val="282"/>
        </w:trPr>
        <w:tc>
          <w:tcPr>
            <w:tcW w:w="6629" w:type="dxa"/>
            <w:tcBorders>
              <w:top w:val="single" w:sz="4" w:space="0" w:color="auto"/>
              <w:left w:val="single" w:sz="4" w:space="0" w:color="auto"/>
              <w:bottom w:val="single" w:sz="4" w:space="0" w:color="auto"/>
              <w:right w:val="single" w:sz="4" w:space="0" w:color="auto"/>
            </w:tcBorders>
            <w:hideMark/>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Вогнетривка сировина</w:t>
            </w:r>
          </w:p>
        </w:tc>
        <w:tc>
          <w:tcPr>
            <w:tcW w:w="7654" w:type="dxa"/>
            <w:tcBorders>
              <w:top w:val="single" w:sz="4" w:space="0" w:color="auto"/>
              <w:left w:val="single" w:sz="4" w:space="0" w:color="auto"/>
              <w:bottom w:val="single" w:sz="4" w:space="0" w:color="auto"/>
            </w:tcBorders>
          </w:tcPr>
          <w:p w:rsidR="002427D5" w:rsidRPr="009E65E2" w:rsidRDefault="002427D5" w:rsidP="002427D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Times New Roman" w:hAnsi="Times New Roman" w:cs="Times New Roman"/>
                <w:b/>
                <w:color w:val="000000"/>
                <w:sz w:val="24"/>
                <w:szCs w:val="24"/>
                <w:lang w:eastAsia="ru-RU"/>
              </w:rPr>
            </w:pPr>
            <w:r w:rsidRPr="009E65E2">
              <w:rPr>
                <w:rFonts w:ascii="Times New Roman" w:eastAsia="Times New Roman" w:hAnsi="Times New Roman" w:cs="Times New Roman"/>
                <w:b/>
                <w:color w:val="000000"/>
                <w:sz w:val="24"/>
                <w:szCs w:val="24"/>
                <w:lang w:eastAsia="ru-RU"/>
              </w:rPr>
              <w:t>Сировина вогнетривка</w:t>
            </w:r>
          </w:p>
        </w:tc>
      </w:tr>
      <w:tr w:rsidR="006541D5" w:rsidRPr="009E65E2" w:rsidTr="002427D5">
        <w:tblPrEx>
          <w:tblLook w:val="01E0" w:firstRow="1" w:lastRow="1" w:firstColumn="1" w:lastColumn="1" w:noHBand="0" w:noVBand="0"/>
        </w:tblPrEx>
        <w:trPr>
          <w:trHeight w:val="282"/>
        </w:trPr>
        <w:tc>
          <w:tcPr>
            <w:tcW w:w="6629" w:type="dxa"/>
            <w:tcBorders>
              <w:top w:val="single" w:sz="4" w:space="0" w:color="auto"/>
              <w:left w:val="single" w:sz="4" w:space="0" w:color="auto"/>
              <w:bottom w:val="single" w:sz="4" w:space="0" w:color="auto"/>
              <w:right w:val="single" w:sz="4" w:space="0" w:color="auto"/>
            </w:tcBorders>
          </w:tcPr>
          <w:p w:rsidR="006541D5" w:rsidRPr="009E65E2" w:rsidRDefault="006541D5" w:rsidP="006541D5">
            <w:pPr>
              <w:widowControl/>
              <w:tabs>
                <w:tab w:val="left" w:pos="567"/>
                <w:tab w:val="left" w:pos="1323"/>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Цей вид сировини належить до категорії Г. Україна має великі запаси вогнетривких глин і формувальних пісків, розвіданих у межах Донецької складчастої споруди, Дніпровсько-Донецької западини та осадочного чохла Українського кристалічного щита. Державним балансом запасів корисних копалин враховано 18 родовищ, у тому числі чотири об'єкти обліку запасів глин комплексних родовищ, з яких 14 родовищ, у тому числі один об'єкт обліку, розробляються.</w:t>
            </w:r>
          </w:p>
          <w:p w:rsidR="006541D5" w:rsidRPr="009E65E2" w:rsidRDefault="006541D5" w:rsidP="006541D5">
            <w:pPr>
              <w:widowControl/>
              <w:tabs>
                <w:tab w:val="left" w:pos="567"/>
                <w:tab w:val="left" w:pos="1323"/>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Однак запаси високоякісної вогнетривкої сировини на найбільш великих родовищах (Часів'ярське, Новоселицьке) майже виснажені, знижується сортність сировини, що видобувається, ускладнюються гірничо-геологічні умови, збільшується глибина кар'єрів, і, як наслідок, зростає собівартість видобутку сировини.</w:t>
            </w:r>
          </w:p>
          <w:p w:rsidR="006541D5" w:rsidRPr="009E65E2" w:rsidRDefault="006541D5" w:rsidP="006541D5">
            <w:pPr>
              <w:widowControl/>
              <w:tabs>
                <w:tab w:val="left" w:pos="567"/>
                <w:tab w:val="left" w:pos="1323"/>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У цьому напрямі передбачаються:</w:t>
            </w:r>
          </w:p>
          <w:p w:rsidR="006541D5" w:rsidRPr="009E65E2" w:rsidRDefault="006541D5" w:rsidP="006541D5">
            <w:pPr>
              <w:widowControl/>
              <w:tabs>
                <w:tab w:val="left" w:pos="567"/>
                <w:tab w:val="left" w:pos="1323"/>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забезпечення приросту запасів промислових категорій на Володимирівському родовищі вторинних каолінів і Пологівському родовищі вогнетривких глин, а також вторинних каолінів;</w:t>
            </w:r>
          </w:p>
          <w:p w:rsidR="006541D5" w:rsidRPr="009E65E2" w:rsidRDefault="006541D5" w:rsidP="006541D5">
            <w:pPr>
              <w:widowControl/>
              <w:tabs>
                <w:tab w:val="left" w:pos="567"/>
                <w:tab w:val="left" w:pos="1323"/>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проведення розвідки Рижанівського (Черкаська область) і Балашівського (Кіровоградська область) родовищ глин з очікуваними запасами відповідно 20 і 10 млн тонн;</w:t>
            </w:r>
          </w:p>
          <w:p w:rsidR="006541D5" w:rsidRPr="009E65E2" w:rsidRDefault="006541D5" w:rsidP="006541D5">
            <w:pPr>
              <w:widowControl/>
              <w:tabs>
                <w:tab w:val="left" w:pos="567"/>
                <w:tab w:val="left" w:pos="1323"/>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вивчення перспективних ділянок у Полтавській, Сумській та Харківській областях;</w:t>
            </w:r>
          </w:p>
          <w:p w:rsidR="006541D5" w:rsidRPr="009E65E2" w:rsidRDefault="006541D5" w:rsidP="006541D5">
            <w:pPr>
              <w:widowControl/>
              <w:tabs>
                <w:tab w:val="left" w:pos="567"/>
                <w:tab w:val="left" w:pos="1323"/>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проведення пошукових робіт з виявлення глин Часів'ярського типу в Кальміус-Торезькій та Бахмутській котловинах Донецької області;</w:t>
            </w:r>
          </w:p>
          <w:p w:rsidR="006541D5" w:rsidRPr="009E65E2" w:rsidRDefault="006541D5" w:rsidP="006541D5">
            <w:pPr>
              <w:widowControl/>
              <w:tabs>
                <w:tab w:val="left" w:pos="567"/>
                <w:tab w:val="left" w:pos="1323"/>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підготовка до промислового освоєння, підрахунок запасів Бантишівського (східна ділянка) та Часів'ярського (північна ділянка) родовищ формувальних пісків;</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проведення пошукових та пошуково-оцінювальних робіт у межах перспективних районів Українського кристалічного щита та його схилів.</w:t>
            </w:r>
          </w:p>
        </w:tc>
        <w:tc>
          <w:tcPr>
            <w:tcW w:w="7654" w:type="dxa"/>
            <w:tcBorders>
              <w:top w:val="single" w:sz="4" w:space="0" w:color="auto"/>
              <w:left w:val="single" w:sz="4" w:space="0" w:color="auto"/>
              <w:bottom w:val="single" w:sz="4" w:space="0" w:color="auto"/>
            </w:tcBorders>
          </w:tcPr>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Вторинні каоліни. Цей вид корисних копалин належить до категорії А. Вторинні каоліни широко використовуються в металургійній промисловості (для виготовлення вогнетривких виробів), а також в керамічній, цементній та інших галузях. Каоліни повинні містити мінімальну кількість СаО, що забезпечує їм відповідну вогнетривкість. Їх родовища сконцентровані на Українському щиті. На державному балансі числиться 6 родовищ вторинних каолінів (Володимирівське, Кіровоградське, Мурзинське, Новоселицьке, Обознівське і Пологівське).</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Для нарощування мінерально-сировинної бази вторинних каолінів (особливо вищих сортів) передбачається проведення пошукових, пошуково-оцінювальних та розвідувальних робіт на перспективних ділянках Українського щита та його схилів.</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Зазначені роботи передбачається виконувати за за інші джерела фінансування.</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Вогнетривкі і тугоплавкі глини. Цей вид корисних копалин належить до категорії А. Україна має великі запаси вогнетривких глин, розвіданих у межах Донецької складчастої споруди, Дніпровсько-Донецької западини та осадочного чохла Українського щита. Державним балансом запасів корисних копалин враховано 18 родовищ, серед них чотири об'єкти обліку запасів глин комплексних родовищ розробляються, з яких 14 родовищ, у тому числі один об'єкт обліку.</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Однак запаси високоякісної вогнетривких корисних копалин на найбільших родовищах (Часів'ярське, Новоселицьке) майже виснажені, знижується сортність корисних копалин, що видобувається, ускладнюються гірничо-геологічні умови, збільшується глибина кар'єрів, і, як наслідок, зростає собівартість видобутку корисних копалин.</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Для нарощування мінерально-сировинної бази вогнетривкої глини передбачаються:</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проведення пошукових робіт із виявлення високоякісних тугоплавких глин в Кальміус-Торезькій та Бахмутській котловинах Донецької області;</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проведення пошуково-оцінювальних та розвідувальних робіт на перспективних ділянках вогнетривких та тугоплавких глин у межах Дніпровсько-Донецької западини (Полтавська, Сумська та Харківська області) та перспективних районів Українського щита та його схилів.</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Роботи виконуватимуться за рахунок залучення власних коштів суб’єктів геологічної діяльності.</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Магнезит. Цей вид корисних копалин належить до категорії Г. Україна сьогодні власної видобувної мінерально-сировинної бази магнезиту практично не має, хоча потреби в ній дуже великі. Основні потреби в магнезиті та продуктах його переробки задовольняються за рахунок імпорту.</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 xml:space="preserve">Разом з тим поклади магнієвих руд, пов’язані з серпентинітовими масивами, відомі в межах Середньопридніпровського мегаблока Українського щита. При цьому їхні породи є якісними магнієвими рудами як для вилучення металічного магнію, придатного для виготовлення високоякісних периклазових вогнетривів, так і оксиду магнію (магнезії). Однак на предмет магнієвих руд вони вивчені ще дуже слабо. </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Для нарощування мінерально-сировинної бази магнієвих руд передбачається проведення пошукових та пошуково-оцінювальних робіт у межах Побузького рудного району та Середньопридніпровського і Приазовського мегаблоків Українського щита.</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Роботи виконуватимуться за рахунок бюджетних коштів та залучення власних коштів суб’єктів геологічної діяльності.</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Високоглиноземна сировина. До високоглиноземних відносять гранат-силіманітові та дистенові руди. Цей вид корисних копалин належить до категорії Г. Державним балансом запасів корисних копалин враховані запаси дистен-силіманіту як супутнього компонента в пісках Малишівського розсипного титан-цирконієвого родовища та Вовчанського циркон-рутил-ільменітового родовища. Корінні поклади андалузит-дистен-силіманітових кварцитів і гнейсів тяжіють до докембрійських метаморфічних товщ Українського щита. Перспективними щодо виявлення родовищ цих корисних копалин є райони Приазов'я та північної частини Житомирської області (Сущано-Пержанська зона).</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Для нарощування мінерально-сировинної бази високоглиноземних передбачається проведення пошукових, пошуково-оцінювальних та розвідувальних робіт на гранат-силіманітові та дистенові руди в перспективних районах Українського щита.</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Роботи виконуватимуться за рахунок залучення власних коштів суб’єктів геологічної діяльності.</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Кварцити та кварцовий пісок. Цей вид корисних копалин належить до категорії А. В Україні для виробництва вогнетривів (динасу, муліту, мертелю, феросплавів і кристалічного кремнію) використовуються кварцити, кварцитоподібні пісковики та кварцовий пісок. Вони виявлені і розробляються в різновікових геологічних утвореннях території України.</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 xml:space="preserve">За запасами кварцитів Україна посідає третє місце серед країн колишнього Радянського Союзу (після Російської Федерації і Казахстану), а за видобутком – друге (після Російської Федерації). Частина цих корисних копалин експортується. </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На Державному балансі запасів корисних копалин обліковано 5 родовищ кварцитів, з яких розробляється 3 (Васильківське, Товкачівське, Овруцьке родовища) і 2 кварцитоподібного пісковику, з яких розробляється Баницьке родовище.</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Актуальною задачею нині є прискорення виявлення і розвідки родовищ високоякісних кварцитів.</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За видобутком кварцових пісків для вогнетривів Україна посідає друге місце серед країн близького зарубіжжя (після Російської Федерації). Невелику кількість цих пісків Україна експортує до країн СНД. Родовища кварцових пісків для вогнетривів локалізовані в неогенових відкладах Донецької складчастої області (Красногорівське, Різниківське).</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Для нарощування мінерально-сировинної бази кварцитів та кварцового піску для вогнетривів передбачається:</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проведення пошукових, пошуково-оцінювальних та розвідувальних робіт на кварцити для потреб чорної металургії в межах Донецького басейну та на високоякісні кварцити для потреб кольорової металургії в межах Українського щита та Дніпровсько-Донецької западини;</w:t>
            </w:r>
          </w:p>
          <w:p w:rsidR="006541D5" w:rsidRPr="009E65E2" w:rsidRDefault="006541D5" w:rsidP="006541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Times New Roman" w:hAnsi="Times New Roman" w:cs="Times New Roman"/>
                <w:b/>
                <w:bCs/>
                <w:color w:val="000000"/>
                <w:sz w:val="24"/>
                <w:szCs w:val="24"/>
                <w:lang w:eastAsia="ru-RU"/>
              </w:rPr>
              <w:t>проведення пошукових, пошуково-оцінювальних та розвідувальних робіт на кварцові піски в межах перспективних ділянок Донецької складчастої області, Дніпровсько-Донецької западини, Волино-Подільської плити та Українського щита.</w:t>
            </w:r>
          </w:p>
          <w:p w:rsidR="006541D5" w:rsidRPr="009E65E2" w:rsidRDefault="006541D5" w:rsidP="006541D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color w:val="000000"/>
                <w:sz w:val="24"/>
                <w:szCs w:val="24"/>
                <w:lang w:eastAsia="ru-RU"/>
              </w:rPr>
            </w:pPr>
            <w:r w:rsidRPr="009E65E2">
              <w:rPr>
                <w:rFonts w:ascii="Times New Roman" w:eastAsia="Mangal" w:hAnsi="Times New Roman" w:cs="Times New Roman"/>
                <w:b/>
                <w:bCs/>
                <w:color w:val="000000"/>
                <w:sz w:val="24"/>
                <w:szCs w:val="24"/>
                <w:lang w:eastAsia="ru-RU"/>
              </w:rPr>
              <w:t>Роботи виконуватимуться за рахунок залучення власних коштів суб’єктів геологічної діяльності.</w:t>
            </w:r>
          </w:p>
        </w:tc>
      </w:tr>
      <w:tr w:rsidR="003B22DD" w:rsidRPr="009E65E2" w:rsidTr="002427D5">
        <w:tblPrEx>
          <w:tblLook w:val="01E0" w:firstRow="1" w:lastRow="1" w:firstColumn="1" w:lastColumn="1" w:noHBand="0" w:noVBand="0"/>
        </w:tblPrEx>
        <w:trPr>
          <w:trHeight w:val="3532"/>
        </w:trPr>
        <w:tc>
          <w:tcPr>
            <w:tcW w:w="6629" w:type="dxa"/>
            <w:tcBorders>
              <w:top w:val="single" w:sz="4" w:space="0" w:color="auto"/>
              <w:left w:val="single" w:sz="4" w:space="0" w:color="auto"/>
              <w:bottom w:val="single" w:sz="4" w:space="0" w:color="auto"/>
              <w:right w:val="single" w:sz="4" w:space="0" w:color="auto"/>
            </w:tcBorders>
          </w:tcPr>
          <w:p w:rsidR="003B22DD" w:rsidRPr="009E65E2" w:rsidRDefault="003B22DD" w:rsidP="003B22DD">
            <w:pPr>
              <w:widowControl/>
              <w:tabs>
                <w:tab w:val="left" w:pos="567"/>
                <w:tab w:val="left" w:pos="1323"/>
              </w:tabs>
              <w:autoSpaceDE/>
              <w:autoSpaceDN/>
              <w:jc w:val="center"/>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Магнезит</w:t>
            </w:r>
          </w:p>
          <w:p w:rsidR="003B22DD" w:rsidRPr="009E65E2" w:rsidRDefault="003B22DD" w:rsidP="003B22DD">
            <w:pPr>
              <w:widowControl/>
              <w:shd w:val="clear" w:color="auto" w:fill="FFFFFF"/>
              <w:autoSpaceDE/>
              <w:autoSpaceDN/>
              <w:jc w:val="both"/>
              <w:rPr>
                <w:rFonts w:ascii="Times New Roman" w:eastAsia="Mangal" w:hAnsi="Times New Roman" w:cs="Times New Roman"/>
                <w:b/>
                <w:color w:val="000000"/>
                <w:sz w:val="24"/>
                <w:szCs w:val="24"/>
                <w:lang w:val="ru-RU" w:eastAsia="ru-RU"/>
              </w:rPr>
            </w:pPr>
            <w:r w:rsidRPr="009E65E2">
              <w:rPr>
                <w:rFonts w:ascii="Times New Roman" w:eastAsia="Mangal" w:hAnsi="Times New Roman" w:cs="Times New Roman"/>
                <w:b/>
                <w:color w:val="000000"/>
                <w:sz w:val="24"/>
                <w:szCs w:val="24"/>
                <w:lang w:val="ru-RU" w:eastAsia="ru-RU"/>
              </w:rPr>
              <w:t>Цей вид сировини належить до категорії Г. Україна на сьогодні власної видобувної сировинної бази магнезиту практично не має. Родовищ основного геолого-промислового типу (кристалічних магнезитів древніх осадових товщ) на її території не виявлено. Поклади магнезиту відомі в межах Придніпровського блока Українського кристалічного щита.</w:t>
            </w:r>
          </w:p>
          <w:p w:rsidR="003B22DD" w:rsidRPr="009E65E2" w:rsidRDefault="003B22DD" w:rsidP="003B22DD">
            <w:pPr>
              <w:widowControl/>
              <w:shd w:val="clear" w:color="auto" w:fill="FFFFFF"/>
              <w:autoSpaceDE/>
              <w:autoSpaceDN/>
              <w:jc w:val="both"/>
              <w:rPr>
                <w:rFonts w:ascii="Times New Roman" w:eastAsia="Mangal" w:hAnsi="Times New Roman" w:cs="Times New Roman"/>
                <w:b/>
                <w:color w:val="000000"/>
                <w:sz w:val="24"/>
                <w:szCs w:val="24"/>
                <w:lang w:val="ru-RU" w:eastAsia="ru-RU"/>
              </w:rPr>
            </w:pPr>
            <w:bookmarkStart w:id="123" w:name="n330"/>
            <w:bookmarkEnd w:id="123"/>
            <w:r w:rsidRPr="009E65E2">
              <w:rPr>
                <w:rFonts w:ascii="Times New Roman" w:eastAsia="Mangal" w:hAnsi="Times New Roman" w:cs="Times New Roman"/>
                <w:b/>
                <w:color w:val="000000"/>
                <w:sz w:val="24"/>
                <w:szCs w:val="24"/>
                <w:lang w:val="ru-RU" w:eastAsia="ru-RU"/>
              </w:rPr>
              <w:t>В Україні вивчення серпентинітових масивів мало односторонній характер. Насамперед на масивах вивчалася кора вивітрювання серпентинітів на силікатні руди нікелю, проводилися пошуки сульфідного нікелю та хромітових руд, але через специфіку робіт та недостатнє фінансування комплексні дослідження серпентинітів не проводилися. При цьому встановлено, що серпентиніти є насамперед якісними магнієвими рудами як для вилучення металічного магнію (MgO - 97-98,8 відсотка), придатного для виготовлення високоякісних периклазових вогнетривів, так і оксиду магнію (магнезії).</w:t>
            </w:r>
          </w:p>
          <w:p w:rsidR="003B22DD" w:rsidRPr="009E65E2" w:rsidRDefault="003B22DD" w:rsidP="003B22DD">
            <w:pPr>
              <w:widowControl/>
              <w:shd w:val="clear" w:color="auto" w:fill="FFFFFF"/>
              <w:autoSpaceDE/>
              <w:autoSpaceDN/>
              <w:jc w:val="both"/>
              <w:rPr>
                <w:rFonts w:ascii="Times New Roman" w:eastAsia="Mangal" w:hAnsi="Times New Roman" w:cs="Times New Roman"/>
                <w:b/>
                <w:color w:val="000000"/>
                <w:sz w:val="24"/>
                <w:szCs w:val="24"/>
                <w:lang w:val="ru-RU" w:eastAsia="ru-RU"/>
              </w:rPr>
            </w:pPr>
            <w:bookmarkStart w:id="124" w:name="n331"/>
            <w:bookmarkEnd w:id="124"/>
            <w:r w:rsidRPr="009E65E2">
              <w:rPr>
                <w:rFonts w:ascii="Times New Roman" w:eastAsia="Mangal" w:hAnsi="Times New Roman" w:cs="Times New Roman"/>
                <w:b/>
                <w:color w:val="000000"/>
                <w:sz w:val="24"/>
                <w:szCs w:val="24"/>
                <w:lang w:val="ru-RU" w:eastAsia="ru-RU"/>
              </w:rPr>
              <w:t>У Дніпропетровській області розвідано Правдинське родовище талько-магнезиту, розробка якого дасть змогу замінити імпортований магнезит у всіх випадках, якщо використовується його порошок (до 50 відсотків загальних потреб). До того ж у процесі збагачення талько-магнезитів отримується високоякісний і цінний тальк.</w:t>
            </w:r>
          </w:p>
          <w:p w:rsidR="003B22DD" w:rsidRPr="009E65E2" w:rsidRDefault="003B22DD" w:rsidP="003B22DD">
            <w:pPr>
              <w:widowControl/>
              <w:shd w:val="clear" w:color="auto" w:fill="FFFFFF"/>
              <w:autoSpaceDE/>
              <w:autoSpaceDN/>
              <w:jc w:val="both"/>
              <w:rPr>
                <w:rFonts w:ascii="Times New Roman" w:eastAsia="Mangal" w:hAnsi="Times New Roman" w:cs="Times New Roman"/>
                <w:b/>
                <w:color w:val="000000"/>
                <w:sz w:val="24"/>
                <w:szCs w:val="24"/>
                <w:lang w:val="ru-RU" w:eastAsia="ru-RU"/>
              </w:rPr>
            </w:pPr>
            <w:bookmarkStart w:id="125" w:name="n332"/>
            <w:bookmarkEnd w:id="125"/>
            <w:r w:rsidRPr="009E65E2">
              <w:rPr>
                <w:rFonts w:ascii="Times New Roman" w:eastAsia="Mangal" w:hAnsi="Times New Roman" w:cs="Times New Roman"/>
                <w:b/>
                <w:color w:val="000000"/>
                <w:sz w:val="24"/>
                <w:szCs w:val="24"/>
                <w:lang w:val="ru-RU" w:eastAsia="ru-RU"/>
              </w:rPr>
              <w:t>У металургії значна частина магнезиту переробляється на форстеритові вогнетриви, сировина для яких імпортується.</w:t>
            </w:r>
          </w:p>
          <w:p w:rsidR="003B22DD" w:rsidRPr="009E65E2" w:rsidRDefault="003B22DD" w:rsidP="003B22DD">
            <w:pPr>
              <w:widowControl/>
              <w:shd w:val="clear" w:color="auto" w:fill="FFFFFF"/>
              <w:autoSpaceDE/>
              <w:autoSpaceDN/>
              <w:jc w:val="both"/>
              <w:rPr>
                <w:rFonts w:ascii="Times New Roman" w:eastAsia="Mangal" w:hAnsi="Times New Roman" w:cs="Times New Roman"/>
                <w:b/>
                <w:color w:val="000000"/>
                <w:sz w:val="24"/>
                <w:szCs w:val="24"/>
                <w:lang w:val="ru-RU" w:eastAsia="ru-RU"/>
              </w:rPr>
            </w:pPr>
            <w:bookmarkStart w:id="126" w:name="n333"/>
            <w:bookmarkEnd w:id="126"/>
            <w:r w:rsidRPr="009E65E2">
              <w:rPr>
                <w:rFonts w:ascii="Times New Roman" w:eastAsia="Mangal" w:hAnsi="Times New Roman" w:cs="Times New Roman"/>
                <w:b/>
                <w:color w:val="000000"/>
                <w:sz w:val="24"/>
                <w:szCs w:val="24"/>
                <w:lang w:val="ru-RU" w:eastAsia="ru-RU"/>
              </w:rPr>
              <w:t>У цьому напрямі передбачаються:</w:t>
            </w:r>
          </w:p>
          <w:p w:rsidR="003B22DD" w:rsidRPr="009E65E2" w:rsidRDefault="003B22DD" w:rsidP="003B22DD">
            <w:pPr>
              <w:widowControl/>
              <w:shd w:val="clear" w:color="auto" w:fill="FFFFFF"/>
              <w:autoSpaceDE/>
              <w:autoSpaceDN/>
              <w:jc w:val="both"/>
              <w:rPr>
                <w:rFonts w:ascii="Times New Roman" w:eastAsia="Mangal" w:hAnsi="Times New Roman" w:cs="Times New Roman"/>
                <w:b/>
                <w:color w:val="000000"/>
                <w:sz w:val="24"/>
                <w:szCs w:val="24"/>
                <w:lang w:val="ru-RU" w:eastAsia="ru-RU"/>
              </w:rPr>
            </w:pPr>
            <w:bookmarkStart w:id="127" w:name="n334"/>
            <w:bookmarkEnd w:id="127"/>
            <w:r w:rsidRPr="009E65E2">
              <w:rPr>
                <w:rFonts w:ascii="Times New Roman" w:eastAsia="Mangal" w:hAnsi="Times New Roman" w:cs="Times New Roman"/>
                <w:b/>
                <w:color w:val="000000"/>
                <w:sz w:val="24"/>
                <w:szCs w:val="24"/>
                <w:lang w:val="ru-RU" w:eastAsia="ru-RU"/>
              </w:rPr>
              <w:t>проведення пошуково-розвідувальних робіт у межах Побузького рудного району (Кіровоградська та Миколаївська області), спрямованих на заміну імпортованої сировини цього різновиду на власну;</w:t>
            </w:r>
          </w:p>
          <w:p w:rsidR="003B22DD" w:rsidRPr="009E65E2" w:rsidRDefault="003B22DD" w:rsidP="003B22DD">
            <w:pPr>
              <w:widowControl/>
              <w:shd w:val="clear" w:color="auto" w:fill="FFFFFF"/>
              <w:autoSpaceDE/>
              <w:autoSpaceDN/>
              <w:jc w:val="both"/>
              <w:rPr>
                <w:rFonts w:ascii="Times New Roman" w:eastAsia="Mangal" w:hAnsi="Times New Roman" w:cs="Times New Roman"/>
                <w:b/>
                <w:color w:val="000000"/>
                <w:sz w:val="24"/>
                <w:szCs w:val="24"/>
                <w:lang w:val="ru-RU" w:eastAsia="ru-RU"/>
              </w:rPr>
            </w:pPr>
            <w:bookmarkStart w:id="128" w:name="n335"/>
            <w:bookmarkEnd w:id="128"/>
            <w:r w:rsidRPr="009E65E2">
              <w:rPr>
                <w:rFonts w:ascii="Times New Roman" w:eastAsia="Mangal" w:hAnsi="Times New Roman" w:cs="Times New Roman"/>
                <w:b/>
                <w:color w:val="000000"/>
                <w:sz w:val="24"/>
                <w:szCs w:val="24"/>
                <w:lang w:val="ru-RU" w:eastAsia="ru-RU"/>
              </w:rPr>
              <w:t>проведення в межах Тарнаватського масиву або іншого перспективного об'єкта пошуково-оцінювальних робіт з відбором проб серпентинітів для лабораторно-технологічних досліджень з метою вилучення з них оксиду магнію і металічного магнію;</w:t>
            </w:r>
          </w:p>
          <w:p w:rsidR="003B22DD" w:rsidRPr="009E65E2" w:rsidRDefault="003B22DD" w:rsidP="003B22DD">
            <w:pPr>
              <w:widowControl/>
              <w:tabs>
                <w:tab w:val="left" w:pos="567"/>
                <w:tab w:val="left" w:pos="1323"/>
              </w:tabs>
              <w:autoSpaceDE/>
              <w:autoSpaceDN/>
              <w:jc w:val="both"/>
              <w:rPr>
                <w:rFonts w:ascii="Times New Roman" w:eastAsia="Times New Roman" w:hAnsi="Times New Roman" w:cs="Times New Roman"/>
                <w:b/>
                <w:bCs/>
                <w:color w:val="000000"/>
                <w:sz w:val="24"/>
                <w:szCs w:val="24"/>
                <w:lang w:eastAsia="ru-RU"/>
              </w:rPr>
            </w:pPr>
            <w:bookmarkStart w:id="129" w:name="n336"/>
            <w:bookmarkEnd w:id="129"/>
            <w:r w:rsidRPr="009E65E2">
              <w:rPr>
                <w:rFonts w:ascii="Times New Roman" w:eastAsia="Mangal" w:hAnsi="Times New Roman" w:cs="Times New Roman"/>
                <w:b/>
                <w:color w:val="000000"/>
                <w:sz w:val="24"/>
                <w:szCs w:val="24"/>
                <w:lang w:val="ru-RU" w:eastAsia="ru-RU"/>
              </w:rPr>
              <w:t>оцінка озалізненої вохри та нонтронітів кори вивітрювання серпентинітів (крім нікеленосності) на придатність їх як сировини (природно легованої) для виробництва залізорудних окатишів. Показовими в цьому відношенні є Тарнаватський та Сухохутірський серпентинітові масиви, в корі вивітрювання яких середній вміст нікелю та кобальту відповідно становить (у відсотках): 0,81 і 0,04 та 0,78 і 0,05.</w:t>
            </w:r>
          </w:p>
        </w:tc>
        <w:tc>
          <w:tcPr>
            <w:tcW w:w="7654" w:type="dxa"/>
            <w:tcBorders>
              <w:top w:val="single" w:sz="4" w:space="0" w:color="auto"/>
              <w:left w:val="single" w:sz="4" w:space="0" w:color="auto"/>
              <w:bottom w:val="single" w:sz="4" w:space="0" w:color="auto"/>
            </w:tcBorders>
          </w:tcPr>
          <w:p w:rsidR="003B22DD" w:rsidRPr="009E65E2" w:rsidRDefault="003B22DD"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Норму виключити</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shd w:val="clear" w:color="auto" w:fill="FFFFFF"/>
              <w:autoSpaceDE/>
              <w:autoSpaceDN/>
              <w:jc w:val="center"/>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bCs/>
                <w:color w:val="000000"/>
                <w:sz w:val="24"/>
                <w:szCs w:val="24"/>
                <w:lang w:eastAsia="ru-RU"/>
              </w:rPr>
              <w:t>Високоглиноземна сировина</w:t>
            </w:r>
          </w:p>
          <w:p w:rsidR="002427D5" w:rsidRPr="009E65E2" w:rsidRDefault="002427D5" w:rsidP="002427D5">
            <w:pPr>
              <w:widowControl/>
              <w:shd w:val="clear" w:color="auto" w:fill="FFFFFF"/>
              <w:autoSpaceDE/>
              <w:autoSpaceDN/>
              <w:jc w:val="both"/>
              <w:rPr>
                <w:rFonts w:ascii="Times New Roman" w:eastAsia="Mangal" w:hAnsi="Times New Roman" w:cs="Times New Roman"/>
                <w:b/>
                <w:color w:val="000000"/>
                <w:sz w:val="24"/>
                <w:szCs w:val="24"/>
                <w:lang w:val="ru-RU" w:eastAsia="ru-RU"/>
              </w:rPr>
            </w:pPr>
            <w:bookmarkStart w:id="130" w:name="n338"/>
            <w:bookmarkEnd w:id="130"/>
            <w:r w:rsidRPr="009E65E2">
              <w:rPr>
                <w:rFonts w:ascii="Times New Roman" w:eastAsia="Mangal" w:hAnsi="Times New Roman" w:cs="Times New Roman"/>
                <w:b/>
                <w:color w:val="000000"/>
                <w:sz w:val="24"/>
                <w:szCs w:val="24"/>
                <w:lang w:eastAsia="ru-RU"/>
              </w:rPr>
              <w:t xml:space="preserve">Цей вид сировини належить до категорії Г. Державним балансом запасів корисних копалин враховані запаси дістен-силіманіту як супутнього компонента в пісках Малишевського розсипного титан-цирконієвого родовища, що розробляється Вільногірським гірничо-металургійним комбінатом, та Вовчанського циркон-рутил-ільменітового родовища. Корінні поклади андалузит-дістен-силіманітових кварцитів і гнейсів тяжіють до докембрійських метаморфічних товщ Українського кристалічного щита. Перспективними щодо виявлення родовищ цієї сировини є райони Приазов'я та північної частини Житомирської області (Сущано-Пержанська зона). </w:t>
            </w:r>
            <w:r w:rsidRPr="009E65E2">
              <w:rPr>
                <w:rFonts w:ascii="Times New Roman" w:eastAsia="Mangal" w:hAnsi="Times New Roman" w:cs="Times New Roman"/>
                <w:b/>
                <w:color w:val="000000"/>
                <w:sz w:val="24"/>
                <w:szCs w:val="24"/>
                <w:lang w:val="ru-RU" w:eastAsia="ru-RU"/>
              </w:rPr>
              <w:t>Нині річні потреби України у дистен-силіманітових концентратах становлять 400 тис. тонн, а в майбутньому вони будуть збільшуватися.</w:t>
            </w:r>
          </w:p>
          <w:p w:rsidR="002427D5" w:rsidRPr="009E65E2" w:rsidRDefault="002427D5" w:rsidP="002427D5">
            <w:pPr>
              <w:widowControl/>
              <w:shd w:val="clear" w:color="auto" w:fill="FFFFFF"/>
              <w:autoSpaceDE/>
              <w:autoSpaceDN/>
              <w:jc w:val="both"/>
              <w:rPr>
                <w:rFonts w:ascii="Times New Roman" w:eastAsia="Mangal" w:hAnsi="Times New Roman" w:cs="Times New Roman"/>
                <w:b/>
                <w:color w:val="000000"/>
                <w:sz w:val="24"/>
                <w:szCs w:val="24"/>
                <w:lang w:val="ru-RU" w:eastAsia="ru-RU"/>
              </w:rPr>
            </w:pPr>
            <w:bookmarkStart w:id="131" w:name="n339"/>
            <w:bookmarkEnd w:id="131"/>
            <w:r w:rsidRPr="009E65E2">
              <w:rPr>
                <w:rFonts w:ascii="Times New Roman" w:eastAsia="Mangal" w:hAnsi="Times New Roman" w:cs="Times New Roman"/>
                <w:b/>
                <w:color w:val="000000"/>
                <w:sz w:val="24"/>
                <w:szCs w:val="24"/>
                <w:lang w:val="ru-RU" w:eastAsia="ru-RU"/>
              </w:rPr>
              <w:t>У цьому напрямі передбачаються:</w:t>
            </w:r>
          </w:p>
          <w:p w:rsidR="002427D5" w:rsidRPr="009E65E2" w:rsidRDefault="002427D5" w:rsidP="002427D5">
            <w:pPr>
              <w:widowControl/>
              <w:shd w:val="clear" w:color="auto" w:fill="FFFFFF"/>
              <w:autoSpaceDE/>
              <w:autoSpaceDN/>
              <w:jc w:val="both"/>
              <w:rPr>
                <w:rFonts w:ascii="Times New Roman" w:eastAsia="Mangal" w:hAnsi="Times New Roman" w:cs="Times New Roman"/>
                <w:b/>
                <w:color w:val="000000"/>
                <w:sz w:val="24"/>
                <w:szCs w:val="24"/>
                <w:lang w:val="ru-RU" w:eastAsia="ru-RU"/>
              </w:rPr>
            </w:pPr>
            <w:bookmarkStart w:id="132" w:name="n340"/>
            <w:bookmarkEnd w:id="132"/>
            <w:r w:rsidRPr="009E65E2">
              <w:rPr>
                <w:rFonts w:ascii="Times New Roman" w:eastAsia="Mangal" w:hAnsi="Times New Roman" w:cs="Times New Roman"/>
                <w:b/>
                <w:color w:val="000000"/>
                <w:sz w:val="24"/>
                <w:szCs w:val="24"/>
                <w:lang w:val="ru-RU" w:eastAsia="ru-RU"/>
              </w:rPr>
              <w:t>проведення розвідки Сущанського родовища дистену, на ділянці першочергової розробки якого прогнозується отримати запаси в обсязі 5 млн тонн;</w:t>
            </w:r>
          </w:p>
          <w:p w:rsidR="002427D5" w:rsidRPr="009E65E2" w:rsidRDefault="002427D5" w:rsidP="002427D5">
            <w:pPr>
              <w:widowControl/>
              <w:shd w:val="clear" w:color="auto" w:fill="FFFFFF"/>
              <w:autoSpaceDE/>
              <w:autoSpaceDN/>
              <w:jc w:val="both"/>
              <w:rPr>
                <w:rFonts w:ascii="Times New Roman" w:eastAsia="Mangal" w:hAnsi="Times New Roman" w:cs="Times New Roman"/>
                <w:b/>
                <w:color w:val="000000"/>
                <w:sz w:val="24"/>
                <w:szCs w:val="24"/>
                <w:lang w:val="ru-RU" w:eastAsia="ru-RU"/>
              </w:rPr>
            </w:pPr>
            <w:bookmarkStart w:id="133" w:name="n341"/>
            <w:bookmarkEnd w:id="133"/>
            <w:r w:rsidRPr="009E65E2">
              <w:rPr>
                <w:rFonts w:ascii="Times New Roman" w:eastAsia="Mangal" w:hAnsi="Times New Roman" w:cs="Times New Roman"/>
                <w:b/>
                <w:color w:val="000000"/>
                <w:sz w:val="24"/>
                <w:szCs w:val="24"/>
                <w:lang w:val="ru-RU" w:eastAsia="ru-RU"/>
              </w:rPr>
              <w:t>проведення розвідки Соломіївського родовища гранат-силіманітових руд у Приазов'ї, на ділянці першочергової розробки якого прогнозується отримати запаси в обсязі 10 млн тонн;</w:t>
            </w:r>
          </w:p>
          <w:p w:rsidR="002427D5" w:rsidRPr="009E65E2" w:rsidRDefault="002427D5" w:rsidP="002427D5">
            <w:pPr>
              <w:widowControl/>
              <w:shd w:val="clear" w:color="auto" w:fill="FFFFFF"/>
              <w:autoSpaceDE/>
              <w:autoSpaceDN/>
              <w:jc w:val="both"/>
              <w:rPr>
                <w:rFonts w:ascii="Times New Roman" w:eastAsia="Mangal" w:hAnsi="Times New Roman" w:cs="Times New Roman"/>
                <w:b/>
                <w:color w:val="000000"/>
                <w:sz w:val="24"/>
                <w:szCs w:val="24"/>
                <w:lang w:val="ru-RU" w:eastAsia="ru-RU"/>
              </w:rPr>
            </w:pPr>
            <w:bookmarkStart w:id="134" w:name="n342"/>
            <w:bookmarkEnd w:id="134"/>
            <w:r w:rsidRPr="009E65E2">
              <w:rPr>
                <w:rFonts w:ascii="Times New Roman" w:eastAsia="Mangal" w:hAnsi="Times New Roman" w:cs="Times New Roman"/>
                <w:b/>
                <w:color w:val="000000"/>
                <w:sz w:val="24"/>
                <w:szCs w:val="24"/>
                <w:lang w:val="ru-RU" w:eastAsia="ru-RU"/>
              </w:rPr>
              <w:t>проведення пошукових та пошуково-оцінювальних робіт у перспективних районах Українського кристалічного щита.</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Норму виключити</w:t>
            </w:r>
          </w:p>
        </w:tc>
      </w:tr>
      <w:tr w:rsidR="002427D5" w:rsidRPr="009E65E2" w:rsidTr="006541D5">
        <w:tblPrEx>
          <w:tblLook w:val="01E0" w:firstRow="1" w:lastRow="1" w:firstColumn="1" w:lastColumn="1" w:noHBand="0" w:noVBand="0"/>
        </w:tblPrEx>
        <w:trPr>
          <w:trHeight w:val="393"/>
        </w:trPr>
        <w:tc>
          <w:tcPr>
            <w:tcW w:w="14283" w:type="dxa"/>
            <w:gridSpan w:val="2"/>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Mangal" w:hAnsi="Times New Roman" w:cs="Times New Roman"/>
                <w:bCs/>
                <w:color w:val="000000"/>
                <w:sz w:val="24"/>
                <w:szCs w:val="24"/>
                <w:lang w:eastAsia="ru-RU"/>
              </w:rPr>
            </w:pPr>
            <w:r w:rsidRPr="009E65E2">
              <w:rPr>
                <w:rFonts w:ascii="Times New Roman" w:eastAsia="Mangal" w:hAnsi="Times New Roman" w:cs="Times New Roman"/>
                <w:bCs/>
                <w:color w:val="000000"/>
                <w:sz w:val="24"/>
                <w:szCs w:val="28"/>
                <w:shd w:val="clear" w:color="auto" w:fill="FFFFFF"/>
                <w:lang w:val="ru-RU" w:eastAsia="ru-RU"/>
              </w:rPr>
              <w:t>Сировина для гірничо-хімічного та агропромислового комплексів</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 w:val="left" w:pos="1323"/>
              </w:tabs>
              <w:autoSpaceDE/>
              <w:autoSpaceDN/>
              <w:jc w:val="center"/>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color w:val="000000"/>
                <w:kern w:val="28"/>
                <w:sz w:val="24"/>
                <w:szCs w:val="28"/>
                <w:lang w:eastAsia="ru-RU"/>
              </w:rPr>
              <w:t>Апатит</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Сировина агрохімічна</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Цей вид сировини належить до категорії Г. За даними Державного агентства України з управління державними корпоративними правами та майном, сучасна потреба галузей економіки у фосфорній сировині оцінюється у 2,3-2,8 млн тонн на рік у розрахунку на 100 відсотків оксиду фосфору Р2О5 (у перерахунку на оксид фосфору Р2О5), тобто 6-7 млн тонн кондиційного апатитового концентрату. Із власних родовищ можна забезпечити тільки частину потреби у фосфорних добривах. Можливість ввезення кольського апатитового концентрату різко зменшується у зв'язку з відпрацюванням основних запасів для відкритого добування. Вирішення питання щодо імпорту фосфоритових концентратів з Північної Африки та Близького Сходу потребує певної обережності, оскільки в їх рудах переважають фосфорити з підвищеним вмістом кадмію, урану, торію та інших шкідливих компонентів.</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Загальні запаси апатитових руд України становлять 842,2 млн тонн фосфорного ангідриту і майже повністю зосереджені у двох родовищах - Стремигородському та Новополтавському. Однак для освоєння цих родовищ необхідні значні затрати часу та інвестиції.</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Водночас поблизу Стремигородського родовища є менші за обсягами родовища таких самих руд, що залягають на меншій глибині і потребують значно менших капітальних вкладень для їх розробки. Найкращі з них - Видиборське і Федорівське.</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У цьому напрямі передбачаються:</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проведення пошуково-оцінювальних робіт на Голосківській ділянці у Хмельницькій області;</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розвідка та затвердження запасів Державною комісією України по запасах корисних копалин Видиборського родовища апати-тільменітових руд;</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розвідка Голосківського родовища апатиту;</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розвідка Володарського родовища апатиту, Донецька область;</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проведення пошукових та пошуково-оцінювальних робіт у перспективних районах.</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 xml:space="preserve">Апатит. Цей вид корисних копалин належить до категорії Г. Видобуток фосфатної сировини в Україні не проводиться. Проблема забезпечення держави цією корисною копалиною раніше вирішувалася шляхом імпорту з Російської Федерації.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Загальні запаси апатитових руд України майже повністю зосереджені у двох родовищах – Стремигородському та Новополтавському (як супутній компонент титанових руд). Водночас поблизу Стремигородського родовища є менші за обсягами родовища таких самих руд, що залягають на меншій глибині і потребують значно менших капітальних вкладень для їх розробки. Найкращі з них – Видиборське і Федорівське. Крім того, в межах Корсунь-Новомиргородського плутону розвідане Носачівське родовище фосфор-титанових руд. Розробка цих родовищ забезпечить значну частину потреб України у фосфорних добривах.</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Самостійним типом апатитових руд є апатитвмісні основні породи Голосківської ділянки (Хмельницька область), де середній вміст пентаоксиду фосфору становить 6,5 %.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Для нарощування мінерально-сировинної бази апатиту передбачаються:</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проведення пошукових та пошуково-оцінювальних робіт на апатитові та апатит-ільменітові руди в перспективних районах Українського щита та Донецької області;</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проведення пошуково-оцінювальних робіт на апатитові руди в межах Голосківського рудоносного поля (Хмельницька область).</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 xml:space="preserve">Зазначені роботи передбачається виконувати за бюджетні кошти аграрного сектору та власних коштів суб’єктів геологічної діяльності.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Фосфорити. Цей вид корисних копалин належить до категорії Г.  В Україні відкриті родовища та поклади зернистих фосфоритів (Новополтавське родовище – рихлі руди, фосфорити Донецького басейну та жовнові – Волині).</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За останні роки обсяги використання фосфорних добрив у сільському господарстві складають лише шосту частину від обсягу, необхідного для забезпечення високої врожайності сільськогосподарських культур.</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 xml:space="preserve">Через низьке засвоєння рослинами фосфору (всього кілька відсотків) при використанні традиційних фосфатних мінеральних добрив, для досягнення екологічної і раціонально комплексної переробки фосфоровмісних корисних копалин необхідно впровадити технологію одержання фосфорних мінеральних добрив, що передбачає використання сірчаної кислоти. Такий підхід дає можливість здійснювати промислове освоєння численних невеликих родовищ фосфоритів і робить їх привабливими для інвесторів.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Для нарощування мінерально-сировинної бази фосфоритів передбачається проведення пошукових і пошуково-оцінювальних робіт на жовнові та зернисті фосфорити в межах Волино-Подільської плити (Волинська і Вінницька області), Дніпровсько-Донецької западини (Сумська та Харківська області) та Південного Донбасу.</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 xml:space="preserve">Зазначені роботи передбачається виконувати за бюджетні кошти аграрного сектору та власних коштів суб’єктів геологічної діяльності.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Калійні солі. Цей вид корисних копалин належить до категорії Б. Калійна сіль головним чином застосовується у виробництві мінеральних добрив (калійних і комплексних). Різноманітні калійні солі у природних родовищах часто містяться разом із магнієвими і водночас можуть утворювати подвійні калій-магнієві хлоридні та сульфатні солі.</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 xml:space="preserve">На території України калійні солі поширені в межах Дніпровсько-Донецької западини і Передкарпатського крайового прогину, з яким пов'язана одна з найбільших у світі провінцій калійних руд сульфатного типу (найцінніші калійні руди). Вони переважно зосереджені у двох родовищах (усього 13) – Стебницькому із запасами 1626 млн тонн і Калуш-Голинському – 49,9 млн тонн. Однак, застаріла технологія переробки видобутих корисних копалин і відсутність ресурсів для її поновлення спричинили зменшення видобутку та втрату солі, а згодом і повне припинення виробничої діяльності через інтенсивне забруднення довкілля. Запаси переважної більшості родовищ оцінені ще у 1948–1960 роках, і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на сьогодні вони відповідають лише прогнозним ресурсам та частково попередньо розвіданим запасам. Тому передбачається забезпечити розвіданими запасами промислових категорій діючі збагачувальні комбінати.</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Для нарощування мінерально-сировинної бази калійних солей передбачається:</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проведення пошукових та пошуково-оцінювальних робіт у межах Передкарпатського калієносного басейну з метою виявлення ділянок із сприятливими для розробки гірничо-геологічними умовами;</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проведення повного циклу робіт з охоронних заходів при експлуатації родовищ калійних солей.</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 xml:space="preserve">Сапропель. Цей вид корисної копалини належать до групи Б.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В Україні відкладення сапропелю встановлено у 351 водоймі, переважно в північних областях. Основна кількість запасів (74%) зосереджена у водоймах Волинської області, в озерах Шацької групи. Зі 190 розвіданих родовищ області, вісім належить до експлуатаційних, решта – до резервних.</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Основна кількість запасів (74%) зосереджена у водоймах Волинської області, в озерах Шацької групи. Зі 190 розвіданих родовищ області, вісім належить до експлуатаційних, решта – до резервних.</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У цьому напрямі передбачається прогнозно-кадастрова та сучасна геолого-економічна оцінка перспективних ділянок і родовищ сапропелю з проведенням радіогігієнічної оцінки, для введення їх в промислову експлуатацію.</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Роботи виконуватимуться за рахунок власних коштів суб’єктів геологічної діяльності.</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shd w:val="clear" w:color="auto" w:fill="FFFFFF"/>
              <w:autoSpaceDE/>
              <w:autoSpaceDN/>
              <w:jc w:val="center"/>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bCs/>
                <w:color w:val="000000"/>
                <w:sz w:val="24"/>
                <w:szCs w:val="24"/>
                <w:lang w:eastAsia="ru-RU"/>
              </w:rPr>
              <w:t>Фосфорити</w:t>
            </w:r>
          </w:p>
          <w:p w:rsidR="002427D5" w:rsidRPr="009E65E2" w:rsidRDefault="002427D5" w:rsidP="002427D5">
            <w:pPr>
              <w:widowControl/>
              <w:shd w:val="clear" w:color="auto" w:fill="FFFFFF"/>
              <w:autoSpaceDE/>
              <w:autoSpaceDN/>
              <w:jc w:val="both"/>
              <w:rPr>
                <w:rFonts w:ascii="Times New Roman" w:eastAsia="Mangal" w:hAnsi="Times New Roman" w:cs="Times New Roman"/>
                <w:b/>
                <w:color w:val="000000"/>
                <w:sz w:val="24"/>
                <w:szCs w:val="24"/>
                <w:lang w:eastAsia="ru-RU"/>
              </w:rPr>
            </w:pPr>
            <w:bookmarkStart w:id="135" w:name="n357"/>
            <w:bookmarkEnd w:id="135"/>
            <w:r w:rsidRPr="009E65E2">
              <w:rPr>
                <w:rFonts w:ascii="Times New Roman" w:eastAsia="Mangal" w:hAnsi="Times New Roman" w:cs="Times New Roman"/>
                <w:b/>
                <w:color w:val="000000"/>
                <w:sz w:val="24"/>
                <w:szCs w:val="24"/>
                <w:lang w:eastAsia="ru-RU"/>
              </w:rPr>
              <w:t>Цей вид сировини належить до категорії Г. В Україні відкриті родовища та поклади зернистих фосфоритів (Новополтавське родовище - рихлі руди, фосфорити Донецького басейну та жовнові - Волині).</w:t>
            </w:r>
          </w:p>
          <w:p w:rsidR="002427D5" w:rsidRPr="009E65E2" w:rsidRDefault="002427D5" w:rsidP="002427D5">
            <w:pPr>
              <w:widowControl/>
              <w:shd w:val="clear" w:color="auto" w:fill="FFFFFF"/>
              <w:autoSpaceDE/>
              <w:autoSpaceDN/>
              <w:jc w:val="both"/>
              <w:rPr>
                <w:rFonts w:ascii="Times New Roman" w:eastAsia="Mangal" w:hAnsi="Times New Roman" w:cs="Times New Roman"/>
                <w:b/>
                <w:color w:val="000000"/>
                <w:sz w:val="24"/>
                <w:szCs w:val="24"/>
                <w:lang w:val="ru-RU" w:eastAsia="ru-RU"/>
              </w:rPr>
            </w:pPr>
            <w:bookmarkStart w:id="136" w:name="n358"/>
            <w:bookmarkEnd w:id="136"/>
            <w:r w:rsidRPr="009E65E2">
              <w:rPr>
                <w:rFonts w:ascii="Times New Roman" w:eastAsia="Mangal" w:hAnsi="Times New Roman" w:cs="Times New Roman"/>
                <w:b/>
                <w:color w:val="000000"/>
                <w:sz w:val="24"/>
                <w:szCs w:val="24"/>
                <w:lang w:val="ru-RU" w:eastAsia="ru-RU"/>
              </w:rPr>
              <w:t>Орні площі України становлять 27,5 млн гектарів. Щороку після збирання врожаю сільськогосподарських культур ґрунти втрачають приблизно 1 млн тонн діючої речовини у перерахунку на Р</w:t>
            </w:r>
            <w:r w:rsidRPr="009E65E2">
              <w:rPr>
                <w:rFonts w:ascii="Times New Roman" w:eastAsia="Mangal" w:hAnsi="Times New Roman" w:cs="Times New Roman"/>
                <w:b/>
                <w:bCs/>
                <w:color w:val="000000"/>
                <w:sz w:val="24"/>
                <w:szCs w:val="24"/>
                <w:vertAlign w:val="subscript"/>
                <w:lang w:val="ru-RU" w:eastAsia="ru-RU"/>
              </w:rPr>
              <w:t>2</w:t>
            </w:r>
            <w:r w:rsidRPr="009E65E2">
              <w:rPr>
                <w:rFonts w:ascii="Times New Roman" w:eastAsia="Mangal" w:hAnsi="Times New Roman" w:cs="Times New Roman"/>
                <w:b/>
                <w:color w:val="000000"/>
                <w:sz w:val="24"/>
                <w:szCs w:val="24"/>
                <w:lang w:val="ru-RU" w:eastAsia="ru-RU"/>
              </w:rPr>
              <w:t>О</w:t>
            </w:r>
            <w:r w:rsidRPr="009E65E2">
              <w:rPr>
                <w:rFonts w:ascii="Times New Roman" w:eastAsia="Mangal" w:hAnsi="Times New Roman" w:cs="Times New Roman"/>
                <w:b/>
                <w:bCs/>
                <w:color w:val="000000"/>
                <w:sz w:val="24"/>
                <w:szCs w:val="24"/>
                <w:vertAlign w:val="subscript"/>
                <w:lang w:val="ru-RU" w:eastAsia="ru-RU"/>
              </w:rPr>
              <w:t>5</w:t>
            </w:r>
            <w:r w:rsidRPr="009E65E2">
              <w:rPr>
                <w:rFonts w:ascii="Times New Roman" w:eastAsia="Mangal" w:hAnsi="Times New Roman" w:cs="Times New Roman"/>
                <w:b/>
                <w:color w:val="000000"/>
                <w:sz w:val="24"/>
                <w:szCs w:val="24"/>
                <w:lang w:val="ru-RU" w:eastAsia="ru-RU"/>
              </w:rPr>
              <w:t> (пентоксид фосфору). Для її поповнення необхідне щорічне внесення добрив у кількості 60 кілограмів на гектар у перерахунку на пентоксид фосфору (засвоюваного). Фактично за останні 2-3 роки вносилося менш як 10 кілограмів на гектар у перерахунку на пентоксид фосфору.</w:t>
            </w:r>
          </w:p>
          <w:p w:rsidR="002427D5" w:rsidRPr="009E65E2" w:rsidRDefault="002427D5" w:rsidP="002427D5">
            <w:pPr>
              <w:widowControl/>
              <w:shd w:val="clear" w:color="auto" w:fill="FFFFFF"/>
              <w:autoSpaceDE/>
              <w:autoSpaceDN/>
              <w:jc w:val="both"/>
              <w:rPr>
                <w:rFonts w:ascii="Times New Roman" w:eastAsia="Mangal" w:hAnsi="Times New Roman" w:cs="Times New Roman"/>
                <w:b/>
                <w:color w:val="000000"/>
                <w:sz w:val="24"/>
                <w:szCs w:val="24"/>
                <w:lang w:val="ru-RU" w:eastAsia="ru-RU"/>
              </w:rPr>
            </w:pPr>
            <w:bookmarkStart w:id="137" w:name="n360"/>
            <w:bookmarkEnd w:id="137"/>
            <w:r w:rsidRPr="009E65E2">
              <w:rPr>
                <w:rFonts w:ascii="Times New Roman" w:eastAsia="Mangal" w:hAnsi="Times New Roman" w:cs="Times New Roman"/>
                <w:b/>
                <w:color w:val="000000"/>
                <w:sz w:val="24"/>
                <w:szCs w:val="24"/>
                <w:lang w:val="ru-RU" w:eastAsia="ru-RU"/>
              </w:rPr>
              <w:t>За останні роки обсяги вживання мінеральних добрив у сільському господарстві України скоротилися у 4 рази, а обсяги вжитку фосфорних добрив в 11,5 раза стали менше науково обґрунтованих норм.</w:t>
            </w:r>
          </w:p>
          <w:p w:rsidR="002427D5" w:rsidRPr="009E65E2" w:rsidRDefault="002427D5" w:rsidP="002427D5">
            <w:pPr>
              <w:widowControl/>
              <w:shd w:val="clear" w:color="auto" w:fill="FFFFFF"/>
              <w:autoSpaceDE/>
              <w:autoSpaceDN/>
              <w:jc w:val="both"/>
              <w:rPr>
                <w:rFonts w:ascii="Times New Roman" w:eastAsia="Mangal" w:hAnsi="Times New Roman" w:cs="Times New Roman"/>
                <w:b/>
                <w:color w:val="000000"/>
                <w:sz w:val="24"/>
                <w:szCs w:val="24"/>
                <w:lang w:val="ru-RU" w:eastAsia="ru-RU"/>
              </w:rPr>
            </w:pPr>
            <w:bookmarkStart w:id="138" w:name="n361"/>
            <w:bookmarkEnd w:id="138"/>
            <w:r w:rsidRPr="009E65E2">
              <w:rPr>
                <w:rFonts w:ascii="Times New Roman" w:eastAsia="Mangal" w:hAnsi="Times New Roman" w:cs="Times New Roman"/>
                <w:b/>
                <w:color w:val="000000"/>
                <w:sz w:val="24"/>
                <w:szCs w:val="24"/>
                <w:lang w:val="ru-RU" w:eastAsia="ru-RU"/>
              </w:rPr>
              <w:t>Результати аналізу використання традиційних фосфатних мінеральних добрив свідчать, що їх ефективність є невисокою, оскільки рослини засвоюють всього лише кілька відсотків фосфору, а кислотна технологія вимагає максимально високого вмісту п'ятиоксиду фосфору з використанням лише багатих руд і реагентів високої якості. Для розв'язання зазначених проблем пропонується втілити спосіб одержання фосфорних мінеральних добрив (з вмістом кальцію, магнію і кремнію), що виключає використання сірчаної кислоти і утворення гіпсу як відходів виробництва, шляхом неповного відновлення фосфатів вугіллям при нагріванні до 800-1200 град.С безпосередньо з фосфоровмісних руд. Досягається ефективна екологічна, раціональна комплексна переробка фосфоровмісної сировини, продуктом якої є оплавлені водонерозчинні фосфати. Такий підхід дає можливість започатковувати промислове освоєння численних невеликих родовищ фосфоритів, для яких початкові капітали можуть бути невеликими і тим самим приваблювати більше коло інвесторів.</w:t>
            </w:r>
          </w:p>
          <w:p w:rsidR="002427D5" w:rsidRPr="009E65E2" w:rsidRDefault="002427D5" w:rsidP="002427D5">
            <w:pPr>
              <w:widowControl/>
              <w:shd w:val="clear" w:color="auto" w:fill="FFFFFF"/>
              <w:autoSpaceDE/>
              <w:autoSpaceDN/>
              <w:jc w:val="both"/>
              <w:rPr>
                <w:rFonts w:ascii="Times New Roman" w:eastAsia="Mangal" w:hAnsi="Times New Roman" w:cs="Times New Roman"/>
                <w:b/>
                <w:color w:val="000000"/>
                <w:sz w:val="24"/>
                <w:szCs w:val="24"/>
                <w:lang w:val="ru-RU" w:eastAsia="ru-RU"/>
              </w:rPr>
            </w:pPr>
            <w:bookmarkStart w:id="139" w:name="n362"/>
            <w:bookmarkEnd w:id="139"/>
            <w:r w:rsidRPr="009E65E2">
              <w:rPr>
                <w:rFonts w:ascii="Times New Roman" w:eastAsia="Mangal" w:hAnsi="Times New Roman" w:cs="Times New Roman"/>
                <w:b/>
                <w:color w:val="000000"/>
                <w:sz w:val="24"/>
                <w:szCs w:val="24"/>
                <w:lang w:val="ru-RU" w:eastAsia="ru-RU"/>
              </w:rPr>
              <w:t>У цьому напрямі передбачаються:</w:t>
            </w:r>
          </w:p>
          <w:p w:rsidR="002427D5" w:rsidRPr="009E65E2" w:rsidRDefault="002427D5" w:rsidP="002427D5">
            <w:pPr>
              <w:widowControl/>
              <w:shd w:val="clear" w:color="auto" w:fill="FFFFFF"/>
              <w:autoSpaceDE/>
              <w:autoSpaceDN/>
              <w:jc w:val="both"/>
              <w:rPr>
                <w:rFonts w:ascii="Times New Roman" w:eastAsia="Mangal" w:hAnsi="Times New Roman" w:cs="Times New Roman"/>
                <w:b/>
                <w:color w:val="000000"/>
                <w:sz w:val="24"/>
                <w:szCs w:val="24"/>
                <w:lang w:val="ru-RU" w:eastAsia="ru-RU"/>
              </w:rPr>
            </w:pPr>
            <w:bookmarkStart w:id="140" w:name="n363"/>
            <w:bookmarkEnd w:id="140"/>
            <w:r w:rsidRPr="009E65E2">
              <w:rPr>
                <w:rFonts w:ascii="Times New Roman" w:eastAsia="Mangal" w:hAnsi="Times New Roman" w:cs="Times New Roman"/>
                <w:b/>
                <w:color w:val="000000"/>
                <w:sz w:val="24"/>
                <w:szCs w:val="24"/>
                <w:lang w:val="ru-RU" w:eastAsia="ru-RU"/>
              </w:rPr>
              <w:t>завершення розвідки Жванського родовища;</w:t>
            </w:r>
          </w:p>
          <w:p w:rsidR="002427D5" w:rsidRPr="009E65E2" w:rsidRDefault="002427D5" w:rsidP="002427D5">
            <w:pPr>
              <w:widowControl/>
              <w:shd w:val="clear" w:color="auto" w:fill="FFFFFF"/>
              <w:autoSpaceDE/>
              <w:autoSpaceDN/>
              <w:jc w:val="both"/>
              <w:rPr>
                <w:rFonts w:ascii="Times New Roman" w:eastAsia="Mangal" w:hAnsi="Times New Roman" w:cs="Times New Roman"/>
                <w:b/>
                <w:color w:val="000000"/>
                <w:sz w:val="24"/>
                <w:szCs w:val="24"/>
                <w:lang w:val="ru-RU" w:eastAsia="ru-RU"/>
              </w:rPr>
            </w:pPr>
            <w:bookmarkStart w:id="141" w:name="n364"/>
            <w:bookmarkEnd w:id="141"/>
            <w:r w:rsidRPr="009E65E2">
              <w:rPr>
                <w:rFonts w:ascii="Times New Roman" w:eastAsia="Mangal" w:hAnsi="Times New Roman" w:cs="Times New Roman"/>
                <w:b/>
                <w:color w:val="000000"/>
                <w:sz w:val="24"/>
                <w:szCs w:val="24"/>
                <w:lang w:val="ru-RU" w:eastAsia="ru-RU"/>
              </w:rPr>
              <w:t>проведення пошуків та розвідки родовищ фосфоритів, техногенних фосфоровмісних об'єктів і фосфатовмісних вапняків Жванського, Осиківського, Кролевецького, Колківського, Білогірського родовищ, рудопроявів Криволуцької мульди;</w:t>
            </w:r>
          </w:p>
          <w:p w:rsidR="002427D5" w:rsidRPr="009E65E2" w:rsidRDefault="002427D5" w:rsidP="002427D5">
            <w:pPr>
              <w:widowControl/>
              <w:shd w:val="clear" w:color="auto" w:fill="FFFFFF"/>
              <w:autoSpaceDE/>
              <w:autoSpaceDN/>
              <w:jc w:val="both"/>
              <w:rPr>
                <w:rFonts w:ascii="Times New Roman" w:eastAsia="Mangal" w:hAnsi="Times New Roman" w:cs="Times New Roman"/>
                <w:b/>
                <w:color w:val="000000"/>
                <w:sz w:val="24"/>
                <w:szCs w:val="24"/>
                <w:lang w:val="ru-RU" w:eastAsia="ru-RU"/>
              </w:rPr>
            </w:pPr>
            <w:bookmarkStart w:id="142" w:name="n365"/>
            <w:bookmarkEnd w:id="142"/>
            <w:r w:rsidRPr="009E65E2">
              <w:rPr>
                <w:rFonts w:ascii="Times New Roman" w:eastAsia="Mangal" w:hAnsi="Times New Roman" w:cs="Times New Roman"/>
                <w:b/>
                <w:color w:val="000000"/>
                <w:sz w:val="24"/>
                <w:szCs w:val="24"/>
                <w:lang w:val="ru-RU" w:eastAsia="ru-RU"/>
              </w:rPr>
              <w:t>прогноз та оцінка перспективних стратиграфічних комплексів.</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Норму виключити</w:t>
            </w:r>
          </w:p>
        </w:tc>
      </w:tr>
      <w:tr w:rsidR="002427D5" w:rsidRPr="009E65E2" w:rsidTr="002427D5">
        <w:tblPrEx>
          <w:tblLook w:val="01E0" w:firstRow="1" w:lastRow="1" w:firstColumn="1" w:lastColumn="1" w:noHBand="0" w:noVBand="0"/>
        </w:tblPrEx>
        <w:trPr>
          <w:trHeight w:val="276"/>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 w:val="left" w:pos="1323"/>
              </w:tabs>
              <w:autoSpaceDE/>
              <w:autoSpaceDN/>
              <w:jc w:val="center"/>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Сірка самородна</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Сировина хімічна</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Цей вид сировини належить до категорії Б. Україна протягом тривалого часу була одним із світових лідерів з видобутку самородної сірки. При цьому основний обсяг сірки видобувався відкритим способом. Кар'єрний видобуток сірки призвів до незворотних екологічних наслідків, а перехід на прогресивніший метод підземного виплавляння сірки - до різкого скорочення видобутку сірки (70-80 тис. тонн), що значно нижче за потреби України. Річна потреба України в самородній сірці для виробництва 98-відсоткової сірчаної кислоти (при загальній потужності існуючих виробництв 6 млн тонн) становить 2 млн тонн.</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Усі запаси та прогнозні ресурси самородної сірки пов'язані з Прикарпатським сірчаним басейном, що є основним джерелом добування сірки для агрохімічної промисловості. На сьогодні єдине відносно рентабельне джерело добування сірки в Україні - Язівське родовище, залишкові запаси сірки в якому становлять 17 млн тонн.</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У цьому напрямі передбачаються:</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проведення комплексу геологорозвідувальних робіт на площах, що прилягають до рудних тіл, які перебували в експлуатації (Язівське родовище), з метою розроблення охоронних заходів;</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виконання прогнозно-пошукових і тематичних робіт з переоцінки перспектив сірконосності Прикарпатського басейну в цілому;</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оцінка перспективних ділянок для відпрацювання їх методом підземного виплавляння за результатами пошукових робіт;</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впровадження нових вітчизняних технологій видобування сірки з нафтових родовищ України.</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Сірка самородна. Цей вид корисних копалин належить до категорії Б. Україна протягом тривалого часу була одним зі світових лідерів з видобутку самородної сірки. При цьому основний її обсяг видобувався відкритим способом. Кар'єрний видобуток сірки призвів до незворотних екологічних наслідків, а перехід на прогресивніший метод – підземного виплавляння сірки – до різкого скорочення видобутку сірки.</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Усі запаси та прогнозні ресурси самородної сірки пов'язані з Прикарпатським сірчаним басейном, що є основним джерелом добування сірки для агрохімічної промисловості. Нині єдине відносно рентабельне джерело добування сірки в Україні – Язівське родовище, де залишкові запаси сірки становлять 17 млн тонн.</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У цьому напрямі передбачаються:</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проведення комплексу геологорозвідувальних робіт на площах, що прилягають до рудних тіл, які перебували в експлуатації (Язівське родовище), з метою розроблення охоронних заходів;</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виконання прогнозно-пошукових і тематичних робіт з переоцінки перспектив сірконосності Прикарпатського басейну в цілому;</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оцінка перспективних ділянок для відпрацювання їх методом підземного виплавляння за результатами пошукових робіт;</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впровадження нових вітчизняних технологій видобування сірки з нафтових родовищ України.</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Роботи виконуватимуться за рахунок бюджетних коштів та залучення власних коштів суб’єктів геологічної діяльності.</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Барит. Цей вид корисних копалин належить до категорії В. Збагачений барит широко використовується в хімічній, лакофарбовій, електротехнічній, нафто- та газодобувній галузях промисловості.</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На території України поклади бариту виявлено в Карпатській складчастій області та зоні зчленування Донецького басейну з приазовською частиною Українського щита. Баритові руди Закарпаття містяться у двох родовищах – Берегівському та Біганьському, але їх оцінені запаси є невеликими. Наявність власної мінерально-сировинної бази баритових руд стала особливо актуальною в останні роки у зв'язку з виснаженням запасів цих руд на родовищах Російської Федерації, звідки Україна імпортувала корисну копалину.</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Для нарощування мінерально-сировинної бази бариту передбачається проведення робіт з геолого-розвідувальної оцінки у межах Берегівського рудного поля.</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Роботи виконуватимуться за рахунок залучення власних коштів суб’єктів геологічної діяльності.</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 xml:space="preserve">Вапняки для цукрової промисловості. Цей вид корисних копалин належить до категорії Б. Для технологічного забезпечення цукрової промисловості використовуються міцні та хімічно чисті карбонатні породи із вмістом CaCO3 не менше ніж 93%. Вапняки цього типу поширені в південній частині Волино-Подільської плити, на південно-західному схилі Українського щита, де простежуються два рифові пасма – Подільське і Східне.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Для потреб цукрової промисловості розробляється низка родовищ, запаси яких можуть забезпечити роботу цукрових підприємств України тільки на найближчу перспективу.</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Крім того, в разі збереження та розширення Національного природного парку "Подільські Товтри", де розташована переважна більшість родовищ вапняків високої якості, обсяг запасів вапняків ще зменшиться. Це вимагає невідкладних заходів щодо прискорення пошукових і пошуково-оцінювальних робіт на високосортні вапняки для цукрової промисловості у Вінницькій та Харківській областях.</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Роботи виконуватимуться за рахунок залучення власних коштів суб’єктів геологічної діяльності.</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 w:val="left" w:pos="1323"/>
              </w:tabs>
              <w:autoSpaceDE/>
              <w:autoSpaceDN/>
              <w:jc w:val="center"/>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Калійні солі</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Цей вид сировини належить до категорії Б. Калійна сіль головним чином застосовується у виробництві мінеральних добрив (калійних і комплексних). Різноманітні калійні солі у природних родовищах часто містяться разом із магнієвими і водночас можуть утворювати подвійні калій-магнієві хлоридні та сульфатні солі.</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На території України калійні солі поширені в межах Дніпровсько-Донецької западини і Передкарпатського крайового прогину, з яким пов'язана одна з найбільших у світі провінцій калійних руд сульфатного типу (найбільш цінні калійні руди). Розвідані запаси її становлять майже 3,4 млрд тонн.</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Вони переважно зосереджені у двох (усього 13) родовищах - Стебницькому із запасами 1626 млн тонн і Калуш-Голинському - 49,9 млн тонн.</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Проте запаси більшості родовищ оцінено ще у 1948-1960 роках, і на сьогодні вони відповідають лише прогнозним ресурсам та частково попередньо розвіданим запасам. Тому передбачається забезпечити розвіданими запасами промислових категорій діючі Стебницький і Калуський збагачувальні комбінати.</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У цьому напрямі передбачаються:</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переоцінка запасів у перерахунку на оксид калію для першочергового відпрацювання району родовища Пійло;</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науковий прогноз та проведення пошуків у межах Прикарпатського басейну нових родовищ із сприятливими гірничо-геологічними умовами;</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проведення генеральної переоцінки запасів калійних солей.</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val="ru-RU" w:eastAsia="ru-RU"/>
              </w:rPr>
              <w:t>Норму виключити</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val="ru-RU" w:eastAsia="ru-RU"/>
              </w:rPr>
              <w:t>Норм</w:t>
            </w:r>
            <w:r w:rsidRPr="009E65E2">
              <w:rPr>
                <w:rFonts w:ascii="Times New Roman" w:eastAsia="Mangal" w:hAnsi="Times New Roman" w:cs="Times New Roman"/>
                <w:b/>
                <w:bCs/>
                <w:color w:val="000000"/>
                <w:sz w:val="24"/>
                <w:szCs w:val="24"/>
                <w:lang w:eastAsia="ru-RU"/>
              </w:rPr>
              <w:t>а</w:t>
            </w:r>
            <w:r w:rsidRPr="009E65E2">
              <w:rPr>
                <w:rFonts w:ascii="Times New Roman" w:eastAsia="Mangal" w:hAnsi="Times New Roman" w:cs="Times New Roman"/>
                <w:b/>
                <w:bCs/>
                <w:color w:val="000000"/>
                <w:sz w:val="24"/>
                <w:szCs w:val="24"/>
                <w:lang w:val="ru-RU" w:eastAsia="ru-RU"/>
              </w:rPr>
              <w:t xml:space="preserve"> в</w:t>
            </w:r>
            <w:r w:rsidRPr="009E65E2">
              <w:rPr>
                <w:rFonts w:ascii="Times New Roman" w:eastAsia="Mangal" w:hAnsi="Times New Roman" w:cs="Times New Roman"/>
                <w:b/>
                <w:bCs/>
                <w:color w:val="000000"/>
                <w:sz w:val="24"/>
                <w:szCs w:val="24"/>
                <w:lang w:eastAsia="ru-RU"/>
              </w:rPr>
              <w:t>ідсутня</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Сировина ювелірна (дорогоцінне каміння), ювелірно-виробна (напівдорогоцінне каміння), виробна та п’єзооптична</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Алмази. Цей вид корисних копалин належить до категорії Г. В межах території України встановлено три райони прояву кімберлітового і лампроїтового магматизму (корінних джерел алмазів) – північ Волино-Подільської плити, північно-західна та центральна частини Українського щита та Приазовський масив і зона його зчленування з Донецьким басейном.</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Реальні перспективи виявлення промислових алмазів пов’язані з метаморфізованими конгломератами, і, перш за все, Білокоровицької палеозападини, де вже встановлені зерна алмазів кімберлітового генезису в класі – 4+2 мм.</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 xml:space="preserve">Крім зазначених районів, реальними також є перспективи виявлення промислових алмазів за комплексом геолого-геофізичних даних і на інших площах, але спеціалізовані пошукові роботи щодо виявлення цього дорогоцінного каміння потребують залучення значних обсягів інвестицій.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Для формування мінерально-сировинної бази алмазів передбачається проведення пошукових робіт на перспективних ділянках в межах Східного Приазов’я, Волино-Подільської плити та Українського щита.</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Роботи виконуватимуться за рахунок залучення власних коштів суб’єктів геологічної діяльності.</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Бурштин та інше дорогоцінне і напівдорогоцінне каміння, виробна та п’єзооптична сировина. Сукупність різновидів цієї корисної копалини належить до категорії В. Об’єднує традиційні для України різновиди: бурштин, топаз, берил, гірський кришталь. Оцінені ресурси бурштину, мармурового оніксу, родоніту. Виявлені також прояви смарагду, аквамарину, рубіну, сапфіру, гранату, аметисту та різноманітного ювелірно-виробного каміння, але перспективи їх не з'ясовано.</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З усіх видів природного кольорового каміння України бурштин на сьогодні є найбільш конкурентоспроможним. Водночас, враховуючи природну специфіку ареалу розміщення цієї корисної копалини – переважно, землі лісогосподарського призначення – комплексна розробка покладів з проведенням подальшої рекультивації відпрацьованих територій вимагає визначення на рівні держави переліку порушених земель бурштиношукачами із зазначенням координат територій в Волинській, Житомирській та Рівненській областях та координації програми дій з центральним органом виконавчої влади, що реалізує державну політику у сфері лісового та мисливського господарства. Також на часі є картування ареалів розповсюдження товщ, що вміщують бурштин.</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Для нарощування мінерально-сировинної бази дорогоцінного і напівдорогоцінного каміння та п’єзокварцової сировини передбачається:</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проведення пошукових і пошуково-оцінювальних робіт у межах Маневецької, Клесівської, Дубровицької, Барашівської і Білокоровицької бурштиноносних зон (Волинська, Рівненська та Житомирська області);</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проведення пошукових і пошуково-оцінювальних робіт на виявлення родовищ опалу та мармурового оніксу в межах західного регіону України;</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проведення пошукових і пошуково-оцінювальних робіт на перспективних проявах каменесамоцвітних корисних копалин;</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проведення пошукових і пошуково-оцінювальних робіт на п’єзокварцову сировину в межах Володарсько-Волинського пегматитового поля.</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Роботи виконуватимуться за рахунок бюджетних коштів та залучення власних коштів суб’єктів геологічної діяльності</w:t>
            </w:r>
          </w:p>
        </w:tc>
      </w:tr>
      <w:tr w:rsidR="002427D5" w:rsidRPr="009E65E2" w:rsidTr="00136C8C">
        <w:tblPrEx>
          <w:tblLook w:val="01E0" w:firstRow="1" w:lastRow="1" w:firstColumn="1" w:lastColumn="1" w:noHBand="0" w:noVBand="0"/>
        </w:tblPrEx>
        <w:trPr>
          <w:trHeight w:val="315"/>
        </w:trPr>
        <w:tc>
          <w:tcPr>
            <w:tcW w:w="14283" w:type="dxa"/>
            <w:gridSpan w:val="2"/>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Mangal" w:hAnsi="Times New Roman" w:cs="Times New Roman"/>
                <w:bCs/>
                <w:color w:val="000000"/>
                <w:sz w:val="24"/>
                <w:szCs w:val="24"/>
                <w:lang w:eastAsia="ru-RU"/>
              </w:rPr>
            </w:pPr>
            <w:r w:rsidRPr="009E65E2">
              <w:rPr>
                <w:rFonts w:ascii="Times New Roman" w:eastAsia="Mangal" w:hAnsi="Times New Roman" w:cs="Times New Roman"/>
                <w:bCs/>
                <w:color w:val="000000"/>
                <w:sz w:val="24"/>
                <w:szCs w:val="24"/>
                <w:lang w:eastAsia="ru-RU"/>
              </w:rPr>
              <w:t>Інша нерудна сировина</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 w:val="left" w:pos="1323"/>
              </w:tabs>
              <w:autoSpaceDE/>
              <w:autoSpaceDN/>
              <w:jc w:val="center"/>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Каменесамоцвітна сировина</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Сукупність різновидів цієї сировини належить до категорії Г. Включає традиційні для України різновиди: бурштин, топаз, берил, гірський кришталь. Оцінені запаси бурштину, мармурового оніксу, родоніту. Виявлені також прояви смарагду, аквамарину, рубіну, сапфіру, гранату, аметисту та різноманітного ювелірно-виробного каміння, але перспективи їх не з'ясовано.</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Природне кольорове каміння (дорогоцінне, напівдорогоцінне та виробне) у ринкових умовах може бути однією з найбільш вигідних бюджетонаповнюючих корисних копалин. Окремі види і родовища цього каміння можуть давати значний прибуток при відносно невеликих затратах часу і коштів на їх розвідку і освоєння. З усіх видів природного кольорового каміння України бурштин на сьогодні є найбільш конкурентоспроможним. Реалізація готових високохудожніх виробів із бурштину може стати надійним джерелом поповнення державної скарбниці коштами, у тому числі валютними.</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У цьому напрямі передбачаються:</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проведення пошукових робіт у межах Клесівської, Дубровицької та Барашівської зон та у Володимирецькому районі Рівненської області;</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оцінка площ, перспективних на виявлення родовищ опалу та мармурового оніксу в межах західного регіону України;</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пошукова оцінка перспективних проявів каменесамоцвітної сировини.</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val="ru-RU" w:eastAsia="ru-RU"/>
              </w:rPr>
              <w:t>Норму виключити</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3B22DD" w:rsidRPr="009E65E2" w:rsidRDefault="002427D5" w:rsidP="003B22DD">
            <w:pPr>
              <w:widowControl/>
              <w:tabs>
                <w:tab w:val="left" w:pos="567"/>
                <w:tab w:val="left" w:pos="1323"/>
              </w:tabs>
              <w:autoSpaceDE/>
              <w:autoSpaceDN/>
              <w:jc w:val="center"/>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Первинні каоліни і опоки</w:t>
            </w:r>
          </w:p>
        </w:tc>
        <w:tc>
          <w:tcPr>
            <w:tcW w:w="7654" w:type="dxa"/>
            <w:tcBorders>
              <w:top w:val="single" w:sz="4" w:space="0" w:color="auto"/>
              <w:left w:val="single" w:sz="4" w:space="0" w:color="auto"/>
              <w:bottom w:val="single" w:sz="4" w:space="0" w:color="auto"/>
            </w:tcBorders>
          </w:tcPr>
          <w:p w:rsidR="003B22DD" w:rsidRPr="009E65E2" w:rsidRDefault="002427D5" w:rsidP="003B22DD">
            <w:pPr>
              <w:widowControl/>
              <w:tabs>
                <w:tab w:val="left" w:pos="1323"/>
              </w:tabs>
              <w:autoSpaceDE/>
              <w:autoSpaceDN/>
              <w:jc w:val="center"/>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Сировина скляна та фарфоро-фаянсова</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Цей вид сировини належить до категорії Б. Каоліни поширені головним чином на Українському кристалічному щиті, де виділяється одна з провідних каолінових провінцій світу, найбагатша в Європі, завдовжки майже 950 кілометрів при ширині до 350 кілометрів, а простежується від Полісся до Азовського моря.</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Ще з позаминулого століття український каолін постачався для виробництва найкращих сортів фарфору і паперу в близько 50 країн світу.</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Досвід розвинутих країн свідчить, що ефективний видобуток високих сортів цієї сировини здійснюється на малих родовищах, що залягають у простих гірничо-геологічних умовах.</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У цьому напрямі передбачаються:</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проведення розвідки Бежбайрацького та Оксанинського родовищ високосортних первинних каолінів, що містяться в центральній частині України;</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пошукова оцінка каолінів у межах перспективних районів Українського кристалічного щита;</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оцінка ресурсів і запасів опок у межах перспективних ділянок Харківської та Сумської областей.</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Первинні каоліни і опоки. Цей вид корисних копалин належить до категорії А. Каоліни поширені переважно на Українському щиті, де виділяється одна з провідних каолінових провінцій світу, найбагатша в Європі, та простежується від Полісся до Азовського моря.</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Каолін з України ще з позаминулого століття експортувався для виробництва найвищих сортів фарфору і паперу в десятки країн світу.</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Досвід розвинутих країн свідчить, що ефективний видобуток високих сортів цих корисних копалин здійснюється на малих родовищах, що залягають у простих гірничо-геологічних умовах.</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Для нарощування мінерально-сировинної бази первинних каолінів і опок передбачається:</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проведення пошукових, пошуково-оцінювальних та розвідувальних робіт на первинні каоліни в межах перспективних районів Українського щита;</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проведення пошукових, пошуково-оцінювальних та розвідувальних робіт на опоки в межах перспективних ділянок Харківської, Сумської, Вінницької та Хмельницької областей.</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Роботи виконуватимуться за рахунок залучення власних коштів суб’єктів геологічної діяльності.</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Польовий шпат. Цей вид корисних копалин належить до категорії Г. На території України, в межах Українського щита, широко розвинуті польовошпатові породи архей-протерозою. Пегматити 33 полів локалізації тяжіють до масивів гранітів різних комплексів, де утворюють скупчення переважно жильних тіл середньою потужністю 3–8 метрів, часто диференційованої будови. Блокова і пегматитова зони цих жил становлять промисловий інтерес як польовошпатова сировина.</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Створений мінерально-сировинний комплекс протягом багатьох років не забезпечує потреби промисловості України в польовошпатовій сировині, тому щороку імпортується близько 300 тис. тонн польовошпатового концентрату.</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Для нарощування мінерально-сировинної бази польового шпату передбачається:</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проведення пошукових, пошуково-оцінювальних та розвідувальних робіт у перспективних районах Українського щита;</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впровадження вітчизняних технологій збагачення лужних каолінів.</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Роботи виконуватимуться за рахунок залучення власних коштів суб’єктів геологічної діяльності.</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 xml:space="preserve">Кварцовий пісок для виробництва скла. Цей вид корисних копалин належить до категорії А. Україна володіє значними запасами кварцового піску та експортує його. Для виробництва кварцового скла використовують дуже чисті, в основному збагачені кварцові піски. Для отримання звичайного скла використовують кварцовий пісок різної якості, збагачений або незбагачений. Державним балансом запасів корисних копалин України враховується Гусарівське родовище кварцового піску в бучацьких відкладах палеогену, який має різні сфери застосування – формувальні й абразивні піски, піски для скляної промисловості. У північно-західному районі Українського щита, в басейні р. Тетерів, відомі Білокриницьке і Кодринське родовища алювіальних і флювіогляціальних кварцових пісків та Новоселівське і Берестовеньківське в Дніпровсько-Донецькій западині.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З розвитком скляної промисловості постійно зростає потреба у високоякісних кварцових пісках. У зв’язку з широким розвитком у межах України кварцових пісків різного генетичного типу – алювіальних, льодовикових, морських, озерних, еолових та інших – можливості для нарощення їх мінерально-сировинної бази існують. Для цього передбачається проведення пошукових, пошуково-оцінювальних та розвідувальних робіт на високоякісну корисну копалину в межах перспективних ділянок Дніпровсько-Донецької западини, Українського щита та в інших регіонах.</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Роботи виконуватимуться за рахунок залучення власних коштів суб’єктів геологічної діяльності.</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 w:val="left" w:pos="1323"/>
              </w:tabs>
              <w:autoSpaceDE/>
              <w:autoSpaceDN/>
              <w:jc w:val="center"/>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Вапняки для цукрової промисловості</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Цей вид сировини належить до категорії Б. Для технологічного забезпечення цукрової промисловості використовуються міцні та хімічно чисті карбонатні породи з вмістом СаСО3 не менш як 93 відсотки. Вапняки цього типу поширені в південній частині Волино-Подільської плити, на південно-західному схилі Українського кристалічного щита, де простежуються два рифові пасма - Подільське і Східне.</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Для потреб цукрової промисловості розробляється ряд родовищ, запаси яких можуть забезпечити роботу цукрових підприємств України на 15-20 років.</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У зв'язку із зменшенням виробництва цукру в Україні значно знизився і видобуток вапняків для цукрової промисловості. У разі збереження та розширення Національного природного парку "Подільські Товтри", де розташована переважна більшість родовищ вапняків високої якості, запасів вапняків теоретично вистачить на 13-15 років.</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У цьому напрямі передбачаються пошуки та розвідка родовищ вапняків у Вінницькій та Хмельницькій областях.</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val="ru-RU" w:eastAsia="ru-RU"/>
              </w:rPr>
              <w:t>Норму виключити</w:t>
            </w:r>
          </w:p>
        </w:tc>
      </w:tr>
      <w:tr w:rsidR="002427D5" w:rsidRPr="009E65E2" w:rsidTr="002427D5">
        <w:tblPrEx>
          <w:tblLook w:val="01E0" w:firstRow="1" w:lastRow="1" w:firstColumn="1" w:lastColumn="1" w:noHBand="0" w:noVBand="0"/>
        </w:tblPrEx>
        <w:trPr>
          <w:trHeight w:val="339"/>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 w:val="left" w:pos="1323"/>
              </w:tabs>
              <w:autoSpaceDE/>
              <w:autoSpaceDN/>
              <w:spacing w:before="100" w:beforeAutospacing="1" w:after="100" w:afterAutospacing="1"/>
              <w:jc w:val="center"/>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Глауконіт</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Сировина адсорбційна</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Цей вид сировини належить до категорії Г. Важливим природним адсорбентом серед інших є звичайний глауконіт як супутній компонент фосфоритових руд, а також у самостійних родовищах глауконіту. Кварц-глауконітові піски є комплексною агрономічною рудою. Іншим значним за обсягом напрямом застосування глауконіту може бути екологічний - рекультивація забруднених радіонуклідами ґрунтів.</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В Україні відклади кварц-глауконітових пісків неогенового і крейдового віку широко поширені на території Волино-Подільської плити, Українського кристалічного щита та в південно-східній частині Дніпровсько-Донецької западини. Прогнозні ресурси їх становлять приблизно 5 млрд тонн. Розвіданих родовищ глауконіту в Україні немає, але в ряді регіонів поширені кварц-глауконітові піски із вмістом глауконіту до 40-60 відсотків.</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У цьому напрямі передбачаються:</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проведення геологорозвідувальних робіт щодо глауконіту у межах Середнього та Лівобережного Придністров'я, Криму та у Донецькому регіоні;</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підготовлення до промислового освоєння родовищ (Автономна Республіка Крим, Вінницька, Хмельницька, Чернівецька та Луганська області) та підрахунок запасів і ресурсів руди.</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Глауконіт. Цей вид корисних копалин належить до категорії Г. Глауконіт використовується як важливий природний адсорбент або є комплексною агрономічною рудою. Крім того, він застосовується при рекультивації забруднених радіонуклідами ґрунтів. Глауконіт є супутнім компонентом фосфоритових руд або утворює самостійні родовища кварц-глауконітових</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пісків.</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 xml:space="preserve">В Україні відклади кварц-глауконітових пісків неогенового і крейдового віку поширені на території Волино-Подільської плити, Українського щита та в південно-східній частині Дніпровсько-Донецької западини. Розвіданих родовищ глауконіту в Україні немає, але в низці регіонів поширені кварц-глауконітові піски із вмістом глауконіту до 40–60%, які можуть бути використані в якості супутніх видів корисних копалин при, видобутку бурштину класичним кар’єрним способом.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Для нарощування мінерально-сировинної бази глауконіту передбачається проведення пошукових, пошуково-оцінюваль¬них та розвідувальних робіт у межах Середнього і Лівобережного Придністров'я, в Криму, Донецькому регіоні та в інших осадових басейнах.</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Роботи виконуватимуться за рахунок залучення власних коштів суб’єктів геологічної діяльності.</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 w:val="left" w:pos="1323"/>
              </w:tabs>
              <w:autoSpaceDE/>
              <w:autoSpaceDN/>
              <w:jc w:val="center"/>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Барит</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Цей вид сировини належить до категорії В. Збагачений барит широко використовується в хімічній, лакофарбовій, електротехнічній, нафто- та газодобувній галузях промисловості.</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На території України поклади бариту виявлено в Карпатській складчастій області та зоні зчленування Донецького басейну з приазовською частиною Українського кристалічного щита. Баритові руди Закарпаття містяться у двох родовищах - Берегівському та Біганьському, але їх оцінені запаси є невеликими. Наявність власної сировинної бази баритових руд стала особливо актуальною в останні роки у зв'язку з виснаженням запасів цих руд на родовищах Росії, звідки Україна імпортувала сировину.</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У цьому напрямі передбачається проведення пошукових робіт на флангах Біганьського родовища для виявлення додаткових рудних покладів з метою створення власної сировинної бази.</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val="ru-RU" w:eastAsia="ru-RU"/>
              </w:rPr>
              <w:t>Норму виключити</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 w:val="left" w:pos="1323"/>
              </w:tabs>
              <w:autoSpaceDE/>
              <w:autoSpaceDN/>
              <w:jc w:val="center"/>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Буто-щебенева сировина</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Цей вид сировини належить до категорії Б. Україна має великі ресурси різноманітних порід, що використовуються для виробництва бутового каменю і щебеню і поширені майже на всій території.</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У плані майбутнього розвитку автотранспортної системи України передбачається, що будівництво вимагатиме виробництва великої кількості високоякісного, високоміцного, з певними нормами лещадності, щебеню та буту.</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На розвіданих родовищах (і тих, що розробляються, і резервних) планується налагодити випуск саме такої сировини в необхідній кількості. Найбільш перспективними є родовища гранітів. Їх використання дасть можливість у стислий строк і з найменшими фінансовими затратами організувати виробництво.</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У цьому напрямі передбачаються:</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проведення в межах західного та центрального регіонів України пошукової оцінки родовищ, перспективних для забезпечення приросту запасів високоміцних категорій щебеню та буту;</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підготовка до промислового освоєння перспективних ділянок резервних родовищ, перспективних для забезпечення приросту запасів високоміцних категорій щебеню та буту.</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val="ru-RU" w:eastAsia="ru-RU"/>
              </w:rPr>
              <w:t>Норму виключити</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 w:val="left" w:pos="1323"/>
              </w:tabs>
              <w:autoSpaceDE/>
              <w:autoSpaceDN/>
              <w:jc w:val="center"/>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Кварцити та кварцовий пісок для металургії та виробництва скла</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Цей вид сировини належить до категорії Г. В Україні для виробництва вогнетривів (динасу, муліту, мертелю, феросплавів і кристалічного кремнію) використовуються кварцити, кварцитоподібні пісковики та кварцовий пісок. Вони виявлені і розробляються в різновікових геологічних утвореннях території України.</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У цьому напрямі передбачаються:</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пошукова оцінка ресурсів родовища кварцитів на Севостянівській площі Південного Донецького басейну для потреб чорної металургії;</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оцінка запасів високоякісних кварцитів Українського кристалічного щита та його схилів для потреб кольорової металургії України;</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оцінка ресурсів і запасів піску скляного в межах перспективних ділянок Полтавської та суміжних областей.</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val="ru-RU" w:eastAsia="ru-RU"/>
              </w:rPr>
              <w:t>Норму виключити</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 w:val="left" w:pos="1323"/>
              </w:tabs>
              <w:autoSpaceDE/>
              <w:autoSpaceDN/>
              <w:jc w:val="center"/>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Польовий шпат</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Цей вид сировини належить до категорії Г. На території України в межах Українського кристалічного щита широко розвинуті польовошпатові породи архей-протерозою. Пегматити 33 полів локалізації тяжіють до масивів гранітів різних комплексів, де утворюють скупчення переважно жильних тіл середньою потужністю 3-8 метрів, часто диференційованої будови. Блокова і пегматитова зони цих жил становлять промисловий інтерес як польовошпатова сировина.</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Створений мінерально-сировинний комплекс протягом багатьох років не забезпечує потреби промисловості України в польовошпатовій сировині, тому щороку завозилося приблизно 300 тис. тонн польовошпатового концентрату з рідкісноземельних родовищ Карелії та Узбекистану.</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Родовища, що розробляються в Україні, поставляють сировину низької якості. Для розв'язання проблеми польовошпатової сировини необхідно виконати роботи з технології збагачення лужних каолінів, а також провести пошук і розвідку нових родовищ високоякісної польовошпатової сировини.</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У цьому напрямі передбачаються:</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прогнозна оцінка сировини на родовищах пегматиту, що розробляються, - Балка Великого Табору у Приазов'ї та родовищ лужних каолінів - Просянівське у Дніпропетровській області та Дібровське в Житомирській області;</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впровадження вітчизняних технологій збагачення лужних каолінів;</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проведення пошуків і пошуково-оцінювальних робіт у перспективних районах.</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val="ru-RU" w:eastAsia="ru-RU"/>
              </w:rPr>
              <w:t>Норму виключити</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 w:val="left" w:pos="1323"/>
              </w:tabs>
              <w:autoSpaceDE/>
              <w:autoSpaceDN/>
              <w:jc w:val="center"/>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Графіт</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Електро- та радіотехнічна сировина</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Цей вид сировини належить до категорії В. Родовища кристалічного графіту виявлені в межах Українського кристалічного щита, де утворюють українську графітоносну провінцію. Державним балансом запасів корисних копалин враховано шість родовищ кристалічного графіту із загальними запасами 17,4 млн тонн графіту.</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Розробляється одне Завальївське родовище із загальними запасами 6,8 млн тонн графіту.</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Готується до розробки Балахівське родовище, загальні запаси якого становлять 2,1 млн тонн графіту.</w:t>
            </w:r>
          </w:p>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У цьому напрямі передбачається пошукова оцінка запасів та ресурсів графіту на перспективних ділянках та на флангах відомих родовищ.</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 xml:space="preserve">Графіт. Цей вид корисних копалин належить до категорії </w:t>
            </w:r>
            <w:r w:rsidRPr="009E65E2">
              <w:rPr>
                <w:rFonts w:ascii="Times New Roman" w:eastAsia="Mangal" w:hAnsi="Times New Roman" w:cs="Times New Roman"/>
                <w:b/>
                <w:bCs/>
                <w:color w:val="000000"/>
                <w:sz w:val="24"/>
                <w:szCs w:val="24"/>
                <w:lang w:val="ru-RU" w:eastAsia="ru-RU"/>
              </w:rPr>
              <w:t>А</w:t>
            </w:r>
            <w:r w:rsidRPr="009E65E2">
              <w:rPr>
                <w:rFonts w:ascii="Times New Roman" w:eastAsia="Mangal" w:hAnsi="Times New Roman" w:cs="Times New Roman"/>
                <w:b/>
                <w:bCs/>
                <w:color w:val="000000"/>
                <w:sz w:val="24"/>
                <w:szCs w:val="24"/>
                <w:lang w:eastAsia="ru-RU"/>
              </w:rPr>
              <w:t>. За запасами графіту Україна посідає друге місце у світі (після Російської Федерації). В межах Українського щита відомо понад 100 родовищ та проявів графіту. Державним балансом запасів корисних копалин враховано шість родовищ графіту.</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Розробляється одне Заваллівське родовище та готується до розробки Балахівське. Розвідана також Городнянська ділянка Буртинського родовища.</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Актуальною є задача пошуків і розвідки багатих (пухких та змішаних) графітових руд – як для забезпечення власних потреб України, так і для експорту.</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Для нарощування мінерально-сировинної бази графіту передбачається проведення пошукових, пошуково-оцінювальних та геологорозвідувальних робіт на перспективних ділянках Українського щита.</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Роботи виконуватимуться за рахунок залучення власних коштів суб’єктів геологічної діяльності.</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val="ru-RU" w:eastAsia="ru-RU"/>
              </w:rPr>
              <w:t>Норма відсутня</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Будівельне каміння та інші нерудні корисні копалини  (цегельно-черепична, керамзитова, цементна та інша сировина)</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Будівельне каміння належить до категорії А. Україна є однією з найбагатших у світі країн за запасами будівельного каміння різного призначення (від монументального та облицювального до буто-щебеневого). Його родовища відомі в межах Українського щита (магматичні та метаморфічні породи архейського і протерозойського віку: граніти, діорити, чарнокіти, гнейси, мігматити, кварцити, мармури та ін.), Волино-Подільської плити (базальти, пісковики, мармури¬зовані вапняки), Причорноморської западини та Степового Криму (пиляльні вапняки), Карпат (граніто-гнейси, мармури, мармуризовані вапняки, андезито-базальти, туфи), Гірського Криму (мармуризовані вапняки, вапняки-ракушняки). Зараз в Україні відомо 166 родовищ облицювального каміння, понад 700 родовищ бутового та щебеневого каміння та 191 родовище пиляльного каміння.</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Як корисна копалина для виготовлення цегли, черепиці та деяких керамічних виробів використовуються легкоплавкі (частково тугоплавкі) глинисті породи, які зустрічаються в природі у щільному, пухкому і пластичному стані. Серед глинистих порід виділяються такі різновиди: глини, суглинки, леси, лесоподібні суглинки, аргіліти, глинисті сланці. Глинисті породи займають значне місце серед відкладів майже всіх геологічних груп практично у всіх геоструктурних регіонах: Дніпровсько-Донецькій западині та Донецькій складчастій структурі, на Українському щиті та його схилах, Волино-Подільській плиті, у Львівській западині, Карпатській складчастій області, Причорноморській западині та в Кримській складчастій зоні. Державним балансом запасів корисних копалин враховано 1834 родовища (із них 51 комплексне). Більшість розвіданих родовищ дрібні.</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Для виробництва цементу використовують карбонатні (вапняк, крейду, вапняковий туф), карбонатно-глинисті (мергель, мергелястий вапняк) та глинисті (глини, суглинки, глинисті сланці, леси і лесоподібні суглинки) породи. Як добавки використовуються породи осадового (діатоміти, трепели, опоки, спонголіти) і вулканічного (туфи, пемзи, траси, вулканічний попіл) походження. Родовища цементної сировини локалізуються в Дніпровсько-Донецькій западині, на Донбасі, у Причорноморській западині, Криму, Волино-Подільській плиті, Львівському прогині та в Українських Карпатах.</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Для нарощування мінерально-сировинної бази будівельного каміння та іншої нерудної (цегельно-черепичної, керамзитової, цементної та іншої) корисних копалин передбачається проведення в усіх геоструктурних районах України пошукових, пошуково-оцінювальних та геологорозвідувальних робіт з метою забезпечення цими корисними копалинами зростаючих власних потреб та їх експорту.</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ru-RU"/>
              </w:rPr>
              <w:t>Роботи виконуватимуться за рахунок залучення власних коштів суб’єктів геологічної діяльності.</w:t>
            </w:r>
          </w:p>
        </w:tc>
      </w:tr>
      <w:tr w:rsidR="002427D5" w:rsidRPr="009E65E2" w:rsidTr="00136C8C">
        <w:tblPrEx>
          <w:tblLook w:val="01E0" w:firstRow="1" w:lastRow="1" w:firstColumn="1" w:lastColumn="1" w:noHBand="0" w:noVBand="0"/>
        </w:tblPrEx>
        <w:trPr>
          <w:trHeight w:val="337"/>
        </w:trPr>
        <w:tc>
          <w:tcPr>
            <w:tcW w:w="14283" w:type="dxa"/>
            <w:gridSpan w:val="2"/>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Mangal" w:hAnsi="Times New Roman" w:cs="Times New Roman"/>
                <w:color w:val="000000"/>
                <w:sz w:val="24"/>
                <w:szCs w:val="24"/>
                <w:lang w:eastAsia="ru-RU"/>
              </w:rPr>
            </w:pPr>
            <w:r w:rsidRPr="009E65E2">
              <w:rPr>
                <w:rFonts w:ascii="Times New Roman" w:eastAsia="Mangal" w:hAnsi="Times New Roman" w:cs="Times New Roman"/>
                <w:color w:val="000000"/>
                <w:sz w:val="24"/>
                <w:szCs w:val="24"/>
                <w:lang w:eastAsia="ru-RU"/>
              </w:rPr>
              <w:t>Техногенна сировина</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val="ru-RU" w:eastAsia="ru-RU"/>
              </w:rPr>
              <w:t>Норма відсутня</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Cs/>
                <w:color w:val="000000"/>
                <w:sz w:val="24"/>
                <w:szCs w:val="24"/>
                <w:lang w:eastAsia="ru-RU"/>
              </w:rPr>
            </w:pPr>
            <w:r w:rsidRPr="009E65E2">
              <w:rPr>
                <w:rFonts w:ascii="Times New Roman" w:eastAsia="Mangal" w:hAnsi="Times New Roman" w:cs="Times New Roman"/>
                <w:bCs/>
                <w:color w:val="000000"/>
                <w:sz w:val="24"/>
                <w:szCs w:val="24"/>
                <w:lang w:eastAsia="ru-RU"/>
              </w:rPr>
              <w:t>…</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color w:val="000000"/>
                <w:sz w:val="24"/>
                <w:szCs w:val="28"/>
                <w:lang w:val="ru-RU" w:eastAsia="ru-RU"/>
              </w:rPr>
              <w:t xml:space="preserve">Роботи виконуватимуться за рахунок залучення </w:t>
            </w:r>
            <w:r w:rsidRPr="009E65E2">
              <w:rPr>
                <w:rFonts w:ascii="Times New Roman" w:eastAsia="Mangal" w:hAnsi="Times New Roman" w:cs="Times New Roman"/>
                <w:color w:val="000000"/>
                <w:sz w:val="24"/>
                <w:szCs w:val="24"/>
                <w:lang w:val="ru-RU" w:eastAsia="ru-RU"/>
              </w:rPr>
              <w:t xml:space="preserve"> </w:t>
            </w:r>
            <w:r w:rsidRPr="009E65E2">
              <w:rPr>
                <w:rFonts w:ascii="Times New Roman" w:eastAsia="Mangal" w:hAnsi="Times New Roman" w:cs="Times New Roman"/>
                <w:b/>
                <w:color w:val="000000"/>
                <w:sz w:val="24"/>
                <w:szCs w:val="28"/>
                <w:lang w:val="ru-RU" w:eastAsia="ru-RU"/>
              </w:rPr>
              <w:t>власних коштів суб’єктів геологічної діяльності .</w:t>
            </w:r>
          </w:p>
        </w:tc>
      </w:tr>
      <w:tr w:rsidR="002427D5" w:rsidRPr="009E65E2" w:rsidTr="002427D5">
        <w:tblPrEx>
          <w:tblLook w:val="01E0" w:firstRow="1" w:lastRow="1" w:firstColumn="1" w:lastColumn="1" w:noHBand="0" w:noVBand="0"/>
        </w:tblPrEx>
        <w:trPr>
          <w:trHeight w:val="313"/>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val="ru-RU" w:eastAsia="ru-RU"/>
              </w:rPr>
            </w:pPr>
            <w:r w:rsidRPr="009E65E2">
              <w:rPr>
                <w:rFonts w:ascii="Times New Roman" w:eastAsia="Mangal" w:hAnsi="Times New Roman" w:cs="Times New Roman"/>
                <w:b/>
                <w:color w:val="000000"/>
                <w:sz w:val="24"/>
                <w:szCs w:val="24"/>
                <w:lang w:eastAsia="ru-RU"/>
              </w:rPr>
              <w:t>Норма відсутня</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s>
              <w:autoSpaceDE/>
              <w:autoSpaceDN/>
              <w:ind w:firstLine="709"/>
              <w:jc w:val="center"/>
              <w:rPr>
                <w:rFonts w:ascii="Times New Roman" w:eastAsia="Mangal" w:hAnsi="Times New Roman" w:cs="Times New Roman"/>
                <w:b/>
                <w:caps/>
                <w:color w:val="000000"/>
                <w:sz w:val="24"/>
                <w:szCs w:val="24"/>
                <w:lang w:eastAsia="ru-RU"/>
              </w:rPr>
            </w:pPr>
            <w:r w:rsidRPr="009E65E2">
              <w:rPr>
                <w:rFonts w:ascii="Times New Roman" w:eastAsia="Mangal" w:hAnsi="Times New Roman" w:cs="Times New Roman"/>
                <w:b/>
                <w:caps/>
                <w:color w:val="000000"/>
                <w:sz w:val="24"/>
                <w:szCs w:val="24"/>
                <w:lang w:eastAsia="ru-RU"/>
              </w:rPr>
              <w:t xml:space="preserve">Підземні води та лікувальні грязі </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val="ru-RU" w:eastAsia="ru-RU"/>
              </w:rPr>
            </w:pP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s>
              <w:autoSpaceDE/>
              <w:autoSpaceDN/>
              <w:ind w:firstLine="709"/>
              <w:jc w:val="center"/>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Підземні води</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Зважаючи на значний рівень господарського освоєння території України, підземні води є корисною копалиною, що має стратегічне значення як надійне захищене джерело забезпечення населення якісною питною водою. Нині частка підземних вод у господарсько-питному водопостачанні населення України становить менше 30%, в той час як у більшості держав Європейського Союзу вона складає близько 70%. В Україні є значний потенціал для нарощування обсягів видобування підземних вод, адже розвіданість їхніх прогнозних ресурсів становить лише 26%. </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В Україні розвідано близько 700 родовищ питних і технічних підземних вод, 250 родовищ мінеральних вод, два родовища теплоенергетичних вод та два родовища промислових вод.</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bCs/>
                <w:color w:val="000000"/>
                <w:sz w:val="24"/>
                <w:szCs w:val="24"/>
                <w:lang w:eastAsia="uk-UA"/>
              </w:rPr>
            </w:pPr>
            <w:r w:rsidRPr="009E65E2">
              <w:rPr>
                <w:rFonts w:ascii="Times New Roman" w:eastAsia="Mangal" w:hAnsi="Times New Roman" w:cs="Times New Roman"/>
                <w:b/>
                <w:color w:val="000000"/>
                <w:sz w:val="24"/>
                <w:szCs w:val="24"/>
                <w:lang w:eastAsia="ru-RU"/>
              </w:rPr>
              <w:t>Збільшення видобування підземних вод для забезпечення потреб питного водопостачання забезпечить реалізацію державної політики у сфері питної води, оскільки її принципами є наближення технологій виробництва питної води, національних нормативів до відповідних нормативів, технологій, засобів і методів, прийнятих у Європейському Союзі, та дотримання оптимального балансу використання поверхневих і підземних вод для питного водопостачання. Збільшення видобування мінеральних вод не лише сприятиме оздоровленню народу України, а й може значно підвищити інвестиційну та туристичну привабливість нашої держави.</w:t>
            </w:r>
          </w:p>
          <w:p w:rsidR="002427D5" w:rsidRPr="009E65E2" w:rsidRDefault="002427D5" w:rsidP="002427D5">
            <w:pPr>
              <w:widowControl/>
              <w:tabs>
                <w:tab w:val="left" w:pos="567"/>
              </w:tabs>
              <w:autoSpaceDE/>
              <w:autoSpaceDN/>
              <w:ind w:firstLine="709"/>
              <w:jc w:val="center"/>
              <w:rPr>
                <w:rFonts w:ascii="Times New Roman" w:eastAsia="Mangal" w:hAnsi="Times New Roman" w:cs="Times New Roman"/>
                <w:b/>
                <w:bCs/>
                <w:color w:val="000000"/>
                <w:sz w:val="24"/>
                <w:szCs w:val="24"/>
                <w:lang w:eastAsia="uk-UA"/>
              </w:rPr>
            </w:pPr>
            <w:r w:rsidRPr="009E65E2">
              <w:rPr>
                <w:rFonts w:ascii="Times New Roman" w:eastAsia="Mangal" w:hAnsi="Times New Roman" w:cs="Times New Roman"/>
                <w:b/>
                <w:bCs/>
                <w:color w:val="000000"/>
                <w:sz w:val="24"/>
                <w:szCs w:val="24"/>
                <w:lang w:eastAsia="uk-UA"/>
              </w:rPr>
              <w:t>Питні та технічні підземні води</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Прогнозні ресурси підземних вод в Україні становлять 61689,2 тис. м3/добу, з них з мінералізацією до 1500 мг/дм3 – 57499,9 тис. м3/добу. Розподілені вони по регіонах України нерівномірно – здебільшого зосереджені в північних і західних областях, а ресурси південних областей обмежені. Найбільша кількість прогнозних ресурсів підземних вод у Чернігівській області – 8326,7 тис. м3/добу, найменша – у Кіровоградській області – 404,6 тис. м3/добу.</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Нині розвідано 680 родовищ підземних вод. Найвищим рівнем розвіданості прогнозних ресурсів підземних вод – понад 50% – характеризуються центральні і південні регіони України. Загальна кількість розвіданих експлуатаційних запасів підземних вод цих регіонів становить більше половини – близько 53% від загальної кількості запасів країни.</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Водночас близько 180 з 490 адміністративних районів України зовсім не забезпечені експлуатаційними запасами підземних вод.</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Середньорічний обсяг видобутку питних і технічних підземних вод на території України становить близько 5% від суми прогнозних ресурсів підземних вод і близько 10% з розвіданих експлуатаційних запасів. Впродовж останніх років, за данними офіційної статистики, спостерігалася тенденція падіння видобутку підземних вод та (за умов відсутності належного контролю за бурінням свердловин) суттєве погіршення якості питних вод окремих горизонтів за рахунок створення умов водообміну з техногенно забрудненими горизонтами. Як наслідок, значна кількість розвіданих родовищ не використовується, деякі з них вже є непридатними для експлуатації у зв'язку із порушенням умов живлення, обумовленим забудовою території, забрудненням водоносних горизонтів у межах меліоративних систем, на ділянках розташування фільтрувальних накопичувачів, техногенних відвалів, звалищ тощо, видобуванням гравійно-галькових відкладів Карпатських річок тощо. Нині в Україні зафіксовано понад 600 водозаборів, що працюють на розвіданих запасах підземних вод, де якість підземних вод продовж експлуатації погіршилася з причин природного і техногенного характеру.</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 xml:space="preserve">У більшості країн Євросоюзу водозабезпечення населення здійснюється за рахунок саме підземних джерел водопостачання. Вкрай актуальним є забезпечення якісною питною водою південних і східних регіонів держави, гірничопромислових районів (Одеської, Миколаївської, Херсонської, Запорізької областей, </w:t>
            </w:r>
            <w:r w:rsidRPr="009E65E2">
              <w:rPr>
                <w:rFonts w:ascii="Times New Roman" w:hAnsi="Times New Roman" w:cs="Times New Roman"/>
                <w:color w:val="000000"/>
                <w:kern w:val="1"/>
                <w:sz w:val="24"/>
                <w:szCs w:val="24"/>
                <w:lang w:eastAsia="hi-IN" w:bidi="hi-IN"/>
              </w:rPr>
              <w:t xml:space="preserve"> </w:t>
            </w:r>
            <w:r w:rsidRPr="009E65E2">
              <w:rPr>
                <w:rFonts w:ascii="Times New Roman" w:eastAsia="Mangal" w:hAnsi="Times New Roman" w:cs="Times New Roman"/>
                <w:b/>
                <w:color w:val="000000"/>
                <w:sz w:val="24"/>
                <w:szCs w:val="24"/>
                <w:lang w:eastAsia="uk-UA"/>
              </w:rPr>
              <w:t>тимчасово окупованої території Автономної Республіки Крим та міста Севастоп</w:t>
            </w:r>
            <w:r w:rsidR="0066695D">
              <w:rPr>
                <w:rFonts w:ascii="Times New Roman" w:eastAsia="Mangal" w:hAnsi="Times New Roman" w:cs="Times New Roman"/>
                <w:b/>
                <w:color w:val="000000"/>
                <w:sz w:val="24"/>
                <w:szCs w:val="24"/>
                <w:lang w:eastAsia="uk-UA"/>
              </w:rPr>
              <w:t>о</w:t>
            </w:r>
            <w:r w:rsidRPr="009E65E2">
              <w:rPr>
                <w:rFonts w:ascii="Times New Roman" w:eastAsia="Mangal" w:hAnsi="Times New Roman" w:cs="Times New Roman"/>
                <w:b/>
                <w:color w:val="000000"/>
                <w:sz w:val="24"/>
                <w:szCs w:val="24"/>
                <w:lang w:eastAsia="uk-UA"/>
              </w:rPr>
              <w:t>ль , Донецького басейну, Криворізького басейну, Прикарпаття тощо).</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Ці обставини обумовлюють нагальну необхідність проведення геологорозвідувальних робіт за такими напрямами:</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проведення пошукових, пошуково-оцінювальних і розвідувальних робіт на питні та технічні підземні води на території України;</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забезпечення автоматичного обліку обсягів видобутку підземних вод шляхом впровадження персонального кабінету водокористувача;</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збільшення кількості спостережних пунктах на моніторингових свердловин з 179 до 1000 за басейновим принципом;</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продовження щорічного буріння артезіанських розвідувально-експлуатаційних свердловин  для забезпечення населення екологічно чистою питною водою.</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color w:val="000000"/>
                <w:sz w:val="24"/>
                <w:szCs w:val="24"/>
                <w:lang w:val="ru-RU" w:eastAsia="uk-UA"/>
              </w:rPr>
              <w:t>Роботи в зонах стихійного лиха, в регіонах з обмеженими ресурсами питної води, в зоні проведення операції об’єднаних сил передбачається виконувати за рахунок державного бюджету, зокрема передбаченого на розвиток інфраструктури України, в інших випадках – за рахунок місцевих бюджетів і приватних інвесторів.</w:t>
            </w:r>
          </w:p>
          <w:p w:rsidR="002427D5" w:rsidRPr="009E65E2" w:rsidRDefault="002427D5" w:rsidP="002427D5">
            <w:pPr>
              <w:widowControl/>
              <w:tabs>
                <w:tab w:val="left" w:pos="567"/>
              </w:tabs>
              <w:autoSpaceDE/>
              <w:autoSpaceDN/>
              <w:ind w:firstLine="709"/>
              <w:jc w:val="center"/>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Мінеральні води</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bCs/>
                <w:color w:val="000000"/>
                <w:sz w:val="24"/>
                <w:szCs w:val="24"/>
                <w:lang w:eastAsia="uk-UA"/>
              </w:rPr>
            </w:pPr>
            <w:r w:rsidRPr="009E65E2">
              <w:rPr>
                <w:rFonts w:ascii="Times New Roman" w:eastAsia="Mangal" w:hAnsi="Times New Roman" w:cs="Times New Roman"/>
                <w:b/>
                <w:bCs/>
                <w:color w:val="000000"/>
                <w:sz w:val="24"/>
                <w:szCs w:val="24"/>
                <w:lang w:eastAsia="uk-UA"/>
              </w:rPr>
              <w:t>Корисна копалина категорії А. Україна володіє унікальним гідромінеральним потенціалом. У нашій державі розповсюджені мінеральні води 15 типів зі специфічними компонентами та властивостями і 4 типи – без специфічних компонентів і властивостей. За лікувальними властивостями найбільшу цінність мають води зі специфічними компонентами та властивостями. Унікальні родовища мінеральних підземних вод розташовані в Закарпатській, Львівській, Хмельницькій, Тернопільській та Донецькій областях.</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bCs/>
                <w:color w:val="000000"/>
                <w:sz w:val="24"/>
                <w:szCs w:val="24"/>
                <w:lang w:eastAsia="uk-UA"/>
              </w:rPr>
            </w:pPr>
            <w:r w:rsidRPr="009E65E2">
              <w:rPr>
                <w:rFonts w:ascii="Times New Roman" w:eastAsia="Mangal" w:hAnsi="Times New Roman" w:cs="Times New Roman"/>
                <w:b/>
                <w:bCs/>
                <w:color w:val="000000"/>
                <w:sz w:val="24"/>
                <w:szCs w:val="24"/>
                <w:lang w:eastAsia="uk-UA"/>
              </w:rPr>
              <w:t>В Україні експлуатаційні запаси мінеральних вод розвідані на 326 ділянках у межах понад 250 родовищ.</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bCs/>
                <w:color w:val="000000"/>
                <w:sz w:val="24"/>
                <w:szCs w:val="24"/>
                <w:lang w:eastAsia="uk-UA"/>
              </w:rPr>
            </w:pPr>
            <w:r w:rsidRPr="009E65E2">
              <w:rPr>
                <w:rFonts w:ascii="Times New Roman" w:eastAsia="Mangal" w:hAnsi="Times New Roman" w:cs="Times New Roman"/>
                <w:b/>
                <w:bCs/>
                <w:color w:val="000000"/>
                <w:sz w:val="24"/>
                <w:szCs w:val="24"/>
                <w:lang w:eastAsia="uk-UA"/>
              </w:rPr>
              <w:t xml:space="preserve">Загальна сума експлуатаційних запасів мінеральних вод становить майже 97 000 м3/добу, з них мінеральні лікувальні та лікувально-столові підземні води розвідані на 172 родовищах із загальною кількістю запасів майже 71 000 м3/добу. </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bCs/>
                <w:color w:val="000000"/>
                <w:sz w:val="24"/>
                <w:szCs w:val="24"/>
                <w:lang w:eastAsia="uk-UA"/>
              </w:rPr>
            </w:pPr>
            <w:r w:rsidRPr="009E65E2">
              <w:rPr>
                <w:rFonts w:ascii="Times New Roman" w:eastAsia="Mangal" w:hAnsi="Times New Roman" w:cs="Times New Roman"/>
                <w:b/>
                <w:bCs/>
                <w:color w:val="000000"/>
                <w:sz w:val="24"/>
                <w:szCs w:val="24"/>
                <w:lang w:eastAsia="uk-UA"/>
              </w:rPr>
              <w:t>Середньодобовий видобуток за рік по Україні становить менше 10% від затверджених запасів. Однак, через порушення умов формування родовищ мінеральних вод внаслідок техногенного втручання на низці родовищ спостерігаються негативні процеси виснаження і забруднення водоносних горизонтів, втрати унікальних властивостей мінеральних вод у процесі експлуатації родовищ.</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bCs/>
                <w:color w:val="000000"/>
                <w:sz w:val="24"/>
                <w:szCs w:val="24"/>
                <w:lang w:eastAsia="uk-UA"/>
              </w:rPr>
            </w:pPr>
            <w:r w:rsidRPr="009E65E2">
              <w:rPr>
                <w:rFonts w:ascii="Times New Roman" w:eastAsia="Mangal" w:hAnsi="Times New Roman" w:cs="Times New Roman"/>
                <w:b/>
                <w:bCs/>
                <w:color w:val="000000"/>
                <w:sz w:val="24"/>
                <w:szCs w:val="24"/>
                <w:lang w:eastAsia="uk-UA"/>
              </w:rPr>
              <w:t>Для нарощування мінерально-сировинної бази мінеральних вод передбачається:</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bCs/>
                <w:color w:val="000000"/>
                <w:sz w:val="24"/>
                <w:szCs w:val="24"/>
                <w:lang w:eastAsia="uk-UA"/>
              </w:rPr>
            </w:pPr>
            <w:r w:rsidRPr="009E65E2">
              <w:rPr>
                <w:rFonts w:ascii="Times New Roman" w:eastAsia="Mangal" w:hAnsi="Times New Roman" w:cs="Times New Roman"/>
                <w:b/>
                <w:bCs/>
                <w:color w:val="000000"/>
                <w:sz w:val="24"/>
                <w:szCs w:val="24"/>
                <w:lang w:eastAsia="uk-UA"/>
              </w:rPr>
              <w:t>проведення пошукових і пошуково-оцінювальних робіт на мінеральні підземні води;</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bCs/>
                <w:color w:val="000000"/>
                <w:sz w:val="24"/>
                <w:szCs w:val="24"/>
                <w:lang w:eastAsia="uk-UA"/>
              </w:rPr>
            </w:pPr>
            <w:r w:rsidRPr="009E65E2">
              <w:rPr>
                <w:rFonts w:ascii="Times New Roman" w:eastAsia="Mangal" w:hAnsi="Times New Roman" w:cs="Times New Roman"/>
                <w:b/>
                <w:bCs/>
                <w:color w:val="000000"/>
                <w:sz w:val="24"/>
                <w:szCs w:val="24"/>
                <w:lang w:eastAsia="uk-UA"/>
              </w:rPr>
              <w:t>виконання переоцінки прогнозних і перспективних ресурсів, а також експлуатаційних запасів мінеральних вод з оцінкою результатів експлуатації та сучасного стану родовищ мінеральних вод, у т.ч. екологічного.</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bCs/>
                <w:color w:val="000000"/>
                <w:sz w:val="24"/>
                <w:szCs w:val="24"/>
                <w:lang w:eastAsia="uk-UA"/>
              </w:rPr>
              <w:t>Роботи передбачається виконувати за рахунок місцевих бюджетів та власних коштів суб’єктів геологічної діяльності.</w:t>
            </w:r>
          </w:p>
          <w:p w:rsidR="002427D5" w:rsidRPr="009E65E2" w:rsidRDefault="002427D5" w:rsidP="002427D5">
            <w:pPr>
              <w:widowControl/>
              <w:tabs>
                <w:tab w:val="left" w:pos="567"/>
              </w:tabs>
              <w:autoSpaceDE/>
              <w:autoSpaceDN/>
              <w:ind w:firstLine="709"/>
              <w:jc w:val="center"/>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Теплоенергетичні води</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bCs/>
                <w:color w:val="000000"/>
                <w:sz w:val="24"/>
                <w:szCs w:val="24"/>
                <w:lang w:eastAsia="uk-UA"/>
              </w:rPr>
            </w:pPr>
            <w:r w:rsidRPr="009E65E2">
              <w:rPr>
                <w:rFonts w:ascii="Times New Roman" w:eastAsia="Mangal" w:hAnsi="Times New Roman" w:cs="Times New Roman"/>
                <w:b/>
                <w:bCs/>
                <w:color w:val="000000"/>
                <w:sz w:val="24"/>
                <w:szCs w:val="24"/>
                <w:lang w:eastAsia="uk-UA"/>
              </w:rPr>
              <w:t xml:space="preserve">Корисна копалина категорії Б. </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bCs/>
                <w:color w:val="000000"/>
                <w:sz w:val="24"/>
                <w:szCs w:val="24"/>
                <w:lang w:eastAsia="uk-UA"/>
              </w:rPr>
            </w:pPr>
            <w:r w:rsidRPr="009E65E2">
              <w:rPr>
                <w:rFonts w:ascii="Times New Roman" w:eastAsia="Mangal" w:hAnsi="Times New Roman" w:cs="Times New Roman"/>
                <w:b/>
                <w:bCs/>
                <w:color w:val="000000"/>
                <w:sz w:val="24"/>
                <w:szCs w:val="24"/>
                <w:lang w:eastAsia="uk-UA"/>
              </w:rPr>
              <w:t xml:space="preserve">В Україні розвідано лише два родовища теплоенергетичних вод, які використовуються для оздоровчо-рекреаційних потреб. Їхні запаси затверджені в кількості 971,5 м3/добу. Видобуток становить лише чверть від затверджених запасів. На Закарпатті є значні ресурси для збільшення видобування теплоенергетичних вод та їхнього освоєння в бальнеологічних цілях. Доцільно також використовувати термальні води для тепловодопостачання. </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bCs/>
                <w:color w:val="000000"/>
                <w:sz w:val="24"/>
                <w:szCs w:val="24"/>
                <w:lang w:eastAsia="uk-UA"/>
              </w:rPr>
            </w:pPr>
            <w:r w:rsidRPr="009E65E2">
              <w:rPr>
                <w:rFonts w:ascii="Times New Roman" w:eastAsia="Mangal" w:hAnsi="Times New Roman" w:cs="Times New Roman"/>
                <w:b/>
                <w:bCs/>
                <w:color w:val="000000"/>
                <w:sz w:val="24"/>
                <w:szCs w:val="24"/>
                <w:lang w:eastAsia="uk-UA"/>
              </w:rPr>
              <w:t>Першочерговою задачею є переоцінка прогнозних ресурсів теплоенергетичних вод Закарпаття як для розвитку курортів, так і з метою тепловодопостачання, з урахуванням сучасних технологічних можливостей вилучення енергетичних ресурсів природних теплоносіїв.</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
                <w:bCs/>
                <w:color w:val="000000"/>
                <w:sz w:val="24"/>
                <w:szCs w:val="24"/>
                <w:lang w:eastAsia="uk-UA"/>
              </w:rPr>
              <w:t>Роботи передбачається виконувати за рахунок місцевих бюджетів і власних коштів суб’єктів геологічної діяльності.</w:t>
            </w:r>
          </w:p>
          <w:p w:rsidR="002427D5" w:rsidRPr="009E65E2" w:rsidRDefault="002427D5" w:rsidP="002427D5">
            <w:pPr>
              <w:widowControl/>
              <w:tabs>
                <w:tab w:val="left" w:pos="567"/>
              </w:tabs>
              <w:autoSpaceDE/>
              <w:autoSpaceDN/>
              <w:ind w:firstLine="709"/>
              <w:jc w:val="center"/>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Лікувальні грязі</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bCs/>
                <w:color w:val="000000"/>
                <w:sz w:val="24"/>
                <w:szCs w:val="24"/>
                <w:lang w:eastAsia="uk-UA"/>
              </w:rPr>
            </w:pPr>
            <w:r w:rsidRPr="009E65E2">
              <w:rPr>
                <w:rFonts w:ascii="Times New Roman" w:eastAsia="Mangal" w:hAnsi="Times New Roman" w:cs="Times New Roman"/>
                <w:b/>
                <w:bCs/>
                <w:color w:val="000000"/>
                <w:sz w:val="24"/>
                <w:szCs w:val="24"/>
                <w:lang w:eastAsia="uk-UA"/>
              </w:rPr>
              <w:t xml:space="preserve">Корисна копалина категорії Б. </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
                <w:bCs/>
                <w:color w:val="000000"/>
                <w:sz w:val="24"/>
                <w:szCs w:val="24"/>
                <w:lang w:eastAsia="uk-UA"/>
              </w:rPr>
            </w:pPr>
            <w:r w:rsidRPr="009E65E2">
              <w:rPr>
                <w:rFonts w:ascii="Times New Roman" w:eastAsia="Mangal" w:hAnsi="Times New Roman" w:cs="Times New Roman"/>
                <w:b/>
                <w:bCs/>
                <w:color w:val="000000"/>
                <w:sz w:val="24"/>
                <w:szCs w:val="24"/>
                <w:lang w:eastAsia="uk-UA"/>
              </w:rPr>
              <w:t>В Україні розвідані 13 родовищ (15 ділянок) лікувальних грязей. На 10 ділянках розвідані мулові грязі, приурочені до поверхневих водоймищ на півдні України (тимчасово окупованої території Автономної Ре</w:t>
            </w:r>
            <w:r w:rsidR="0066695D">
              <w:rPr>
                <w:rFonts w:ascii="Times New Roman" w:eastAsia="Mangal" w:hAnsi="Times New Roman" w:cs="Times New Roman"/>
                <w:b/>
                <w:bCs/>
                <w:color w:val="000000"/>
                <w:sz w:val="24"/>
                <w:szCs w:val="24"/>
                <w:lang w:eastAsia="uk-UA"/>
              </w:rPr>
              <w:t>спубліки Крим та міста Севастопо</w:t>
            </w:r>
            <w:r w:rsidRPr="009E65E2">
              <w:rPr>
                <w:rFonts w:ascii="Times New Roman" w:eastAsia="Mangal" w:hAnsi="Times New Roman" w:cs="Times New Roman"/>
                <w:b/>
                <w:bCs/>
                <w:color w:val="000000"/>
                <w:sz w:val="24"/>
                <w:szCs w:val="24"/>
                <w:lang w:eastAsia="uk-UA"/>
              </w:rPr>
              <w:t>ль, а також у Дніпропетровській, Донецькій, Запорізькій, Миколаївській та Херсонській областях). Торф’яні лікувальні грязі розвідані на 3 родовищах у Львівській, Полтавській та Івано-Франківській областях. Експлуатаційні запаси лікувальних грязей становлять близько 2 000,0 тис. м3. Видобуток і використання лікувальних грязей становить трохи більше 3,0 тис. м3. Доцільним є проведення пошуково-оцінювальних робіт на лікувальні грязі.</w:t>
            </w:r>
          </w:p>
          <w:p w:rsidR="002427D5" w:rsidRPr="009E65E2" w:rsidRDefault="002427D5" w:rsidP="002427D5">
            <w:pPr>
              <w:widowControl/>
              <w:tabs>
                <w:tab w:val="left" w:pos="567"/>
              </w:tabs>
              <w:autoSpaceDE/>
              <w:autoSpaceDN/>
              <w:ind w:firstLine="709"/>
              <w:jc w:val="both"/>
              <w:rPr>
                <w:rFonts w:ascii="Times New Roman" w:eastAsia="Mangal" w:hAnsi="Times New Roman" w:cs="Times New Roman"/>
                <w:bCs/>
                <w:color w:val="000000"/>
                <w:sz w:val="28"/>
                <w:szCs w:val="28"/>
                <w:lang w:eastAsia="ru-RU"/>
              </w:rPr>
            </w:pPr>
            <w:r w:rsidRPr="009E65E2">
              <w:rPr>
                <w:rFonts w:ascii="Times New Roman" w:eastAsia="Mangal" w:hAnsi="Times New Roman" w:cs="Times New Roman"/>
                <w:b/>
                <w:bCs/>
                <w:color w:val="000000"/>
                <w:sz w:val="24"/>
                <w:szCs w:val="24"/>
                <w:lang w:eastAsia="uk-UA"/>
              </w:rPr>
              <w:t>Роботи передбачається виконувати за рахунок місцевих бюджетів і власних коштів суб’єктів геологічної діяльності.</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spacing w:before="100" w:beforeAutospacing="1" w:after="100" w:afterAutospacing="1"/>
              <w:jc w:val="center"/>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Геологічні, еколого-геологічні та інші дослідження території України</w:t>
            </w:r>
          </w:p>
          <w:p w:rsidR="002427D5" w:rsidRPr="009E65E2" w:rsidRDefault="002427D5" w:rsidP="002427D5">
            <w:pPr>
              <w:widowControl/>
              <w:tabs>
                <w:tab w:val="left" w:pos="567"/>
              </w:tabs>
              <w:autoSpaceDE/>
              <w:autoSpaceDN/>
              <w:spacing w:before="100" w:beforeAutospacing="1" w:after="100" w:afterAutospacing="1"/>
              <w:jc w:val="center"/>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Геологічне картування території України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Геологічне картування території дає можливість оцінювати перспективи розвитку сировинної бази, поєднувати раціональне використання надр з екологічною безпекою і створювати умови для сталого розвитку держави.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Одержання позитивного ефекту від виконання гідрогеологічних, екологічних та інженерно-геологічних робіт і досліджень досягається лише в разі, якщо вони виконуються на надійній геологічній основі відповідного масштабу. З урахуванням цього геологічні карти певних масштабів є необхідною основою:</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пошуково-розвідувальних робіт за різними видами корисних копалин;</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вивчення геологічних особливостей територій з метою стратегічного планування розвитку регіонів;</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спеціалізованих геологічних досліджень з метою наземного та підземного будівництва, у тому числі не пов'язаного з розробкою родовищ корисних копалин, визначення місць захоронення небезпечних речовин тощо;</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оцінки еколого-геологічних умов і можливості виникнення надзвичайних ситуацій природного походження в межах конкретної території та прогнозу цих явищ на майбутнє;</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цільового картування інженерно-геологічних та гідрогеологічних умов з оцінкою їх змін у просторі та часі;</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оцінки та прогнозування стану геологічного середовища у межах техногенно навантажених територій, насамперед у межах гірничодобувних регіонів;</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визначення особливостей розвитку і прогнозу небезпечних ендогенних і екзогенних геологічних процесів і явищ та виявлення активних геодинамічних зон і зон розущільнення гірських порід;</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регіонального прогнозування підвищення сейсмічності під впливом змін інженерно-геологічних умов в регіонах із значним впливом господарської діяльності на геологічне середовище (гірничопромислові райони, промислово-міські агломерації, зони впливу АЕС тощо);</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розвитку та раціонального використання мінерально-сировинної бази регіонів (пошук і розробка нових корисних копалин, у тому числі газогідратів акваторії Чорного моря).</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Незважаючи на певні досягнення у розв'язанні зазначених проблем та забезпеченні потреб економіки, а також у забезпеченні екологічної безпеки та фактичного стану вивченості, отримані переважно під час проведення геологічного довивчення раніше закартованих площ масштабу 1:200000 (ГДП-200) і відображені на картах, що входять до комплекту Державної геологічної карти України масштабу 1:200000 (Держгеолкарта-200), вони повною мірою не забезпечують потреб сьогодення. Нині близько 75 відсотків території України охоплені роботами, пов'язаними із створенням Держгеолкарти-200 (від підготовчого періоду ГДП-200 до вже виданих комплектів карт). Багато в чому середньомасштабні карти не відповідають сучасним вимогам. У країнах Європейського Союзу видаються карти геологічного змісту масштабу 1:50000 і крупніше. З урахуванням цього пріоритетними видами геологічного картування території України є:</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завершення робіт з ГДП-200 з метою складення Держгеолкарти-200;</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проведення геологічної зйомки і геологічного довивчення площ масштабу 1:50000 з метою створення Держгеолкарти-50 як багатоцільової основи надрокористування та іншого господарювання;</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видання комплектів Держгеолкарти-200 і Держгеолкарти-50, а також зведених дрібномасштабних карт геологічного змісту території України та окремих регіонів.</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З метою вивчення перспектив потенційних рудоносних структур і площ щодо певних видів корисних копалин, оцінки їх прогнозних ресурсів та виділення площ (ділянок), перспективних щодо виявлення родовищ цих корисних копалин, передбачено проведення геологопрогнозного картування, основні обсяги якого будуть виконані під час реалізації другого етапу Програми.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У цьому напрямі передбачаються:</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геологічне довивчення площ у масштабі 1:200000 на площі 120 тис. кв. кілометрів;</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геологічна зйомка у масштабі 1:50000 на площі 300 тис. кв. кілометрів;</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геолого-прогнозне картування у масштабі 1:200000 на площі 50 тис. кв. кілометрів;</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підготовка геофізичних основ під геологічне довивчення площ у масштабах 1:200000 та 1:50000 на площі 80 тис. кв. кілометрів;</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гідрогеологічне та інженерно-геологічне картування у масштабі 1:200000 на площі близько 190 тис. кв. кілометрів;</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гідрогеологічне та інженерно-геологічне картування у масштабі 1:50000 на площі близько 18 тис. кв. кілометрів;</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узагальнення геолого-геофізичної інформації за результатами проведених раніше робіт із складенням комплектів карт шельфу Чорного і Азовського морів у масштабі 1:500000;</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проведення комплексного геологічного, інженерно-геологічного та еколого-геологічного картування шельфу Чорного і Азовського морів у масштабі 1:200000 із складенням комплектів карт багатоцільового призначення;</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геологічна зйомка шельфу в масштабі 1:50000 у прибережних акваторіях Чорного і Азовського морів.</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Роботи з геологічного картування виконуються комплексно з необхідними обсягами геофізичних (випереджаючих і супроводжуючих геологічне картування), геохімічних, аерокосмічних, лабораторно-аналітичних та інших досліджень з обов'язковим їх науково-методичним супроводженням галузевою та академічною наукою.</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Основним результатом регіональних геологічних, гідрогеологічних, еколого-геологічних досліджень є комплекти карт різних масштабів загального та цільового змісту, призначені для подальших геологорозвідувальних та природоохоронних робіт, потреб будівництва, сільського господарства, видобувних та інших видів господарської діяльності.</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Усього на період 2011-2030 років передбачено видання комплектів Держгеолкарти-200 на більш як 100 аркушах та Держгеолкарти-50 на більш як 600 аркушах.</w:t>
            </w:r>
          </w:p>
          <w:p w:rsidR="002427D5" w:rsidRPr="009E65E2" w:rsidRDefault="002427D5" w:rsidP="002427D5">
            <w:pPr>
              <w:widowControl/>
              <w:tabs>
                <w:tab w:val="left" w:pos="567"/>
              </w:tabs>
              <w:autoSpaceDE/>
              <w:autoSpaceDN/>
              <w:jc w:val="center"/>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Гідрогеологічні, інженерно-геологічні та еколого-геологічні роботи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Частка підземних вод у господарсько-питному водопостачанні населення України становить лише близько 30 відсотків, тоді як у державах Євросоюзу водопостачання для комунальних потреб переважно базується на підземних водах, питома вага яких у загальному водоспоживанні для забезпечення господарсько-побутових потреб становить 70 відсотків.</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Водночас розвідані родовища підземних вод України освоєні лише на 20-25 відсотків. Значна кількість розвіданих родовищ не використовується, а деякі з них вже є непридатними для експлуатації у зв'язку із забудовою території, видобуванням гравійно-галькових відкладів Карпатських річок, забрудненням водоносних горизонтів у межах меліоративних систем, на ділянках розташування фільтрувальних накопичувачів, техногенних відвалів, звалищ тощо.</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Зазначені обставини обумовлюють нагальну необхідність проведення переоцінки прогнозних і перспективних ресурсів, а також експлуатаційних запасів підземних вод з метою визначення реальних перспектив забезпечення потреб держави в екологічно чистій питній воді.</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Залишаються актуальними проблеми забезпечення якісною питною водою південних та східних регіонів держави, гірничопромислових районів (Одеської, Миколаївської, Херсонської, Запорізької областей, Автономної Республіки Крим, Донецького басейну, Криворізького басейну, Прикарпаття тощо).</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Актуальними є також роботи з подальшого пошуку та розвідки нових родовищ питних, технічних, мінеральних, теплоенергетичних та промислових підземних вод.</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На території України продовжуються накопичення твердих побутових та промислових відходів, скиди забруднених стічних вод у водні об'єкти, викиди у повітря гірничодобувних та промислових підприємств, що в окремих регіонах перевищують граничнодопустимі концентрації та захисні можливості ґрунтів, гірських порід і підземних вод. Усе це обумовило забруднення підземних вод основних водоносних горизонтів, які використовуються для господарсько-питного водопостачання (Донецький басейн, Криворізький басейн, Прикарпаття, Крим, Приазов'я, Придніпров'я тощо).</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На 80 відсотках території України верхня частина гірських порід земної кори порушена впливом гірничих робіт, промислово-міської забудови, меліорації земель, гідротехнічного будівництва, що обумовило забруднення підземних водних ресурсів, розвиток та активізацію небезпечних екзогенних геологічних процесів (зсувів, осідання та просідання, підтоплення, карстових процесів тощо) і підвищення сейсмічності. Еколого-геологічні проблеми багатьох регіонів істотно ускладнюються негативними наслідками закриття гірничодобувних підприємств, шахт і розрізів.</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На регіональному рівні недостатньо досліджено вплив на умови життєдіяльності зон тектонічних порушень, підвищеної міграції в їх межах радону, парів ртуті, метану, вуглекислого газу, розвитку геофізичних полів та їх вплив на стійкість споруд і формування інженерно-геологічних умов, особливо в гірничопромислових регіонах.</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З огляду на зазначені проблеми у напрямі гідрогеологічних, інженерно-геологічних та еколого-геологічних робіт передбачаються:</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виконання переоцінки прогнозних і перспективних ресурсів, а також експлуатаційних запасів підземних вод для господарсько-питного та технічного водопостачання, лікувальних, теплоенергетичних та промислових потреб;</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проведення пошуку та розвідки питних, технічних, мінеральних, теплоенергетичних та промислових підземних вод для забезпечення потреб народного господарства;</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продовження щорічного буріння артезіанських розвідувально-експлуатаційних свердловин (приблизно 100) з метою забезпечення населення екологічно чистою питною водою, насамперед у регіонах, що постраждали від наслідків стихійного лиха, у південних та східних регіонах держави, у регіонах з обмеженими ресурсами питної води, а також на територіях з інтенсивним техногенним навантаженням;</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виконання еколого-геологічних досліджень на територіях, що мають інтенсивне техногенне навантаження, з метою визначення чинників та кількісних показників його впливу на геологічне середовище з розробленням заходів щодо мінімізації такого впливу на умови життєдіяльності в межах цих територій;</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продовження інженерно-геологічних робіт з виявлення та оцінки розвитку небезпечних геологічних процесів, насамперед підтоплення, як процесу, що має регіональний розвиток і сприяє активізації інших небезпечних екзогенних геологічних процесів (зсувів, просідання та осідання земної поверхні, карсту та суфозії тощо) та обумовлює підвищення сейсмічної безпеки;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проведення оцінки ризику регіональних змін інженерно-сейсмогеологічних умов в межах гірничопромислових районів України, розташування АЕС, гідротехнічних споруд, промислово-міських агломерацій;</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виконання спеціальних досліджень щодо забезпечення раціонального та екологічно безпечного надрокористування, ліквідаційний тампонаж пошуково-розвідувальних та експлуатаційних свердловин з метою запобігання забрудненню підземних вод;</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проведення моніторингу геологічного середовища (геохімічного стану ландшафтів, підземних вод з оцінкою їх ресурсів, екзогенних геологічних процесів тощо);</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продовження спеціальних еколого-геологічних досліджень в прибережних акваторіях Чорного та Азовського морів, насамперед в районах гирла ріки Дунай, Дніпровського лиману, островів Зміїного і Тузли.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Для виконання поставлених завдань необхідне забезпечення робіт сучасним технічним обладнанням, приладами і апаратурою, що повинні відповідати світовому технічному рівню.</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Усі зазначені роботи потребують науково-методичного супроводження галузевих і академічних наукових установ.</w:t>
            </w:r>
          </w:p>
          <w:p w:rsidR="002427D5" w:rsidRPr="009E65E2" w:rsidRDefault="002427D5" w:rsidP="002427D5">
            <w:pPr>
              <w:widowControl/>
              <w:tabs>
                <w:tab w:val="left" w:pos="567"/>
              </w:tabs>
              <w:autoSpaceDE/>
              <w:autoSpaceDN/>
              <w:jc w:val="center"/>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Геологорозвідувальні роботи на континентальному шельфі та в межах виключної (морської) економічної зони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Проведення геологічних, геофізичних і бурових робіт багатьма країнами в останні роки засвідчило, що шельфові зони і континентальні схили є високоперспективними на безліч видів мінеральної сировини, у тому числі нафту і газ. Ці роботи підтверджують практичну можливість освоєння шельфу, а також його економічну цінність.</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Україна як морська держава проводить різноманітні геологічні дослідження в акваторії у межах виключної (морської) економічної зони України. Стратегія розвитку геологорозвідувальних робіт на континентальному шельфі Чорного та Азовського морів полягає у проведенні середньо- і дрібномасштабного (відповідно 1:200000 і 1:50000) геологічного картування дна морів. Воно проводиться з метою отримання комплексної та графічно систематизованої геологічної (геолого-еофізичної) інформації, необхідної для створення відповідної основи, що забезпечує розв'язання проблем вивчення і освоєння дна акваторій (берегових зон), зокрема раціонального природокористування, оцінки мінерально-сировинних ресурсів, а також всіх видів досліджень моря, охорони навколишнього середовища, для підводного будівництва, у тому числі нафто- і газопроводів, споруд для розвідки і видобування вуглеводнів, геологічного вивчення, прогнозу, пошуків і видобутку корисних копалин, для потреб Міністерства закордонних справ України, Адміністрації Державної прикордонної служби України тощо.</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З метою розширення мінерально-сировинної бази за рахунок участі в міжнародних проектах з освоєння перспективних ділянок світового океану Урядом України подано офіційну заявку про намір України приєднатися до спільної міжнародної організації "Інтерокеанметал".</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У цьому напрямі передбачаються:</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в акваторії Чорного та Азовського морів: геолого-зйомочні роботи середньомасштабні - на всій території шельфу; геолого-зйомочні роботи крупномасштабні - у берегових зонах та на деяких окремих ділянках; пошукові роботи (як супутні) на будівельні матеріали, сапропель, розсипи титану та цирконію, благородні та кольорові метали, мінеральні солі та грязі;</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міжнародне співробітництво в галузі геологічного вивчення дна Чорного та Азовського морів;</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пошук в акваторії Чорного і Азовського морів родовищ вуглеводневої сировини, у тому числі газогідратів; сапропелю, будівельних матеріалів і вивчення золотоносності;</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пошук і розвідка у Світовому океані родовищ поліметалічних та залізо-марганцевих конкрецій, відпрацювання техніки, технології їх добування і переробки. Передбачається проведення цих робіт за рахунок недержавних інвестицій, обсяги яких на другому етапі виконання Програми становлять більш як 7 млрд гривень (додаток 2).</w:t>
            </w:r>
          </w:p>
          <w:p w:rsidR="002427D5" w:rsidRPr="009E65E2" w:rsidRDefault="002427D5" w:rsidP="002427D5">
            <w:pPr>
              <w:widowControl/>
              <w:tabs>
                <w:tab w:val="left" w:pos="567"/>
              </w:tabs>
              <w:autoSpaceDE/>
              <w:autoSpaceDN/>
              <w:jc w:val="center"/>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Глибинне дослідження надр</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Остання чверть XX століття для багатьох країн (Росія, США, Німеччина, Японія, Канада, Франція, Швеція, Великобританія, Китай тощо) відзначилася реалізацією нового етапу вивчення Землі - континентального буріння в наукових цілях. Результати континентального буріння дали змогу по-новому підійти до розв'язання фундаментальних проблем еволюції земної кори і вирішення окремих практичних питань геомеханіки і температурного режиму порід. Усі глибокі та надглибокі свердловини після завершення буріння передбачається переобладнати на моніторингові геологічні лабораторії (полігони або геообсерваторії), оскільки ці об'єкти є унікальними штучними каналами в земній корі і несуть різнопланову інформацію для всіх галузей науки про Землю.</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У цьому напрямі передбачається створення та функціонування у Криворізькому басейні моніторингової геологічної лабораторії на базі Криворізької надглибокої (5422 метри) свердловини. Головним завданням цієї лабораторії є реєстрація і збір даних про варіації різних полів у свердловині в інтервалі 2800-5300 метрів і навколо з метою отримання інформації про зміни характеристик геологічного середовища на різних глибинах і в часі, що і будуть враховані під час проектування та будівництва підземних об'єктів для екологічно безпечної утилізації активних промислових відходів, а також використані в разі розв'язання інших теоретичних і практичних проблем геології.</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autoSpaceDE/>
              <w:autoSpaceDN/>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Норму виключити</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spacing w:beforeAutospacing="1" w:afterAutospacing="1"/>
              <w:jc w:val="center"/>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bCs/>
                <w:color w:val="000000"/>
                <w:sz w:val="24"/>
                <w:szCs w:val="24"/>
                <w:lang w:eastAsia="ru-RU"/>
              </w:rPr>
              <w:t>Геофізичні дослідження</w:t>
            </w:r>
          </w:p>
          <w:p w:rsidR="002427D5" w:rsidRPr="009E65E2" w:rsidRDefault="002427D5" w:rsidP="002427D5">
            <w:pPr>
              <w:widowControl/>
              <w:tabs>
                <w:tab w:val="left" w:pos="567"/>
              </w:tabs>
              <w:autoSpaceDE/>
              <w:autoSpaceDN/>
              <w:jc w:val="center"/>
              <w:rPr>
                <w:rFonts w:ascii="Times New Roman" w:eastAsia="Mangal" w:hAnsi="Times New Roman" w:cs="Times New Roman"/>
                <w:b/>
                <w:color w:val="000000"/>
                <w:sz w:val="24"/>
                <w:szCs w:val="24"/>
                <w:lang w:eastAsia="ru-RU"/>
              </w:rPr>
            </w:pPr>
            <w:bookmarkStart w:id="143" w:name="n514"/>
            <w:bookmarkEnd w:id="143"/>
            <w:r w:rsidRPr="009E65E2">
              <w:rPr>
                <w:rFonts w:ascii="Times New Roman" w:eastAsia="Mangal" w:hAnsi="Times New Roman" w:cs="Times New Roman"/>
                <w:b/>
                <w:bCs/>
                <w:color w:val="000000"/>
                <w:sz w:val="24"/>
                <w:szCs w:val="24"/>
                <w:lang w:eastAsia="ru-RU"/>
              </w:rPr>
              <w:t>Геофізичні дослідження з прогнозування землетрусів</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bookmarkStart w:id="144" w:name="n515"/>
            <w:bookmarkEnd w:id="144"/>
            <w:r w:rsidRPr="009E65E2">
              <w:rPr>
                <w:rFonts w:ascii="Times New Roman" w:eastAsia="Mangal" w:hAnsi="Times New Roman" w:cs="Times New Roman"/>
                <w:b/>
                <w:color w:val="000000"/>
                <w:sz w:val="24"/>
                <w:szCs w:val="24"/>
                <w:lang w:eastAsia="ru-RU"/>
              </w:rPr>
              <w:t>Сейсмічне становище довкілля в регіонах, де зосереджена велика кількість родовищ корисних копалин та прогнозних ресурсів мінеральної сировини, зокрема вуглеводнів на шельфі Чорного та Азовського морів, вимагає належного врахування та оцінки ризиків, пов'язаних із сейсмічними явищами. З метою забезпечення функціонування єдиної мережі гідрогеодеформаційного моніторингу і варіацій геофізичних полів, необхідної для реалізації довгострокового і середньострокового прогнозу геодинамічного стану території України, створення банку гідрогеодеформаційних та інших геофізичних даних для оцінки ризику геодинамічних подій, підвищення безпеки діяльності промислових підприємств, у тому числі гірничодобувних, та проживання населення у сейсмонебезпечних регіонах, на період до 2030 року у цьому напрямі передбачаються:</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val="ru-RU" w:eastAsia="ru-RU"/>
              </w:rPr>
            </w:pPr>
            <w:bookmarkStart w:id="145" w:name="n516"/>
            <w:bookmarkEnd w:id="145"/>
            <w:r w:rsidRPr="009E65E2">
              <w:rPr>
                <w:rFonts w:ascii="Times New Roman" w:eastAsia="Mangal" w:hAnsi="Times New Roman" w:cs="Times New Roman"/>
                <w:b/>
                <w:color w:val="000000"/>
                <w:sz w:val="24"/>
                <w:szCs w:val="24"/>
                <w:lang w:val="ru-RU" w:eastAsia="ru-RU"/>
              </w:rPr>
              <w:t>проведення режимних сейсмологічних та пов'язаних з ними геофізичних спостережень;</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val="ru-RU" w:eastAsia="ru-RU"/>
              </w:rPr>
            </w:pPr>
            <w:bookmarkStart w:id="146" w:name="n517"/>
            <w:bookmarkEnd w:id="146"/>
            <w:r w:rsidRPr="009E65E2">
              <w:rPr>
                <w:rFonts w:ascii="Times New Roman" w:eastAsia="Mangal" w:hAnsi="Times New Roman" w:cs="Times New Roman"/>
                <w:b/>
                <w:color w:val="000000"/>
                <w:sz w:val="24"/>
                <w:szCs w:val="24"/>
                <w:lang w:val="ru-RU" w:eastAsia="ru-RU"/>
              </w:rPr>
              <w:t>виконання сейсмопрогностичних досліджень на основі комплексного аналізу сейсмологічних і геолого-геофізичних даних; оперативний аналіз параметрів землетрусів на території України і суміжних територіях, сильних землетрусів на планеті, а також ядерних вибухів на іноземних випробувальних полігонах;</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val="ru-RU" w:eastAsia="ru-RU"/>
              </w:rPr>
            </w:pPr>
            <w:bookmarkStart w:id="147" w:name="n518"/>
            <w:bookmarkEnd w:id="147"/>
            <w:r w:rsidRPr="009E65E2">
              <w:rPr>
                <w:rFonts w:ascii="Times New Roman" w:eastAsia="Mangal" w:hAnsi="Times New Roman" w:cs="Times New Roman"/>
                <w:b/>
                <w:color w:val="000000"/>
                <w:sz w:val="24"/>
                <w:szCs w:val="24"/>
                <w:lang w:val="ru-RU" w:eastAsia="ru-RU"/>
              </w:rPr>
              <w:t>оперативне забезпечення центральних та місцевих органів виконавчої влади, Ради міністрів Автономної Республіки Крим, території яких розташовані у сейсмонебезпечних районах, інформацією про землетруси та їх можливі наслідки;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val="ru-RU" w:eastAsia="ru-RU"/>
              </w:rPr>
            </w:pPr>
            <w:bookmarkStart w:id="148" w:name="n519"/>
            <w:bookmarkEnd w:id="148"/>
            <w:r w:rsidRPr="009E65E2">
              <w:rPr>
                <w:rFonts w:ascii="Times New Roman" w:eastAsia="Mangal" w:hAnsi="Times New Roman" w:cs="Times New Roman"/>
                <w:b/>
                <w:color w:val="000000"/>
                <w:sz w:val="24"/>
                <w:szCs w:val="24"/>
                <w:lang w:val="ru-RU" w:eastAsia="ru-RU"/>
              </w:rPr>
              <w:t>утворення центрального банку геофізичних даних, зокрема для забезпечення міжрегіонального та міжнародного обміну геофізичною інформацією;</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val="ru-RU" w:eastAsia="ru-RU"/>
              </w:rPr>
            </w:pPr>
            <w:bookmarkStart w:id="149" w:name="n520"/>
            <w:bookmarkEnd w:id="149"/>
            <w:r w:rsidRPr="009E65E2">
              <w:rPr>
                <w:rFonts w:ascii="Times New Roman" w:eastAsia="Mangal" w:hAnsi="Times New Roman" w:cs="Times New Roman"/>
                <w:b/>
                <w:color w:val="000000"/>
                <w:sz w:val="24"/>
                <w:szCs w:val="24"/>
                <w:lang w:val="ru-RU" w:eastAsia="ru-RU"/>
              </w:rPr>
              <w:t>розроблення карт сейсмічного районування території України;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val="ru-RU" w:eastAsia="ru-RU"/>
              </w:rPr>
            </w:pPr>
            <w:bookmarkStart w:id="150" w:name="n521"/>
            <w:bookmarkEnd w:id="150"/>
            <w:r w:rsidRPr="009E65E2">
              <w:rPr>
                <w:rFonts w:ascii="Times New Roman" w:eastAsia="Mangal" w:hAnsi="Times New Roman" w:cs="Times New Roman"/>
                <w:b/>
                <w:color w:val="000000"/>
                <w:sz w:val="24"/>
                <w:szCs w:val="24"/>
                <w:lang w:val="ru-RU" w:eastAsia="ru-RU"/>
              </w:rPr>
              <w:t>інформаційне забезпечення робіт щодо сейсмічного районування території України, оцінки потенційної сейсмічної небезпеки, сейсмостійкого будівництва, а також фундаментальних і прикладних досліджень, спрямованих на розв'язання проблем землетрусів.</w:t>
            </w:r>
          </w:p>
          <w:p w:rsidR="002427D5" w:rsidRPr="009E65E2" w:rsidRDefault="002427D5" w:rsidP="002427D5">
            <w:pPr>
              <w:widowControl/>
              <w:tabs>
                <w:tab w:val="left" w:pos="567"/>
              </w:tabs>
              <w:autoSpaceDE/>
              <w:autoSpaceDN/>
              <w:jc w:val="center"/>
              <w:rPr>
                <w:rFonts w:ascii="Times New Roman" w:eastAsia="Mangal" w:hAnsi="Times New Roman" w:cs="Times New Roman"/>
                <w:b/>
                <w:color w:val="000000"/>
                <w:sz w:val="24"/>
                <w:szCs w:val="24"/>
                <w:lang w:val="ru-RU" w:eastAsia="ru-RU"/>
              </w:rPr>
            </w:pPr>
            <w:bookmarkStart w:id="151" w:name="n522"/>
            <w:bookmarkEnd w:id="151"/>
            <w:r w:rsidRPr="009E65E2">
              <w:rPr>
                <w:rFonts w:ascii="Times New Roman" w:eastAsia="Mangal" w:hAnsi="Times New Roman" w:cs="Times New Roman"/>
                <w:b/>
                <w:bCs/>
                <w:color w:val="000000"/>
                <w:sz w:val="24"/>
                <w:szCs w:val="24"/>
                <w:lang w:val="ru-RU" w:eastAsia="ru-RU"/>
              </w:rPr>
              <w:t>Регіональні геофізичні дослідження</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val="ru-RU" w:eastAsia="ru-RU"/>
              </w:rPr>
            </w:pPr>
            <w:bookmarkStart w:id="152" w:name="n523"/>
            <w:bookmarkEnd w:id="152"/>
            <w:r w:rsidRPr="009E65E2">
              <w:rPr>
                <w:rFonts w:ascii="Times New Roman" w:eastAsia="Mangal" w:hAnsi="Times New Roman" w:cs="Times New Roman"/>
                <w:b/>
                <w:color w:val="000000"/>
                <w:sz w:val="24"/>
                <w:szCs w:val="24"/>
                <w:lang w:val="ru-RU" w:eastAsia="ru-RU"/>
              </w:rPr>
              <w:t>Комплекс регіональних геофізичних досліджень включає методи, що дають змогу отримувати відомості про фізичний стан літосфери та її зв'язок з тектонічною будовою регіонів поширення родовищ корисних копалин. Комплекс геофізичних і геохімічних методів включає сейсмологічні дослідження, вивчення гравіметричного поля, магнітні спостереження тощо.</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val="ru-RU" w:eastAsia="ru-RU"/>
              </w:rPr>
            </w:pPr>
            <w:bookmarkStart w:id="153" w:name="n524"/>
            <w:bookmarkEnd w:id="153"/>
            <w:r w:rsidRPr="009E65E2">
              <w:rPr>
                <w:rFonts w:ascii="Times New Roman" w:eastAsia="Mangal" w:hAnsi="Times New Roman" w:cs="Times New Roman"/>
                <w:b/>
                <w:color w:val="000000"/>
                <w:sz w:val="24"/>
                <w:szCs w:val="24"/>
                <w:lang w:val="ru-RU" w:eastAsia="ru-RU"/>
              </w:rPr>
              <w:t>Метою регіональних геофізичних (і геохімічних) досліджень вздовж геотраверсів є одержання попередніх даних про тектонічну будову, структуру, поширення геологічних утворень, особливості їх внутрішньої будови і речовинного складу, прогноз перспективних ділянок і попередні висновки щодо закономірностей розміщення корисних копалин.</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val="ru-RU" w:eastAsia="ru-RU"/>
              </w:rPr>
            </w:pPr>
            <w:bookmarkStart w:id="154" w:name="n525"/>
            <w:bookmarkEnd w:id="154"/>
            <w:r w:rsidRPr="009E65E2">
              <w:rPr>
                <w:rFonts w:ascii="Times New Roman" w:eastAsia="Mangal" w:hAnsi="Times New Roman" w:cs="Times New Roman"/>
                <w:b/>
                <w:color w:val="000000"/>
                <w:sz w:val="24"/>
                <w:szCs w:val="24"/>
                <w:lang w:val="ru-RU" w:eastAsia="ru-RU"/>
              </w:rPr>
              <w:t>Зазначені дослідження також проводяться в разі пошуку родовищ корисних копалин, у тому числі вуглеводнів, а також для вирішення конкретних завдань під час прогнозно-геологічних досліджень. Комплексування геофізичних методів виконується з урахуванням геологічних завдань, у тому числі щодо пошуку конкретних видів корисних копалин, а також з урахуванням геологічної будови району, глибини залягання структурного поверху, що підлягає вивченню, тощо.</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val="ru-RU" w:eastAsia="ru-RU"/>
              </w:rPr>
            </w:pPr>
            <w:bookmarkStart w:id="155" w:name="n526"/>
            <w:bookmarkEnd w:id="155"/>
            <w:r w:rsidRPr="009E65E2">
              <w:rPr>
                <w:rFonts w:ascii="Times New Roman" w:eastAsia="Mangal" w:hAnsi="Times New Roman" w:cs="Times New Roman"/>
                <w:b/>
                <w:color w:val="000000"/>
                <w:sz w:val="24"/>
                <w:szCs w:val="24"/>
                <w:lang w:val="ru-RU" w:eastAsia="ru-RU"/>
              </w:rPr>
              <w:t>Регіональні геофізичні дослідження планується проводити на суші і в акваторіях Чорного та Азовського морів разом з геологічними організаціями інших країн.</w:t>
            </w:r>
          </w:p>
          <w:p w:rsidR="002427D5" w:rsidRPr="009E65E2" w:rsidRDefault="002427D5" w:rsidP="002427D5">
            <w:pPr>
              <w:widowControl/>
              <w:tabs>
                <w:tab w:val="left" w:pos="567"/>
              </w:tabs>
              <w:autoSpaceDE/>
              <w:autoSpaceDN/>
              <w:jc w:val="center"/>
              <w:rPr>
                <w:rFonts w:ascii="Times New Roman" w:eastAsia="Mangal" w:hAnsi="Times New Roman" w:cs="Times New Roman"/>
                <w:b/>
                <w:color w:val="000000"/>
                <w:sz w:val="24"/>
                <w:szCs w:val="24"/>
                <w:lang w:val="ru-RU" w:eastAsia="ru-RU"/>
              </w:rPr>
            </w:pPr>
            <w:bookmarkStart w:id="156" w:name="n527"/>
            <w:bookmarkEnd w:id="156"/>
            <w:r w:rsidRPr="009E65E2">
              <w:rPr>
                <w:rFonts w:ascii="Times New Roman" w:eastAsia="Mangal" w:hAnsi="Times New Roman" w:cs="Times New Roman"/>
                <w:b/>
                <w:bCs/>
                <w:color w:val="000000"/>
                <w:sz w:val="24"/>
                <w:szCs w:val="24"/>
                <w:lang w:val="ru-RU" w:eastAsia="ru-RU"/>
              </w:rPr>
              <w:t>Технічне переоснащення</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val="ru-RU" w:eastAsia="ru-RU"/>
              </w:rPr>
            </w:pPr>
            <w:bookmarkStart w:id="157" w:name="n528"/>
            <w:bookmarkEnd w:id="157"/>
            <w:r w:rsidRPr="009E65E2">
              <w:rPr>
                <w:rFonts w:ascii="Times New Roman" w:eastAsia="Mangal" w:hAnsi="Times New Roman" w:cs="Times New Roman"/>
                <w:b/>
                <w:color w:val="000000"/>
                <w:sz w:val="24"/>
                <w:szCs w:val="24"/>
                <w:lang w:val="ru-RU" w:eastAsia="ru-RU"/>
              </w:rPr>
              <w:t>На сьогодні значна частина підприємств геологічної галузі перебуває у становищі, що відрізняється суттєвим зношенням і моральною застарілістю багатьох позицій технічного оснащення, помітна частка якого придбана ще за часів СРСР. Намітилася тенденція відставання галузі за цими показниками від провідних країн світу, а за окремими позиціями навіть від країн ближнього зарубіжжя, що суттєво гальмує розвиток мінерально-сировинної бази в цілому.</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val="ru-RU" w:eastAsia="ru-RU"/>
              </w:rPr>
            </w:pPr>
            <w:bookmarkStart w:id="158" w:name="n529"/>
            <w:bookmarkEnd w:id="158"/>
            <w:r w:rsidRPr="009E65E2">
              <w:rPr>
                <w:rFonts w:ascii="Times New Roman" w:eastAsia="Mangal" w:hAnsi="Times New Roman" w:cs="Times New Roman"/>
                <w:b/>
                <w:color w:val="000000"/>
                <w:sz w:val="24"/>
                <w:szCs w:val="24"/>
                <w:lang w:val="ru-RU" w:eastAsia="ru-RU"/>
              </w:rPr>
              <w:t>Програмою передбачається спрямувати на технічне переоснащення галузі кошти в обсязі до 30 відсотків витрат на геолого-розвідувальні роботи протягом 2011-2015 років. У наступні 2016-2030 роки на технічне переоснащення спрямувати кошти в обсязі до 10 відсотків витрат на геолого-розвідувальні роботи. При цьому передбачається концентрація зусиль у таких напрямах:</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val="ru-RU" w:eastAsia="ru-RU"/>
              </w:rPr>
            </w:pPr>
            <w:bookmarkStart w:id="159" w:name="n530"/>
            <w:bookmarkEnd w:id="159"/>
            <w:r w:rsidRPr="009E65E2">
              <w:rPr>
                <w:rFonts w:ascii="Times New Roman" w:eastAsia="Mangal" w:hAnsi="Times New Roman" w:cs="Times New Roman"/>
                <w:b/>
                <w:color w:val="000000"/>
                <w:sz w:val="24"/>
                <w:szCs w:val="24"/>
                <w:lang w:val="ru-RU" w:eastAsia="ru-RU"/>
              </w:rPr>
              <w:t>бурові верстати та бурове обладнання;</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val="ru-RU" w:eastAsia="ru-RU"/>
              </w:rPr>
            </w:pPr>
            <w:bookmarkStart w:id="160" w:name="n531"/>
            <w:bookmarkEnd w:id="160"/>
            <w:r w:rsidRPr="009E65E2">
              <w:rPr>
                <w:rFonts w:ascii="Times New Roman" w:eastAsia="Mangal" w:hAnsi="Times New Roman" w:cs="Times New Roman"/>
                <w:b/>
                <w:color w:val="000000"/>
                <w:sz w:val="24"/>
                <w:szCs w:val="24"/>
                <w:lang w:val="ru-RU" w:eastAsia="ru-RU"/>
              </w:rPr>
              <w:t>геофізична апаратура та обладнання, у тому числі сейсморозвідувальна техніка, судна для морських робіт, забезпечення геофізичних досліджень свердловин та польової геофізики;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val="ru-RU" w:eastAsia="ru-RU"/>
              </w:rPr>
            </w:pPr>
            <w:bookmarkStart w:id="161" w:name="n532"/>
            <w:bookmarkEnd w:id="161"/>
            <w:r w:rsidRPr="009E65E2">
              <w:rPr>
                <w:rFonts w:ascii="Times New Roman" w:eastAsia="Mangal" w:hAnsi="Times New Roman" w:cs="Times New Roman"/>
                <w:b/>
                <w:color w:val="000000"/>
                <w:sz w:val="24"/>
                <w:szCs w:val="24"/>
                <w:lang w:val="ru-RU" w:eastAsia="ru-RU"/>
              </w:rPr>
              <w:t>обладнання для еколого-геологічних досліджень;</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val="ru-RU" w:eastAsia="ru-RU"/>
              </w:rPr>
            </w:pPr>
            <w:bookmarkStart w:id="162" w:name="n533"/>
            <w:bookmarkEnd w:id="162"/>
            <w:r w:rsidRPr="009E65E2">
              <w:rPr>
                <w:rFonts w:ascii="Times New Roman" w:eastAsia="Mangal" w:hAnsi="Times New Roman" w:cs="Times New Roman"/>
                <w:b/>
                <w:color w:val="000000"/>
                <w:sz w:val="24"/>
                <w:szCs w:val="24"/>
                <w:lang w:val="ru-RU" w:eastAsia="ru-RU"/>
              </w:rPr>
              <w:t>інше технологічне обладнання для виконання геологорозвідувальних робіт, автотранспорт для польових робіт, а також геодезичне обладнання;</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val="ru-RU" w:eastAsia="ru-RU"/>
              </w:rPr>
            </w:pPr>
            <w:bookmarkStart w:id="163" w:name="n534"/>
            <w:bookmarkEnd w:id="163"/>
            <w:r w:rsidRPr="009E65E2">
              <w:rPr>
                <w:rFonts w:ascii="Times New Roman" w:eastAsia="Mangal" w:hAnsi="Times New Roman" w:cs="Times New Roman"/>
                <w:b/>
                <w:color w:val="000000"/>
                <w:sz w:val="24"/>
                <w:szCs w:val="24"/>
                <w:lang w:val="ru-RU" w:eastAsia="ru-RU"/>
              </w:rPr>
              <w:t>лабораторне обладнання, у тому числі спектрометр ICP-MS типу NEPTUNE;</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val="ru-RU" w:eastAsia="ru-RU"/>
              </w:rPr>
            </w:pPr>
            <w:bookmarkStart w:id="164" w:name="n535"/>
            <w:bookmarkEnd w:id="164"/>
            <w:r w:rsidRPr="009E65E2">
              <w:rPr>
                <w:rFonts w:ascii="Times New Roman" w:eastAsia="Mangal" w:hAnsi="Times New Roman" w:cs="Times New Roman"/>
                <w:b/>
                <w:color w:val="000000"/>
                <w:sz w:val="24"/>
                <w:szCs w:val="24"/>
                <w:lang w:val="ru-RU" w:eastAsia="ru-RU"/>
              </w:rPr>
              <w:t>технічне та програмне забезпечення обробки інформації;</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val="ru-RU" w:eastAsia="ru-RU"/>
              </w:rPr>
            </w:pPr>
            <w:bookmarkStart w:id="165" w:name="n536"/>
            <w:bookmarkEnd w:id="165"/>
            <w:r w:rsidRPr="009E65E2">
              <w:rPr>
                <w:rFonts w:ascii="Times New Roman" w:eastAsia="Mangal" w:hAnsi="Times New Roman" w:cs="Times New Roman"/>
                <w:b/>
                <w:color w:val="000000"/>
                <w:sz w:val="24"/>
                <w:szCs w:val="24"/>
                <w:lang w:val="ru-RU" w:eastAsia="ru-RU"/>
              </w:rPr>
              <w:t>реконструкція виробничих приміщень.</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autoSpaceDE/>
              <w:autoSpaceDN/>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Норму виключити</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Норма відсутня</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autoSpaceDE/>
              <w:autoSpaceDN/>
              <w:jc w:val="center"/>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Розділ </w:t>
            </w:r>
            <w:r w:rsidRPr="009E65E2">
              <w:rPr>
                <w:rFonts w:ascii="Times New Roman" w:eastAsia="Mangal" w:hAnsi="Times New Roman" w:cs="Times New Roman"/>
                <w:b/>
                <w:color w:val="000000"/>
                <w:sz w:val="24"/>
                <w:szCs w:val="24"/>
                <w:lang w:val="en-US" w:eastAsia="ru-RU"/>
              </w:rPr>
              <w:t>V</w:t>
            </w:r>
          </w:p>
          <w:p w:rsidR="002427D5" w:rsidRPr="009E65E2" w:rsidRDefault="002427D5" w:rsidP="002427D5">
            <w:pPr>
              <w:widowControl/>
              <w:autoSpaceDE/>
              <w:autoSpaceDN/>
              <w:jc w:val="center"/>
              <w:rPr>
                <w:rFonts w:ascii="Times New Roman" w:eastAsia="Mangal" w:hAnsi="Times New Roman" w:cs="Times New Roman"/>
                <w:b/>
                <w:caps/>
                <w:color w:val="000000"/>
                <w:sz w:val="24"/>
                <w:szCs w:val="24"/>
                <w:lang w:val="ru-RU" w:eastAsia="ru-RU"/>
              </w:rPr>
            </w:pPr>
            <w:r w:rsidRPr="009E65E2">
              <w:rPr>
                <w:rFonts w:ascii="Times New Roman" w:eastAsia="Mangal" w:hAnsi="Times New Roman" w:cs="Times New Roman"/>
                <w:b/>
                <w:bCs/>
                <w:color w:val="000000"/>
                <w:sz w:val="24"/>
                <w:szCs w:val="24"/>
                <w:lang w:eastAsia="ru-RU"/>
              </w:rPr>
              <w:t xml:space="preserve">РЕГІОНАЛЬНІ ДОСЛІДЖЕННЯ, СПРЯМОВАНІ НА РОЗБУДОВУ МІНЕРАЛЬНО-СИРОВИННОЇ БАЗИ </w:t>
            </w:r>
            <w:r w:rsidRPr="009E65E2">
              <w:rPr>
                <w:rFonts w:ascii="Times New Roman" w:eastAsia="Mangal" w:hAnsi="Times New Roman" w:cs="Times New Roman"/>
                <w:b/>
                <w:bCs/>
                <w:caps/>
                <w:color w:val="000000"/>
                <w:sz w:val="24"/>
                <w:szCs w:val="24"/>
                <w:lang w:eastAsia="ru-RU"/>
              </w:rPr>
              <w:t>та сталий розвиток</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s>
              <w:autoSpaceDE/>
              <w:autoSpaceDN/>
              <w:jc w:val="center"/>
              <w:rPr>
                <w:rFonts w:ascii="Times New Roman" w:eastAsia="Mangal" w:hAnsi="Times New Roman" w:cs="Times New Roman"/>
                <w:color w:val="000000"/>
                <w:sz w:val="24"/>
                <w:szCs w:val="24"/>
                <w:lang w:eastAsia="ru-RU"/>
              </w:rPr>
            </w:pPr>
            <w:r w:rsidRPr="009E65E2">
              <w:rPr>
                <w:rFonts w:ascii="Times New Roman" w:eastAsia="Mangal" w:hAnsi="Times New Roman" w:cs="Times New Roman"/>
                <w:b/>
                <w:bCs/>
                <w:color w:val="000000"/>
                <w:sz w:val="24"/>
                <w:szCs w:val="24"/>
                <w:lang w:eastAsia="ru-RU"/>
              </w:rPr>
              <w:t>Геологічне картування території України</w:t>
            </w:r>
          </w:p>
          <w:p w:rsidR="002427D5" w:rsidRPr="009E65E2" w:rsidRDefault="002427D5" w:rsidP="002427D5">
            <w:pPr>
              <w:widowControl/>
              <w:tabs>
                <w:tab w:val="left" w:pos="567"/>
              </w:tabs>
              <w:autoSpaceDE/>
              <w:autoSpaceDN/>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Геологічне картування проводиться з метою вивчення геологічної будови території України і створення геологічної основи (комплекту карт різних масштабів) багатоцільового призначення, що дає можливість оцінювати перспективи розвитку мінерально-сировинної бази, поєднувати раціональне використання надр з екологічною безпекою і створювати умови для сталого розвитку держави. Геологічні карти є необхідною основою:</w:t>
            </w:r>
          </w:p>
          <w:p w:rsidR="002427D5" w:rsidRPr="009E65E2" w:rsidRDefault="002427D5" w:rsidP="002427D5">
            <w:pPr>
              <w:widowControl/>
              <w:tabs>
                <w:tab w:val="left" w:pos="567"/>
              </w:tabs>
              <w:autoSpaceDE/>
              <w:autoSpaceDN/>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пошуково-розвідувальних робіт усіх стадій і на всі види корисних копалин;</w:t>
            </w:r>
          </w:p>
          <w:p w:rsidR="002427D5" w:rsidRPr="009E65E2" w:rsidRDefault="002427D5" w:rsidP="002427D5">
            <w:pPr>
              <w:widowControl/>
              <w:tabs>
                <w:tab w:val="left" w:pos="567"/>
              </w:tabs>
              <w:autoSpaceDE/>
              <w:autoSpaceDN/>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вивчення геологічних особливостей територій з метою стратегічного планування розвитку регіонів, зокрема і їх мінерально-сировинних баз;</w:t>
            </w:r>
          </w:p>
          <w:p w:rsidR="002427D5" w:rsidRPr="009E65E2" w:rsidRDefault="002427D5" w:rsidP="002427D5">
            <w:pPr>
              <w:widowControl/>
              <w:tabs>
                <w:tab w:val="left" w:pos="567"/>
              </w:tabs>
              <w:autoSpaceDE/>
              <w:autoSpaceDN/>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спеціалізованих геологічних досліджень з метою наземного та підземного будівництва, у тому числі не пов'язаного з розробкою родовищ корисних копалин, визначення місць захоронення небезпечних речовин тощо;</w:t>
            </w:r>
          </w:p>
          <w:p w:rsidR="002427D5" w:rsidRPr="009E65E2" w:rsidRDefault="002427D5" w:rsidP="002427D5">
            <w:pPr>
              <w:widowControl/>
              <w:tabs>
                <w:tab w:val="left" w:pos="567"/>
              </w:tabs>
              <w:autoSpaceDE/>
              <w:autoSpaceDN/>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оцінки еколого-геологічних умов і можливості виникнення надзвичайних ситуацій природного характеру в межах конкретної території та прогнозу цих явищ на майбутнє;</w:t>
            </w:r>
          </w:p>
          <w:p w:rsidR="002427D5" w:rsidRPr="009E65E2" w:rsidRDefault="002427D5" w:rsidP="002427D5">
            <w:pPr>
              <w:widowControl/>
              <w:tabs>
                <w:tab w:val="left" w:pos="567"/>
              </w:tabs>
              <w:autoSpaceDE/>
              <w:autoSpaceDN/>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цільового картування інженерно-геологічних та гідрогеологічних умов з оцінкою їх змін у просторі та часі;</w:t>
            </w:r>
          </w:p>
          <w:p w:rsidR="002427D5" w:rsidRPr="009E65E2" w:rsidRDefault="002427D5" w:rsidP="002427D5">
            <w:pPr>
              <w:widowControl/>
              <w:tabs>
                <w:tab w:val="left" w:pos="567"/>
              </w:tabs>
              <w:autoSpaceDE/>
              <w:autoSpaceDN/>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оцінки та прогнозування стану геологічного середовища, насамперед у межах гірничодобувних регіонів;</w:t>
            </w:r>
          </w:p>
          <w:p w:rsidR="002427D5" w:rsidRPr="009E65E2" w:rsidRDefault="002427D5" w:rsidP="002427D5">
            <w:pPr>
              <w:widowControl/>
              <w:tabs>
                <w:tab w:val="left" w:pos="567"/>
              </w:tabs>
              <w:autoSpaceDE/>
              <w:autoSpaceDN/>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визначення особливостей розвитку і прогнозу небезпечних ендогенних і екзогенних геологічних процесів і явищ та виявлення активних геодинамічних зон і зон розущільнення гірських порід;</w:t>
            </w:r>
          </w:p>
          <w:p w:rsidR="002427D5" w:rsidRPr="009E65E2" w:rsidRDefault="002427D5" w:rsidP="002427D5">
            <w:pPr>
              <w:widowControl/>
              <w:tabs>
                <w:tab w:val="left" w:pos="567"/>
              </w:tabs>
              <w:autoSpaceDE/>
              <w:autoSpaceDN/>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регіонального прогнозування підвищення сейсмічності під впливом змін інженерно-геологічних умов в регіонах зі значним впливом господарської діяльності на геологічне середовище (гірничопромислові райони, промислово-міські агломерації, зони впливу АЕС тощо);</w:t>
            </w:r>
          </w:p>
          <w:p w:rsidR="002427D5" w:rsidRPr="009E65E2" w:rsidRDefault="002427D5" w:rsidP="002427D5">
            <w:pPr>
              <w:widowControl/>
              <w:tabs>
                <w:tab w:val="left" w:pos="567"/>
              </w:tabs>
              <w:autoSpaceDE/>
              <w:autoSpaceDN/>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розвитку та раціонального використання мінерально-сировинної бази регіонів (пошук і розробка нових корисних копалин, у тому числі газогідратів акваторії Чорного моря).</w:t>
            </w:r>
          </w:p>
          <w:p w:rsidR="002427D5" w:rsidRPr="009E65E2" w:rsidRDefault="002427D5" w:rsidP="002427D5">
            <w:pPr>
              <w:widowControl/>
              <w:tabs>
                <w:tab w:val="left" w:pos="567"/>
              </w:tabs>
              <w:autoSpaceDE/>
              <w:autoSpaceDN/>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Сьогодні пріоритетним напрямом регіональних геологічних досліджень для вирішення зазначених проблем є проведення геологічного довивчення раніше закартованих площ масштабу 1:200 000 (ГДП-200) і створення комплекту Державної геологічної карти України масштабу 1:200 000 (Держгеолкарта-200) багатоцільового призначення. Однак, через недостатнє фінансування з Держбюджету цими видами робіт нині охоплено лише близько 75% території України.</w:t>
            </w:r>
          </w:p>
          <w:p w:rsidR="002427D5" w:rsidRPr="009E65E2" w:rsidRDefault="002427D5" w:rsidP="002427D5">
            <w:pPr>
              <w:widowControl/>
              <w:tabs>
                <w:tab w:val="left" w:pos="567"/>
              </w:tabs>
              <w:autoSpaceDE/>
              <w:autoSpaceDN/>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Беручи до уваги те, що за детальністю відображення геологічної інформації середньомасштабні карти не відповідають сучасним вимогам, в країнах Європейського Союзу видаються карти геологічного змісту масштабу 1:50 000 і крупніше. З урахуванням цього пріоритетними видами геологічного картування території України є:</w:t>
            </w:r>
          </w:p>
          <w:p w:rsidR="002427D5" w:rsidRPr="009E65E2" w:rsidRDefault="002427D5" w:rsidP="002427D5">
            <w:pPr>
              <w:widowControl/>
              <w:tabs>
                <w:tab w:val="left" w:pos="567"/>
              </w:tabs>
              <w:autoSpaceDE/>
              <w:autoSpaceDN/>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завершення робіт з ГДП-200 з метою складення Держгеолкарти-200;</w:t>
            </w:r>
          </w:p>
          <w:p w:rsidR="002427D5" w:rsidRPr="009E65E2" w:rsidRDefault="002427D5" w:rsidP="002427D5">
            <w:pPr>
              <w:widowControl/>
              <w:tabs>
                <w:tab w:val="left" w:pos="567"/>
              </w:tabs>
              <w:autoSpaceDE/>
              <w:autoSpaceDN/>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проведення геологічної зйомки і геологічного довивчення площ масштабу 1:50 000 в основних гірничорудних районах з метою створення Держгеолкарти-50 як багатоцільової основи надрокористування;</w:t>
            </w:r>
          </w:p>
          <w:p w:rsidR="002427D5" w:rsidRPr="009E65E2" w:rsidRDefault="002427D5" w:rsidP="002427D5">
            <w:pPr>
              <w:widowControl/>
              <w:tabs>
                <w:tab w:val="left" w:pos="567"/>
              </w:tabs>
              <w:autoSpaceDE/>
              <w:autoSpaceDN/>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видання комплектів Держгеолкарти-200 і Держгеолкарти-50, а також зведених дрібномасштабних карт геологічного змісту території України та окремих регіонів;</w:t>
            </w:r>
          </w:p>
          <w:p w:rsidR="002427D5" w:rsidRPr="009E65E2" w:rsidRDefault="002427D5" w:rsidP="002427D5">
            <w:pPr>
              <w:widowControl/>
              <w:tabs>
                <w:tab w:val="left" w:pos="567"/>
              </w:tabs>
              <w:autoSpaceDE/>
              <w:autoSpaceDN/>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виконання науково-дослідних робіт які спрямовані на узагальнення всіх існуючих геологічних (геофізичних, геохімічних тощо) даних та їх трансформацію в єдину модель (сукупність моделей) еволюції структур земної кори України (Український щит, Дніпровсько-Донецька западина, Причорноморська западина тощо), їх провідних вуглеводнево- та рудогенеруючих систем з комплексною оцінкою руд та покладів відповідних родовищ. Такі моделі повинні включати: уніфіковані теоретичні та методичні основи, єдиний лабораторний базис, спеціально створені комплементарні геологічні депозитарії (речовинно-інформаційні бази даних), сумісність з світовими регіональними та глобальними аналогами, що, у сукупності, забезпечить їх сталий подальший розвиток та практичне застосування в регіональних прогнозно-пошукових дослідженнях.</w:t>
            </w:r>
          </w:p>
          <w:p w:rsidR="002427D5" w:rsidRPr="009E65E2" w:rsidRDefault="002427D5" w:rsidP="002427D5">
            <w:pPr>
              <w:widowControl/>
              <w:tabs>
                <w:tab w:val="left" w:pos="567"/>
              </w:tabs>
              <w:autoSpaceDE/>
              <w:autoSpaceDN/>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Україна як морська держава також проводить різноманітні геологічні дослідження в акваторії в межах виключної (морської) економічної зони України. Стратегія розвитку геологорозвідувальних робіт на континентальному шельфі Чорного та Азовського морів полягає у проведенні дрібномасштабного масштабу 1:200 000 геологічного картування дна морів. Воно проводиться з метою отримання комплексної геолого-геофізичної інформації, необхідної для вивчення і освоєння дна акваторій (берегових зон), зокрема раціонального природокористування, оцінки мінерально-сировинних ресурсів, а також всіх видів досліджень моря, для підводного будівництва, у тому числі нафто- і газопроводів, споруд для розвідки і видобування вуглеводнів, геологічного вивчення, прогнозу, пошуків і видобутку корисних копалин і для господарських потреб.</w:t>
            </w:r>
          </w:p>
          <w:p w:rsidR="002427D5" w:rsidRPr="009E65E2" w:rsidRDefault="002427D5" w:rsidP="002427D5">
            <w:pPr>
              <w:widowControl/>
              <w:tabs>
                <w:tab w:val="left" w:pos="567"/>
              </w:tabs>
              <w:autoSpaceDE/>
              <w:autoSpaceDN/>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Отримання частини квот ООН для України на освоєння світового океану дозволить оцінити ресурсний потенціал за низкою видів корисних копалинна його поверхні, що може стати інструментом подальшого залучення коштів підприємствами геологічної, гірничодобувної та гірничо-переробної галузей через операції з цінними паперами. </w:t>
            </w:r>
          </w:p>
          <w:p w:rsidR="002427D5" w:rsidRPr="009E65E2" w:rsidRDefault="002427D5" w:rsidP="002427D5">
            <w:pPr>
              <w:widowControl/>
              <w:tabs>
                <w:tab w:val="left" w:pos="567"/>
              </w:tabs>
              <w:autoSpaceDE/>
              <w:autoSpaceDN/>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Роботи з геологічного картування виконуються комплексно з необхідними обсягами геофізичних (випереджаючих і супроводжуючих геологічне картування), геохімічних, аерокосмічних, лабораторно-аналітичних та інших досліджень з обов'язковим їх науково-методичним супроводженням галузевою та академічною наукою. </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Зазначені роботи з геологічного картування є функцією держави, а тому їх передбачається виконувати за бюджетні кошти.</w:t>
            </w:r>
          </w:p>
          <w:p w:rsidR="002427D5" w:rsidRPr="009E65E2" w:rsidRDefault="002427D5" w:rsidP="002427D5">
            <w:pPr>
              <w:widowControl/>
              <w:tabs>
                <w:tab w:val="left" w:pos="567"/>
              </w:tabs>
              <w:autoSpaceDE/>
              <w:autoSpaceDN/>
              <w:jc w:val="center"/>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Глибинні, геофізичні та геохімічні дослідження надр</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Новим етапом вивчення Землі є континентальне буріння в наукових цілях. Результати континентального буріння дають змогу по-новому підійти до вирішення фундаментальних проблем еволюції земної кори і вирішення окремих практичних питань геомеханіки і температурного режиму порід, отримати інформацію про зміни характеристик геологічного середовища на різних глибинах і в часі, які будуть враховані під час проєктування та будівництва підземних об'єктів для екологічно безпечної утилізації промислових відходів, а також використані в разі розв'язання інших теоретичних і практичних проблем геології. </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Комплекс регіональних геофізичних досліджень включає методи (сейсмологічні дослідження, вивчення гравіметричного поля, магнітні спостереження тощо), що дають змогу отримувати відомості про фізичний стан літосфери та її зв'язок з тектонічною будовою регіонів поширення родовищ корисних копалин. </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Метою регіональних геофізичних (і геохімічних) досліджень вздовж геотраверсів є одержання попередніх даних про тектонічну будову, структуру, поширення геологічних утворень, особливості їх внутрішньої будови і речовинного складу, прогноз перспективних ділянок і попередні висновки щодо закономірностей розміщення корисних копалин. Зазначені дослідження також проводяться в разі пошуку родовищ корисних копалин, у тому числі вуглеводнів, а також для вирішення конкретних завдань під час прогнозно-геологічних досліджень</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Стан навколишнього природного середовища в сейсмонебезпечних районах вимагає належного врахування та оцінки ризиків, пов'язаних із сейсмічними явищами. З метою забезпечення функціонування єдиної мережі гідрогеодеформаційного моніторингу і варіацій геофізичних полів, необхідної для реалізації довгострокового і середньострокового прогнозу геодинамічного стану території України, створення банку гідрогеодеформаційних та інших геофізичних даних для оцінки ризику геодинамічних подій, підвищення безпеки діяльності промислових підприємств, у тому числі гірничодобувних, та проживання населення у сейсмонебезпечних регіонах, на період до 2030 року у цьому напрямі передбачається:</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проведення режимних сейсмологічних та пов'язаних з ними геофізичних спостережень;</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створення центрального банку геофізичних даних, зокрема для забезпечення міжрегіонального та міжнародного обміну геофізичною інформацією;</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проведення підготовки геохімічних основ на перспективних рудоносних і нафто-газоносних ділянках з метою визначення геохімічної спеціалізації гірських порід для металогенічного аналізу і прогнозування родовищ корисних копалин.</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Зазначені роботи передбачається виконувати за бюджетні кошти.</w:t>
            </w:r>
          </w:p>
          <w:p w:rsidR="002427D5" w:rsidRPr="009E65E2" w:rsidRDefault="002427D5" w:rsidP="002427D5">
            <w:pPr>
              <w:widowControl/>
              <w:tabs>
                <w:tab w:val="left" w:pos="567"/>
              </w:tabs>
              <w:autoSpaceDE/>
              <w:autoSpaceDN/>
              <w:jc w:val="center"/>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Моніторинг підземних вод</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Моніторинг підземних вод є пріоритетним напрямом діяльності геологічних служб розвинутих країн. В Україні з метою аналізу кількісного та якісного стану підземних вод, прогнозування його змін, інформаційно-аналітичної підтримки прийняття управлінських рішень у галузі охорони та раціонального використання підземних вод створено систему моніторингу підземних вод державного рівня.</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В останні десятиріччя через недостатнє фінансування роботи з моніторингу підземних вод скоротилися до мінімуму. У зв’язку з необхідністю імплементації Водної Рамкової Директиви 2000/60/ЄС (далі – ВРД) виникла гостра потреба у відновленні системи моніторингу підземних вод, її осучасненні, приведенні у відповідність до вимог ВРД. Для цього необхідно здійснити: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інвентаризацію спостережних свердловин;</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перезатвердження системи моніторингу підземних вод державного рівня та відновлення спостережень у необхідному обсязі;</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облаштування спостережних свердловин сучасними засобами вимірювальної техніки, які відповідають вимогам законодавства про метрологію та метрологічну діяльність; </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удосконалення методичного забезпечення моніторингу підземних вод для її відповідності вимогам ВРД;</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створення ефективної інформаційно-аналітичної системи для оперативної (автоматичної) обробки й аналізу інформації, підготовки рекомендацій для прийняття управлінських рішень; </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переоцінку прогнозних і перспективних ресурсів та експлуатаційних запасів підземних вод України за сучасними даними.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Моніторинг підземних вод передбачається виконувати за кошти державного бюджету та, за можливості залучення, власних коштів суб’єктів геологічної діяльності.</w:t>
            </w:r>
          </w:p>
          <w:p w:rsidR="002427D5" w:rsidRPr="009E65E2" w:rsidRDefault="002427D5" w:rsidP="002427D5">
            <w:pPr>
              <w:widowControl/>
              <w:tabs>
                <w:tab w:val="left" w:pos="567"/>
              </w:tabs>
              <w:autoSpaceDE/>
              <w:autoSpaceDN/>
              <w:jc w:val="center"/>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Моніторинг небезпечних екзогенних процесів, геохімічного стану ландшафтів та еколого-геологічні дослідження</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Територія України відзначається складними і неоднорідними еколого-геологічними умовами. </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Внаслідок бурхливого розвитку промисловості минулого століття, нераціонального господарювання, хижацького видобутку корисних копалин, аварії на ЧАЕС тощо утворилися численні осередки забруднення компонентів геологічного середовища. На значній території породи земної кори були порушені впливом гірничих робіт, промислово-міської забудови, меліорації земель, гідротехнічного будівництва, що обумовило розвиток та активізацію небезпечних екзогенних геологічних процесів (далі – ЕГП). </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Моніторинг ЕГП (вивчення їхніх видових і просторових характеристик, активності прояву) є актуальною проблемою для України, адже на її території мають розвиток понад 20 видів ЕГП як природного, так і техногенного характеру. Основними серед них є зсуви, карст, підтоплення, абразія, переробка берегів, селі, ерозія, осідання над гірничими виробками. В Україні зафіксовано близько 26 тисяч карстопроявів і 23 тисячі зсувів. Основними завданнями моніторингу ЕГП є оцінка ураженості території, активізації ЕГП, загрози їхнього впливу на населені пункти та об’єкти економіки, прогнозування розвитку ЕГП тощо.</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Необхідність виконання еколого-геохімічних досліджень та моніторингу геохімічного стану ландшафтів обумовлена тим, що забруднення хімічними елементами є головним чинником змін ландшафтів у результаті техногенезу; впродовж кількох десятиліть минулого сторіччя зміни геохімічних полів за рахунок техногенної складової набули глобального і незворотного характеру. </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Еколого-геологічні проблеми багатьох регіонів істотно ускладнюються негативними наслідками закриття гірничодобувних підприємств, шахт і розрізів. На території України і нині продовжуються накопичення твердих побутових та промислових відходів, скиди забруднених стічних вод у водні об'єкти, викиди у повітря гірничодобувних і промислових підприємств, які в окремих регіонах перевищують граничнодопустимі концентрації та захисні можливості компонентів геологічного середовища.</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Актуальною проблемою є наявність численних незатампонованих пошуково-розвідувальних та недіючих експлуатаційних свердловин, що створюють загрозу забруднення підземних вод.</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З огляду на зазначені проблеми передбачається: </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виконання еколого-геологічних досліджень, з метою розроблення заходів щодо мінімізації негативного впливу на умови життєдіяльності в межах цих територій; </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створення інформаційно-аналітичної системи для аналізу та прогнозування розвитку ЕГП із застосуванням сучасних комп’ютерних технологій;</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широке запровадження геофізичних і дистанційних методів досліджень ЕГП;</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відновлення функціонування спостережних полігонів у місцях інтенсивного розвитку ЕГП, передусім поблизу розміщення житлових масивів та об’єктів економіки й інфраструктури;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продовження робіт з моніторингу геохімічного стану ландшафтів;</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ліквідаційний тампонаж свердловин для запобігання забруднення підземних вод.</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Для виконання поставлених завдань необхідне забезпечення робіт сучасним технічним обладнанням, приладами й апаратурою, що повинні відповідати світовому технічному рівню. Усі зазначені роботи потребують науково-методичного супроводження галузевих і академічних наукових установ. </w:t>
            </w:r>
          </w:p>
          <w:p w:rsidR="002427D5" w:rsidRPr="009E65E2" w:rsidRDefault="002427D5" w:rsidP="002427D5">
            <w:pPr>
              <w:widowControl/>
              <w:tabs>
                <w:tab w:val="left" w:pos="567"/>
              </w:tabs>
              <w:autoSpaceDE/>
              <w:autoSpaceDN/>
              <w:jc w:val="both"/>
              <w:rPr>
                <w:rFonts w:ascii="Times New Roman" w:eastAsia="Mangal" w:hAnsi="Times New Roman" w:cs="Times New Roman"/>
                <w:caps/>
                <w:color w:val="000000"/>
                <w:sz w:val="24"/>
                <w:szCs w:val="24"/>
                <w:lang w:eastAsia="ru-RU"/>
              </w:rPr>
            </w:pPr>
            <w:r w:rsidRPr="009E65E2">
              <w:rPr>
                <w:rFonts w:ascii="Times New Roman" w:eastAsia="Mangal" w:hAnsi="Times New Roman" w:cs="Times New Roman"/>
                <w:b/>
                <w:color w:val="000000"/>
                <w:sz w:val="24"/>
                <w:szCs w:val="24"/>
                <w:lang w:eastAsia="ru-RU"/>
              </w:rPr>
              <w:t>Зазначені роботи передбачається виконувати за бюджетні кошти за політичної та адміністративної підтримки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та центральнго органу виконавчої влади, що реалізує державну політику у сфері цивільного захисту, захисту населення і територій від надзвичайних ситуацій та запобігання їх виникненню, ліквідації наслідків надзвичайних ситуацій, рятувальної справи, гасіння пожеж, пожежної та техногенної безпеки, діяльності аварійно-рятувальних служб, а також гідрометеорологічної діяльності.</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Норма відсутня</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s>
              <w:autoSpaceDE/>
              <w:autoSpaceDN/>
              <w:jc w:val="center"/>
              <w:rPr>
                <w:rFonts w:ascii="Times New Roman" w:eastAsia="Mangal" w:hAnsi="Times New Roman" w:cs="Times New Roman"/>
                <w:b/>
                <w:color w:val="000000"/>
                <w:sz w:val="24"/>
                <w:szCs w:val="24"/>
                <w:lang w:val="ru-RU" w:eastAsia="ru-RU"/>
              </w:rPr>
            </w:pPr>
            <w:r w:rsidRPr="009E65E2">
              <w:rPr>
                <w:rFonts w:ascii="Times New Roman" w:eastAsia="Mangal" w:hAnsi="Times New Roman" w:cs="Times New Roman"/>
                <w:b/>
                <w:color w:val="000000"/>
                <w:sz w:val="24"/>
                <w:szCs w:val="24"/>
                <w:lang w:eastAsia="ru-RU"/>
              </w:rPr>
              <w:t xml:space="preserve">Розділ </w:t>
            </w:r>
            <w:r w:rsidRPr="009E65E2">
              <w:rPr>
                <w:rFonts w:ascii="Times New Roman" w:eastAsia="Mangal" w:hAnsi="Times New Roman" w:cs="Times New Roman"/>
                <w:b/>
                <w:color w:val="000000"/>
                <w:sz w:val="24"/>
                <w:szCs w:val="24"/>
                <w:lang w:val="en-US" w:eastAsia="ru-RU"/>
              </w:rPr>
              <w:t>VI</w:t>
            </w:r>
          </w:p>
          <w:p w:rsidR="002427D5" w:rsidRPr="009E65E2" w:rsidRDefault="002427D5" w:rsidP="002427D5">
            <w:pPr>
              <w:widowControl/>
              <w:tabs>
                <w:tab w:val="left" w:pos="567"/>
              </w:tabs>
              <w:autoSpaceDE/>
              <w:autoSpaceDN/>
              <w:ind w:firstLine="709"/>
              <w:jc w:val="center"/>
              <w:rPr>
                <w:rFonts w:ascii="Times New Roman" w:eastAsia="Mangal" w:hAnsi="Times New Roman" w:cs="Times New Roman"/>
                <w:b/>
                <w:caps/>
                <w:color w:val="000000"/>
                <w:sz w:val="24"/>
                <w:szCs w:val="24"/>
                <w:lang w:eastAsia="ru-RU"/>
              </w:rPr>
            </w:pPr>
            <w:r w:rsidRPr="009E65E2">
              <w:rPr>
                <w:rFonts w:ascii="Times New Roman" w:eastAsia="Mangal" w:hAnsi="Times New Roman" w:cs="Times New Roman"/>
                <w:b/>
                <w:caps/>
                <w:color w:val="000000"/>
                <w:sz w:val="24"/>
                <w:szCs w:val="24"/>
                <w:lang w:eastAsia="ru-RU"/>
              </w:rPr>
              <w:t>Державний моніторинг використання та охорони надр</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Державний моніторинг використання та охорони надр має бути обов’язковою складовою частиною Загальнодержавної програми розвитку мінерально-сировинної бази держави, бо конституційне право громадян на володіння надрами не може бути реалізовано без державного управління та регулювання ефективного і безпечного використання надр, як національного надбання. </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Державна система моніторингу надрокористування (далі – ДСМН) – це система збору, передавання, обробки, аналізу та збереження інформації з надрокористування, розроблення на цій основі науково обґрунтованих оптимальних напрямів розвитку мінерально-сировинної бази держави, здійснення систематичного державного нагляду за процесами надрокористування і прийняття ефективних і своєчасних управлінських рішень, оперативна підготовка та коригування методичного та законодавчого забезпечення надрокористування. </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Функціональною метою ДСМН є забезпечення раціонального використання надр, відведення кризових явищ у забезпеченні економіки держави корисних копалин, дотримання екологічно безпечних умов надрокористування, охорона надр, як національного надбання. Створення та функціонування ДСМН ґрунтується на принципах: </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своєчасності та повноти збору, отримання, аналізу та обробки інформації про стан геологічного вивчення та видобутку корисних копалин;</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об’єктивності первинної аналітичної та прогнозної інформації щодо стану надрокористування в країні та оперативності її доведення до виконавчої влади усіх рівнів, засобів масової інформації, населення України.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Державний моніторинг надрокористування здійснює центральний орган виконавчої влади, що реалізує державну політику у сфері геологічного вивчення та раціонального використання надр. Практична реалізація завдань ДСМН включає:</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збір, систематизацію, аналіз та обробку інформації про стан надрокористування;</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ведення державного обліку родовищ корисних копалин і рудопроявів, державного балансу запасів;</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системний аналіз кон’юнктури світового ринку корисних копалин та оперативне регулювання пріоритетних напрямів пошуково-розвідувальних робіт і обсягів видобутку корисних копалин з метою забезпечення економіки корисними копалинами </w:t>
            </w:r>
            <w:r w:rsidR="007565EE" w:rsidRPr="009E65E2">
              <w:rPr>
                <w:rFonts w:ascii="Times New Roman" w:eastAsia="Times New Roman" w:hAnsi="Times New Roman" w:cs="Times New Roman"/>
                <w:b/>
                <w:bCs/>
                <w:color w:val="000000"/>
                <w:sz w:val="24"/>
                <w:szCs w:val="24"/>
                <w:lang w:eastAsia="ru-RU"/>
              </w:rPr>
              <w:t xml:space="preserve"> стратегічного значення</w:t>
            </w:r>
            <w:r w:rsidRPr="009E65E2">
              <w:rPr>
                <w:rFonts w:ascii="Times New Roman" w:eastAsia="Mangal" w:hAnsi="Times New Roman" w:cs="Times New Roman"/>
                <w:b/>
                <w:color w:val="000000"/>
                <w:sz w:val="24"/>
                <w:szCs w:val="24"/>
                <w:lang w:eastAsia="ru-RU"/>
              </w:rPr>
              <w:t>;</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експертну оцінку всіх проєктів та програм геологічного вивчення надр та розробки родовищ корисних копалин;</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систематичний нагляд за дотриманням умов спеціальних дозволів та програм надрокористування;</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перевірку обґрунтованості напрямів пошуково-розвідувальних та інших робіт з геологічного вивчення надр;</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перевірку обґрунтованості методик та технологій геологічного вивчення надр і розробки родовищ корисних копалин, відповідності їх проєктній документації, повноти та комплексності вивчення надр, дотримання відповідних нормативів;</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планові та позапланові перевірки робіт безпосередньо на об’єктах надрокористування, за результатами яких (в разі виявлення недоліків та порушень вимог законодавства) складання висновків та рекомендацій щодо їх усунення або призупинення дії ліцензійних угод;</w:t>
            </w:r>
          </w:p>
          <w:p w:rsidR="002427D5" w:rsidRPr="009E65E2" w:rsidRDefault="002427D5" w:rsidP="002427D5">
            <w:pPr>
              <w:widowControl/>
              <w:tabs>
                <w:tab w:val="left" w:pos="567"/>
                <w:tab w:val="left" w:pos="993"/>
              </w:tabs>
              <w:autoSpaceDE/>
              <w:autoSpaceDN/>
              <w:contextualSpacing/>
              <w:jc w:val="both"/>
              <w:rPr>
                <w:rFonts w:ascii="Times New Roman" w:eastAsia="Microsoft YaHei" w:hAnsi="Times New Roman" w:cs="Times New Roman"/>
                <w:color w:val="000000"/>
                <w:sz w:val="28"/>
                <w:szCs w:val="28"/>
              </w:rPr>
            </w:pPr>
            <w:r w:rsidRPr="009E65E2">
              <w:rPr>
                <w:rFonts w:ascii="Times New Roman" w:eastAsia="Microsoft YaHei" w:hAnsi="Times New Roman" w:cs="Times New Roman"/>
                <w:b/>
                <w:color w:val="000000"/>
                <w:sz w:val="24"/>
                <w:szCs w:val="24"/>
                <w:lang w:val="ru-RU"/>
              </w:rPr>
              <w:t>оперативну підготовку пропозицій щодо вдосконалення чинного законодавчого забезпечення надрокористування.</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center"/>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color w:val="000000"/>
                <w:sz w:val="24"/>
                <w:szCs w:val="24"/>
                <w:lang w:eastAsia="ru-RU"/>
              </w:rPr>
              <w:t xml:space="preserve">Розділ </w:t>
            </w:r>
            <w:r w:rsidRPr="009E65E2">
              <w:rPr>
                <w:rFonts w:ascii="Times New Roman" w:eastAsia="Mangal" w:hAnsi="Times New Roman" w:cs="Times New Roman"/>
                <w:b/>
                <w:color w:val="000000"/>
                <w:sz w:val="24"/>
                <w:szCs w:val="24"/>
                <w:lang w:eastAsia="ru-RU"/>
              </w:rPr>
              <w:t xml:space="preserve">IV </w:t>
            </w:r>
            <w:r w:rsidRPr="009E65E2">
              <w:rPr>
                <w:rFonts w:ascii="Times New Roman" w:eastAsia="Mangal" w:hAnsi="Times New Roman" w:cs="Times New Roman"/>
                <w:b/>
                <w:color w:val="000000"/>
                <w:sz w:val="24"/>
                <w:szCs w:val="24"/>
                <w:lang w:eastAsia="ru-RU"/>
              </w:rPr>
              <w:br/>
            </w:r>
            <w:r w:rsidRPr="009E65E2">
              <w:rPr>
                <w:rFonts w:ascii="Times New Roman" w:eastAsia="Mangal" w:hAnsi="Times New Roman" w:cs="Times New Roman"/>
                <w:color w:val="000000"/>
                <w:sz w:val="24"/>
                <w:szCs w:val="24"/>
                <w:lang w:eastAsia="ru-RU"/>
              </w:rPr>
              <w:t>МЕХАНІЗМ ВИКОНАННЯ ПРОГРАМ</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Mangal" w:hAnsi="Times New Roman" w:cs="Times New Roman"/>
                <w:b/>
                <w:bCs/>
                <w:color w:val="000000"/>
                <w:sz w:val="24"/>
                <w:szCs w:val="24"/>
                <w:lang w:val="ru-RU" w:eastAsia="uk-UA"/>
              </w:rPr>
            </w:pPr>
            <w:r w:rsidRPr="009E65E2">
              <w:rPr>
                <w:rFonts w:ascii="Times New Roman" w:eastAsia="Mangal" w:hAnsi="Times New Roman" w:cs="Times New Roman"/>
                <w:bCs/>
                <w:color w:val="000000"/>
                <w:sz w:val="24"/>
                <w:szCs w:val="24"/>
                <w:lang w:eastAsia="uk-UA"/>
              </w:rPr>
              <w:t>Розділ</w:t>
            </w:r>
            <w:r w:rsidRPr="009E65E2">
              <w:rPr>
                <w:rFonts w:ascii="Times New Roman" w:eastAsia="Mangal" w:hAnsi="Times New Roman" w:cs="Times New Roman"/>
                <w:b/>
                <w:bCs/>
                <w:color w:val="000000"/>
                <w:sz w:val="24"/>
                <w:szCs w:val="24"/>
                <w:lang w:eastAsia="uk-UA"/>
              </w:rPr>
              <w:t xml:space="preserve"> </w:t>
            </w:r>
            <w:r w:rsidRPr="009E65E2">
              <w:rPr>
                <w:rFonts w:ascii="Times New Roman" w:eastAsia="Mangal" w:hAnsi="Times New Roman" w:cs="Times New Roman"/>
                <w:b/>
                <w:bCs/>
                <w:color w:val="000000"/>
                <w:sz w:val="24"/>
                <w:szCs w:val="24"/>
                <w:lang w:val="en-US" w:eastAsia="uk-UA"/>
              </w:rPr>
              <w:t>VII</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Mangal" w:hAnsi="Times New Roman" w:cs="Times New Roman"/>
                <w:color w:val="000000"/>
                <w:sz w:val="24"/>
                <w:szCs w:val="24"/>
                <w:lang w:eastAsia="ru-RU"/>
              </w:rPr>
            </w:pPr>
            <w:r w:rsidRPr="009E65E2">
              <w:rPr>
                <w:rFonts w:ascii="Times New Roman" w:eastAsia="Mangal" w:hAnsi="Times New Roman" w:cs="Times New Roman"/>
                <w:color w:val="000000"/>
                <w:sz w:val="24"/>
                <w:szCs w:val="24"/>
                <w:lang w:eastAsia="uk-UA"/>
              </w:rPr>
              <w:t>МЕХАНІЗМ ВИКОНАННЯ ПРОГРАМ</w:t>
            </w:r>
            <w:r w:rsidRPr="009E65E2">
              <w:rPr>
                <w:rFonts w:ascii="Times New Roman" w:eastAsia="Mangal" w:hAnsi="Times New Roman" w:cs="Times New Roman"/>
                <w:b/>
                <w:color w:val="000000"/>
                <w:sz w:val="24"/>
                <w:szCs w:val="24"/>
                <w:lang w:eastAsia="uk-UA"/>
              </w:rPr>
              <w:t>И</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Норма відсутня</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Виконання Програми організовує центральний орган виконавчої влади, який реалізує державну політику у сфері геологічного вивчення та раціонального використання надр.</w:t>
            </w:r>
          </w:p>
          <w:p w:rsidR="002427D5" w:rsidRPr="009E65E2" w:rsidRDefault="002427D5" w:rsidP="007565EE">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color w:val="000000"/>
                <w:sz w:val="24"/>
                <w:szCs w:val="24"/>
                <w:lang w:eastAsia="uk-UA"/>
              </w:rPr>
            </w:pPr>
            <w:r w:rsidRPr="009E65E2">
              <w:rPr>
                <w:rFonts w:ascii="Times New Roman" w:eastAsia="Mangal" w:hAnsi="Times New Roman" w:cs="Times New Roman"/>
                <w:b/>
                <w:color w:val="000000"/>
                <w:sz w:val="24"/>
                <w:szCs w:val="24"/>
                <w:lang w:eastAsia="uk-UA"/>
              </w:rPr>
              <w:t>Центральний орган виконавчої влади, що реалізує державну політику у сфері геологічного вивчення та раціонального використання надр звітує перед Кабінетом Міністрів України про результати виконання Програми, готує пропозиції щодо коригування переліку корисних копалин</w:t>
            </w:r>
            <w:r w:rsidR="007565EE" w:rsidRPr="009E65E2">
              <w:rPr>
                <w:rFonts w:ascii="Times New Roman" w:eastAsia="Mangal" w:hAnsi="Times New Roman" w:cs="Times New Roman"/>
                <w:b/>
                <w:color w:val="000000"/>
                <w:sz w:val="24"/>
                <w:szCs w:val="24"/>
                <w:lang w:eastAsia="uk-UA"/>
              </w:rPr>
              <w:t xml:space="preserve"> </w:t>
            </w:r>
            <w:r w:rsidR="007565EE" w:rsidRPr="009E65E2">
              <w:rPr>
                <w:rFonts w:ascii="Times New Roman" w:eastAsia="Times New Roman" w:hAnsi="Times New Roman" w:cs="Times New Roman"/>
                <w:b/>
                <w:bCs/>
                <w:color w:val="000000"/>
                <w:sz w:val="24"/>
                <w:szCs w:val="24"/>
                <w:lang w:eastAsia="ru-RU"/>
              </w:rPr>
              <w:t xml:space="preserve"> стратегічного значення</w:t>
            </w:r>
            <w:r w:rsidRPr="009E65E2">
              <w:rPr>
                <w:rFonts w:ascii="Times New Roman" w:eastAsia="Mangal" w:hAnsi="Times New Roman" w:cs="Times New Roman"/>
                <w:b/>
                <w:color w:val="000000"/>
                <w:sz w:val="24"/>
                <w:szCs w:val="24"/>
                <w:lang w:eastAsia="uk-UA"/>
              </w:rPr>
              <w:t xml:space="preserve"> і визначає пріоритетні напрями геологорозвідувальних робіт.</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center"/>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Нормативно-правове забезпечення</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Виконання Програми потребує вдосконалення нормативно-правових актів, зокрема підготовки нової редакції Кодексу України про надра, удосконалення методики розрахунків початкової ціни продажу спеціальних дозволів на користування надрами, критеріїв визначення переможців конкурсів (аукціонів) на користування надрами і на право укладення угод про розподіл продукції, відповідальності користувачів надр за виконання інвестиційних угод, проектної документації на розробку родовищ, ліквідації наслідків надрокористування, здійснення вторинних операцій купівлі-продажу прав на користування надрами відповідно до практики розвинутих країн світу.</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Норму виключити</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center"/>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Наукове забезпечення</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Mangal" w:hAnsi="Times New Roman" w:cs="Times New Roman"/>
                <w:color w:val="000000"/>
                <w:sz w:val="24"/>
                <w:szCs w:val="24"/>
                <w:lang w:eastAsia="ru-RU"/>
              </w:rPr>
            </w:pPr>
            <w:r w:rsidRPr="009E65E2">
              <w:rPr>
                <w:rFonts w:ascii="Times New Roman" w:eastAsia="Mangal" w:hAnsi="Times New Roman" w:cs="Times New Roman"/>
                <w:b/>
                <w:bCs/>
                <w:color w:val="000000"/>
                <w:sz w:val="24"/>
                <w:szCs w:val="24"/>
                <w:lang w:eastAsia="uk-UA"/>
              </w:rPr>
              <w:t>Науково-методичне забезпечення</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Для наукового забезпечення виконання Програми передбачаються:</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наукове супроводження геологорозвідувальних робіт від прогнозної оцінки нафтогазоносних районів до пошуку і розвідки родовищ вуглеводневої сировини;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проведення науково-методичних досліджень, спрямованих на підвищення ефективності геологорозвідувальних робіт щодо металічних і неметалічних корисних копалин, вугілля, метану вугільних родовищ;</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розроблення нових та удосконалення чинних методик з регіонального вивчення надр;</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підготовка наукових розробок та методичних рекомендацій щодо комплексного вивчення надр;</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розроблення новітніх методик технологічного збагачення руд, удосконалення технічних засобів спорудження колонкових і глибоких розвідувальних свердловин;</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наукова розробка та впровадження новітніх екологічно чистих і безпечних технологій у процеси використання корисних копалин та реабілітації земель, на яких здійснювався видобуток корисних копалин;</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розроблення нових методик щодо оцінки прогнозних і перспективних ресурсів підземних вод, пошуків і оцінки запасів родовищ підземних вод в умовах техногенного навантаження на геологічне середовище в Україні, а також експлуатаційних запасів підземних вод з метою оперативного забезпечення подальшого удосконалення водопостачання за рахунок цих запасів потреб суспільства; розроблення та вдосконалення методики, здійснення наукового супроводження робіт з гідрогеологічного, інженерно-геологічного та еколого-геологічного картування та картографування; моніторингу екологічного стану геологічного середовища, моніторингу геохімічного стану ландшафтів, прогнозування розвитку екзогенних процесів в умовах інтенсивного освоєння території, а також наукове супроводження під час проведення зазначених робіт.</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Нині більшість родовищ, які лежали «на поверхні», вичерпані, тому актуальним питанням є підвищення ролі геологічної науки, оскільки відкриття нових родовищ потребує залучення комплексу найсучасніших, науково обґрунтованих методів пошукових робіт. Крім того, в останні десятиліття гостро постали питання екологічної безпеки надрокористування, оцінки та прогнозування екологічного стану геологічного середовища. Тому першочерговим завданням Програми є забезпечення високопрофесійного наукового супроводження всіх видів і стадій геологорозвідувальних робіт та розроблення новітніх методик, адаптованих до відповідних документів Європейського Союзу або кращих міжнародних практик, що дозволить значно підвищити їхню ефективність і якість, забезпечить сталий розвиток держави.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Для науково-методичного забезпечення виконання Програми передбачається проведення науково-дослідних робіт і науково-методичного супроводження геологорозвідувальних робіт, а саме:</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наукова оцінка стану та прогнозування розвитку мінерально-сировинної бази на основі вивчення кон’юнктури світового та українського ринку і перспективних потреб промисловості;</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наукові дослідження, спрямовані на нарощування мінерально-сировинної бази за рахунок нетрадиційних для України корисних копалин, передусім енергоносіїв, окремих видів металічних корисних копалин тощо;</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розроблення критеріїв і методики віднесення певних видів корисних копалин до </w:t>
            </w:r>
            <w:r w:rsidR="00D26DF8" w:rsidRPr="009E65E2">
              <w:rPr>
                <w:rFonts w:ascii="Times New Roman" w:eastAsia="Mangal" w:hAnsi="Times New Roman" w:cs="Times New Roman"/>
                <w:b/>
                <w:color w:val="000000"/>
                <w:sz w:val="24"/>
                <w:szCs w:val="24"/>
                <w:lang w:eastAsia="ru-RU"/>
              </w:rPr>
              <w:t>корисних копалин стратегічного значення для сталого розвитку економіки та обороноздатності держави</w:t>
            </w:r>
            <w:r w:rsidRPr="009E65E2">
              <w:rPr>
                <w:rFonts w:ascii="Times New Roman" w:eastAsia="Mangal" w:hAnsi="Times New Roman" w:cs="Times New Roman"/>
                <w:b/>
                <w:color w:val="000000"/>
                <w:sz w:val="24"/>
                <w:szCs w:val="24"/>
                <w:lang w:eastAsia="ru-RU"/>
              </w:rPr>
              <w:t>;</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розроблення методики та впровадження моніторингу використання та охорони надр;</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наукове обґрунтування пріоритетних напрямів геологорозвідувальних робіт;</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розробка та вдосконалення методик геологорозвідувальних робіт на всі види корисних копалин та їхнє наукове супроводження;</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прогнозування та моделювання родовищ корисних копалин; </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розробка та вдосконалення методик і наукове супроводження еколого-геологічних робіт, а також моніторингу підземних вод, екзогенних геологічних процесів та геохімічного стану ландшафтів;</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розроблення нових та удосконалення чинних методик з регіонального вивчення надр, геологічного картування і картографування;</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удосконалення методик створення та науковий супровід ведення баз і банків даних геологічної інформації;</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удосконалення технологій буріння та інтенсифікації видобутку корисних копалин.</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Міжнародний досвід показує, що розробкою нормативного і методичного забезпечення мають займатися незацікавлені експерти і компанії. Об’єктивність методики і розрахунків має бути забезпечена суб’єктом виконання, який не може бути зацікавленою особою у подальшому фінансуванні конкретних заходів чи об’єктів вивчення. Для цього варто залучати як співробітників університетів і академічних закладів, так і міжнародних експертів. </w:t>
            </w:r>
          </w:p>
          <w:p w:rsidR="002427D5" w:rsidRPr="009E65E2" w:rsidRDefault="002427D5" w:rsidP="002427D5">
            <w:pPr>
              <w:widowControl/>
              <w:tabs>
                <w:tab w:val="left" w:pos="567"/>
              </w:tabs>
              <w:autoSpaceDE/>
              <w:autoSpaceDN/>
              <w:jc w:val="both"/>
              <w:rPr>
                <w:rFonts w:ascii="Times New Roman" w:eastAsia="Mangal" w:hAnsi="Times New Roman" w:cs="Times New Roman"/>
                <w:b/>
                <w:bCs/>
                <w:color w:val="000000"/>
                <w:sz w:val="24"/>
                <w:szCs w:val="24"/>
                <w:lang w:eastAsia="uk-UA"/>
              </w:rPr>
            </w:pPr>
            <w:r w:rsidRPr="009E65E2">
              <w:rPr>
                <w:rFonts w:ascii="Times New Roman" w:eastAsia="Mangal" w:hAnsi="Times New Roman" w:cs="Times New Roman"/>
                <w:b/>
                <w:color w:val="000000"/>
                <w:sz w:val="24"/>
                <w:szCs w:val="24"/>
                <w:lang w:eastAsia="ru-RU"/>
              </w:rPr>
              <w:t>Крім власне окремих видів робіт, які будуть виконуватись в рамках виконання Програми, необхідна координація робіт, які виконуються в рамках програм МОН України та НАН України.</w:t>
            </w:r>
          </w:p>
        </w:tc>
      </w:tr>
      <w:tr w:rsidR="002427D5" w:rsidRPr="009E65E2" w:rsidTr="002427D5">
        <w:tblPrEx>
          <w:tblLook w:val="01E0" w:firstRow="1" w:lastRow="1" w:firstColumn="1" w:lastColumn="1" w:noHBand="0" w:noVBand="0"/>
        </w:tblPrEx>
        <w:trPr>
          <w:trHeight w:val="321"/>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Норма відсутня</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Інформаційне забезпечення</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Досвід розвинутих країн світу свідчить, що використання сучасних інформаційних технологій гарантує надійне зберігання та ефективне використання геологічної інформації.</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Постійна нестача бюджетного фінансування у нашій державі впродовж останніх десятиліть обумовила суттєве скорочення обсягів геологорозвідувальних робіт. За таких умов напрацювання геологічної галузі за попередні десятиліття є вкрай важливим джерелом інформаційного забезпечення реалізації Програми.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В Україні ведуться державні баланси запасів корисних копалин, державний кадастр родовищ та проявів корисних копалин, державний водний кадастр, каталог відомостей про геологічну інформацію, реєстри пробурених нафтогазових свердловин та їх паспортів, реєстр протоколів із затвердження запасів, створені й постійно поповнюються фонди геологічних матеріалів тощо. </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Залишається проблема із збереженням геологічної інформації, передовсім кернового матеріалу. Значна частина геологічної інформації зберігається на паперових носіях, що унеможливлює її оперативне використання і з часом призводить до її фізичних втрат.</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Потребує вдосконалення правове регулювання використання геологічної інформації, визначення порядку доступу до неї користувачів, налагодження оперативного інформаційного обміну. Необхідна уніфікація структури баз даних геологічної інформації, що зберігається в геологорозвідувальних підприємствах, їхнє оснащення уніфікованим програмним забезпеченням, що дасть змогу оперативно отримувати, обробляти та аналізувати геологічну інформацію.</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За таких умов бази даних, створені на різних підприємствах галузі, будуть взаємно сумісними і стануть частиною єдиного національного банку даних, утвореного на основі новітніх комп’ютерних технологій, що забезпечить можливість оперативного прийняття обґрунтованих управлінських рішень у масштабах усієї країни. </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Виходячи з викладеного вище, створення інформаційного забезпечення Програми вимагає реалізації наступних заходів:</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розробки та впровадження оновленого регламенту збереження геологічної інформації;</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активізації робіт з переведення геологічної інформації з паперових носіїв у цифровий формат;</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подальшого ведення Державного кадастру родовищ і проявів корисних копалин, Державного водного кадастру та Державного балансу запасів корисних копалин, поповнення фондів геологічних матеріалів;</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створення національного банку даних геологічної інформації для її збереження і багатоцільового використання та як основи для прийняття управлінських рішень щодо розвитку мінерально-сировинної бази, підвищення ефективності геологорозвідувальних робіт, оцінки можливостей розвитку небезпечних геологічних процесів, а також для інформування щодо інвестиційно привабливих об’єктів;</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розроблення та впровадження нормативно-правового забезпечення функціонування національного банку даних геологічної інформації, визначення порядку доступу до неї, а також методичних документів, що регламентують складання баз даних геологічної інформації та їхнє наукове супроводження;</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забезпечення підприємств геологічної галузі, що виконують роботи зі створення баз даних геологічної інформації, уніфікованими програмними засобами та періодичне їхнє оновлення. </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Важливим напрямом також є формування цільових фізичних та віртуальних дата-рум, з метою ознайомлення потенційних інвесторів з існуючою геологічною інформацією.</w:t>
            </w:r>
          </w:p>
        </w:tc>
      </w:tr>
      <w:tr w:rsidR="002427D5" w:rsidRPr="009E65E2" w:rsidTr="002427D5">
        <w:tblPrEx>
          <w:tblLook w:val="01E0" w:firstRow="1" w:lastRow="1" w:firstColumn="1" w:lastColumn="1" w:noHBand="0" w:noVBand="0"/>
        </w:tblPrEx>
        <w:trPr>
          <w:trHeight w:val="283"/>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Норма відсутня</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s>
              <w:autoSpaceDE/>
              <w:autoSpaceDN/>
              <w:jc w:val="center"/>
              <w:rPr>
                <w:rFonts w:ascii="Times New Roman" w:eastAsia="Mangal" w:hAnsi="Times New Roman" w:cs="Times New Roman"/>
                <w:b/>
                <w:color w:val="000000"/>
                <w:sz w:val="24"/>
                <w:szCs w:val="24"/>
              </w:rPr>
            </w:pPr>
            <w:r w:rsidRPr="009E65E2">
              <w:rPr>
                <w:rFonts w:ascii="Times New Roman" w:eastAsia="Mangal" w:hAnsi="Times New Roman" w:cs="Times New Roman"/>
                <w:b/>
                <w:color w:val="000000"/>
                <w:sz w:val="24"/>
                <w:szCs w:val="24"/>
                <w:lang w:eastAsia="ru-RU"/>
              </w:rPr>
              <w:t>Кадрове забезпечення розвитку мінерально-сировинної бази України</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Ефективність виконання Програми багато в чому буде залежати від якості підготовки кадрів і оперативного реагування на виклики ринку і кон’юнктуру світової економіки в області забезпечення мінеральними ресурсами. </w:t>
            </w:r>
            <w:r w:rsidR="004303F1">
              <w:t xml:space="preserve"> </w:t>
            </w:r>
            <w:r w:rsidR="004303F1" w:rsidRPr="004303F1">
              <w:rPr>
                <w:rFonts w:ascii="Times New Roman" w:eastAsia="Mangal" w:hAnsi="Times New Roman" w:cs="Times New Roman"/>
                <w:b/>
                <w:color w:val="000000"/>
                <w:sz w:val="24"/>
                <w:szCs w:val="24"/>
                <w:lang w:eastAsia="ru-RU"/>
              </w:rPr>
              <w:t xml:space="preserve">Реформа місцевого самоврядування та територіальної організації влади і передача територіальним громадам </w:t>
            </w:r>
            <w:r w:rsidRPr="009E65E2">
              <w:rPr>
                <w:rFonts w:ascii="Times New Roman" w:eastAsia="Mangal" w:hAnsi="Times New Roman" w:cs="Times New Roman"/>
                <w:b/>
                <w:color w:val="000000"/>
                <w:sz w:val="24"/>
                <w:szCs w:val="24"/>
                <w:lang w:eastAsia="ru-RU"/>
              </w:rPr>
              <w:t>частини функцій по управлінню мінерально-сировинною базою місцевого значення вимагає наявності і ефективного функціонування мережі підготовки національних кадрів як для проведення пошукових і розвідувальних робіт, так і для наукового супроводу окремих регіональних програм.</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У зв’язку з цим актуальною є підтримка наявних вищих навчальних закладів, постійний моніторинг необхідної кількості підготовки фахівців-геологів для державних і комунальних підприємств, оновлення змісту та створення нових освітніх програм, підтримання і нарощування обсягів державного замовлення щодо підготовки фахівців геологічних спеціальностей.</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Поряд з необхідністю стабілізації чисельності працюючих в геологічній галузі фахівців на оптимальному рівні слід реалізувати такі завдання щодо підвищення якості кадрової забезпеченості геологічної галузі:</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розробка і проведення моніторингу та прогнозування (середньострокового і довгострокового) щодо кадрів;</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розвиток і вдосконалення системи галузевих професійних стандартів;</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створення системи безперервного підвищення кваліфікації, спрямованої на формування нових компетенцій фахівців, необхідних для забезпечення інноваційного розвитку галузі, в тому числі з використанням технологій онлайн-навчання;</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формування пропозицій про контрольні цифри прийому за спеціальностями та напрямками підготовки для навчання за освітніми програмами вищої освіти за рахунок бюджетних асигнувань державного бюджету в освітніх організаціях з урахуванням реальної потреби галузі в кадрах;</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координації взаємодії освітніх організацій різного рівня і підприємств галузі в регіонах з метою забезпечення високої якості професійної підготовки, в тому числі перепідготовки та підвищення кваліфікації працівників галузі;</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проведення незалежної оцінки та сертифікації компетенцій і кваліфікацій кадрів для галузі;</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забезпечення використання підприємствами галузі механізму цільового навчання для залучення талановитих випускників;</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стимулювання підприємств галузі удосконалювати програми розвитку персоналу;</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забезпечення участі представників підприємств і організацій галузі в роботі профільних закладів системи вищої освіти для формування сучасної галузевої системи в змісті освіти;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забезпечення залучення та закріплення в галузі висококваліфікованих кадрів в області пріоритетних напрямів геологічного вивчення надр, інформаційних технологій і моделювання фізико-хімічних умов формування родовищ корисних копалин;</w:t>
            </w:r>
          </w:p>
        </w:tc>
      </w:tr>
      <w:tr w:rsidR="002427D5" w:rsidRPr="009E65E2" w:rsidTr="002427D5">
        <w:tblPrEx>
          <w:tblLook w:val="01E0" w:firstRow="1" w:lastRow="1" w:firstColumn="1" w:lastColumn="1" w:noHBand="0" w:noVBand="0"/>
        </w:tblPrEx>
        <w:trPr>
          <w:trHeight w:val="184"/>
        </w:trPr>
        <w:tc>
          <w:tcPr>
            <w:tcW w:w="14283" w:type="dxa"/>
            <w:gridSpan w:val="2"/>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bCs/>
                <w:color w:val="000000"/>
                <w:sz w:val="24"/>
                <w:szCs w:val="24"/>
                <w:lang w:eastAsia="uk-UA"/>
              </w:rPr>
              <w:t>Етапи виконання Програми</w:t>
            </w:r>
          </w:p>
        </w:tc>
      </w:tr>
      <w:tr w:rsidR="002427D5" w:rsidRPr="009E65E2" w:rsidTr="002427D5">
        <w:tblPrEx>
          <w:tblLook w:val="01E0" w:firstRow="1" w:lastRow="1" w:firstColumn="1" w:lastColumn="1" w:noHBand="0" w:noVBand="0"/>
        </w:tblPrEx>
        <w:trPr>
          <w:trHeight w:val="206"/>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color w:val="000000"/>
                <w:sz w:val="24"/>
                <w:szCs w:val="24"/>
                <w:lang w:eastAsia="ru-RU"/>
              </w:rPr>
              <w:t xml:space="preserve">Програма розрахована на період до 2030 року і буде виконуватися </w:t>
            </w:r>
            <w:r w:rsidRPr="009E65E2">
              <w:rPr>
                <w:rFonts w:ascii="Times New Roman" w:eastAsia="Mangal" w:hAnsi="Times New Roman" w:cs="Times New Roman"/>
                <w:b/>
                <w:color w:val="000000"/>
                <w:sz w:val="24"/>
                <w:szCs w:val="24"/>
                <w:lang w:eastAsia="ru-RU"/>
              </w:rPr>
              <w:t>трьома етапами</w:t>
            </w:r>
            <w:r w:rsidRPr="009E65E2">
              <w:rPr>
                <w:rFonts w:ascii="Times New Roman" w:eastAsia="Mangal" w:hAnsi="Times New Roman" w:cs="Times New Roman"/>
                <w:color w:val="000000"/>
                <w:sz w:val="24"/>
                <w:szCs w:val="24"/>
                <w:lang w:eastAsia="ru-RU"/>
              </w:rPr>
              <w:t>.</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color w:val="000000"/>
                <w:sz w:val="24"/>
                <w:szCs w:val="24"/>
                <w:lang w:eastAsia="uk-UA"/>
              </w:rPr>
            </w:pPr>
            <w:r w:rsidRPr="009E65E2">
              <w:rPr>
                <w:rFonts w:ascii="Times New Roman" w:eastAsia="Mangal" w:hAnsi="Times New Roman" w:cs="Times New Roman"/>
                <w:color w:val="000000"/>
                <w:sz w:val="24"/>
                <w:szCs w:val="24"/>
                <w:lang w:eastAsia="uk-UA"/>
              </w:rPr>
              <w:t xml:space="preserve">Програма розрахована  на період  до  2030  року   і   буде виконуватися в </w:t>
            </w:r>
            <w:r w:rsidRPr="009E65E2">
              <w:rPr>
                <w:rFonts w:ascii="Times New Roman" w:eastAsia="Mangal" w:hAnsi="Times New Roman" w:cs="Times New Roman"/>
                <w:b/>
                <w:color w:val="000000"/>
                <w:sz w:val="24"/>
                <w:szCs w:val="24"/>
                <w:lang w:eastAsia="uk-UA"/>
              </w:rPr>
              <w:t>чотири етапи</w:t>
            </w:r>
            <w:r w:rsidRPr="009E65E2">
              <w:rPr>
                <w:rFonts w:ascii="Times New Roman" w:eastAsia="Mangal" w:hAnsi="Times New Roman" w:cs="Times New Roman"/>
                <w:color w:val="000000"/>
                <w:sz w:val="24"/>
                <w:szCs w:val="24"/>
                <w:lang w:eastAsia="uk-UA"/>
              </w:rPr>
              <w:t>.</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Перший етап - 2011-2012 роки.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На першому етапі передбачається здійснення комплексу першочергових організаційних, правових і науково-технічних заходів, спрямованих на розв'язання найважливіших проблем забезпечення гірничодобувних підприємств мінеральною сировиною, формування оптимального розподілу завдань та програм розвитку і використання мінерально-сировинної бази за кожною з чотирьох категорій корисних копалин і за конкретними видами сировини, а також створення сприятливих умов для залучення до фінансування геологічного вивчення надр вітчизняних і зарубіжних інвестицій.</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Крім того, на першому етапі передбачається провести докорінне технічне переоснащення підприємств геологічної галузі для їх успішної та ефективної діяльності в умовах ринкової економіки.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Другий етап - 2013-2020 роки: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формування збалансованої нормативно-правової бази для подальшого виконання Програми;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здійснення основних заходів, спрямованих на вдосконалення структури та функціонального навантаження складових мінерально-сировинного комплексу, пов'язаних з використанням стратегічно важливих для економіки України корисних копалин;</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затвердження і виконання програм, контрольних виробничих та фінансових річних показників розвитку і використання мінерально-сировинної бази за категоріями корисних копалин на період до 2020 року;</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перегляд та коригування Програми у 2019 році для забезпечення її збалансованого виконання на третьому етапі (2021-2030 роки);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визначення пріоритетів державної мінерально-сировинної політики щодо використання стратегічно важливих для економіки України корисних копалин стосовно напрямів та механізмів залучення вітчизняних та іноземних інвестицій;</w:t>
            </w:r>
          </w:p>
          <w:p w:rsidR="002427D5" w:rsidRPr="009E65E2" w:rsidRDefault="002427D5" w:rsidP="002427D5">
            <w:pPr>
              <w:widowControl/>
              <w:tabs>
                <w:tab w:val="left" w:pos="567"/>
              </w:tabs>
              <w:autoSpaceDE/>
              <w:autoSpaceDN/>
              <w:jc w:val="both"/>
              <w:rPr>
                <w:rFonts w:ascii="Times New Roman" w:eastAsia="Mangal" w:hAnsi="Times New Roman" w:cs="Times New Roman"/>
                <w:color w:val="000000"/>
                <w:sz w:val="24"/>
                <w:szCs w:val="24"/>
                <w:lang w:eastAsia="ru-RU"/>
              </w:rPr>
            </w:pPr>
            <w:r w:rsidRPr="009E65E2">
              <w:rPr>
                <w:rFonts w:ascii="Times New Roman" w:eastAsia="Mangal" w:hAnsi="Times New Roman" w:cs="Times New Roman"/>
                <w:b/>
                <w:color w:val="000000"/>
                <w:sz w:val="24"/>
                <w:szCs w:val="24"/>
                <w:lang w:eastAsia="ru-RU"/>
              </w:rPr>
              <w:t>формування перспективних планів фінансування процесів виконання Програми та визначення співвідношень державних фінансових ресурсів, кредитно-банківських ресурсів, власних фондів підприємств, організацій та установ мінерально-сировинного комплексу, внутрішніх та зовнішніх інвестицій у загальному обсязі фінансування заходів з виконання Програми.</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Перший (2011–2012 роки) і другий етапи (2013–2020 роки). На перших двох етапах передбачалося здійснення комплексу першочергових організаційних і науково-технічних заходів, зокрема модернізація галузевої нормативно-правової бази, спрямованих на створення сприятливих умов для залучення вітчизняних і зарубіжних інвестицій до геологічного вивчення надр.</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uk-UA"/>
              </w:rPr>
            </w:pPr>
            <w:r w:rsidRPr="009E65E2">
              <w:rPr>
                <w:rFonts w:ascii="Times New Roman" w:eastAsia="Mangal" w:hAnsi="Times New Roman" w:cs="Times New Roman"/>
                <w:b/>
                <w:color w:val="000000"/>
                <w:sz w:val="24"/>
                <w:szCs w:val="24"/>
                <w:lang w:eastAsia="uk-UA"/>
              </w:rPr>
              <w:t>Другий етап має закінчитися також підготовкою державного геологічного господарства до комплексної структурної реорганізації шляхом кластерної оптимізації, приватизації чи ліквідації неприбуткових виробничих підприємств, обтяжуючих фондів та непрофільних активів.</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i/>
                <w:color w:val="000000"/>
                <w:sz w:val="24"/>
                <w:szCs w:val="24"/>
                <w:lang w:eastAsia="ru-RU"/>
              </w:rPr>
            </w:pPr>
            <w:r w:rsidRPr="009E65E2">
              <w:rPr>
                <w:rFonts w:ascii="Times New Roman" w:eastAsia="Mangal" w:hAnsi="Times New Roman" w:cs="Times New Roman"/>
                <w:color w:val="000000"/>
                <w:sz w:val="24"/>
                <w:szCs w:val="24"/>
                <w:lang w:eastAsia="ru-RU"/>
              </w:rPr>
              <w:t>Третій етап - 2021-</w:t>
            </w:r>
            <w:r w:rsidRPr="009E65E2">
              <w:rPr>
                <w:rFonts w:ascii="Times New Roman" w:eastAsia="Mangal" w:hAnsi="Times New Roman" w:cs="Times New Roman"/>
                <w:b/>
                <w:color w:val="000000"/>
                <w:sz w:val="24"/>
                <w:szCs w:val="24"/>
                <w:lang w:eastAsia="ru-RU"/>
              </w:rPr>
              <w:t>2030</w:t>
            </w:r>
            <w:r w:rsidRPr="009E65E2">
              <w:rPr>
                <w:rFonts w:ascii="Times New Roman" w:eastAsia="Mangal" w:hAnsi="Times New Roman" w:cs="Times New Roman"/>
                <w:color w:val="000000"/>
                <w:sz w:val="24"/>
                <w:szCs w:val="24"/>
                <w:lang w:eastAsia="ru-RU"/>
              </w:rPr>
              <w:t xml:space="preserve"> роки:</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color w:val="000000"/>
                <w:sz w:val="24"/>
                <w:szCs w:val="24"/>
                <w:lang w:eastAsia="uk-UA"/>
              </w:rPr>
              <w:t>Третій етап - 2021-</w:t>
            </w:r>
            <w:r w:rsidRPr="009E65E2">
              <w:rPr>
                <w:rFonts w:ascii="Times New Roman" w:eastAsia="Mangal" w:hAnsi="Times New Roman" w:cs="Times New Roman"/>
                <w:b/>
                <w:color w:val="000000"/>
                <w:sz w:val="24"/>
                <w:szCs w:val="24"/>
                <w:lang w:eastAsia="uk-UA"/>
              </w:rPr>
              <w:t>2025</w:t>
            </w:r>
            <w:r w:rsidRPr="009E65E2">
              <w:rPr>
                <w:rFonts w:ascii="Times New Roman" w:eastAsia="Mangal" w:hAnsi="Times New Roman" w:cs="Times New Roman"/>
                <w:color w:val="000000"/>
                <w:sz w:val="24"/>
                <w:szCs w:val="24"/>
                <w:lang w:eastAsia="uk-UA"/>
              </w:rPr>
              <w:t xml:space="preserve"> роки: </w:t>
            </w:r>
          </w:p>
        </w:tc>
      </w:tr>
      <w:tr w:rsidR="002427D5" w:rsidRPr="009E65E2" w:rsidTr="003B22DD">
        <w:tblPrEx>
          <w:tblLook w:val="01E0" w:firstRow="1" w:lastRow="1" w:firstColumn="1" w:lastColumn="1" w:noHBand="0" w:noVBand="0"/>
        </w:tblPrEx>
        <w:trPr>
          <w:trHeight w:val="413"/>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реалізація основного об'єму перспективних цілей та завдань Програми;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прискорений розвиток мінерально-сировинної бази, прогресивне зростання темпів та обсягів використання стратегічно важливих для економіки України корисних копалин;</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збільшення обсягів експорту сировини, проміжних та кінцевих продуктів її переробки;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поступове зменшення залежності від імпорту сировини, в тому числі за рахунок виконання робіт українськими фахівцями за кордоном;</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 xml:space="preserve">за напрямом нафта і газ, уран та деякі </w:t>
            </w:r>
            <w:r w:rsidR="00D26DF8" w:rsidRPr="009E65E2">
              <w:rPr>
                <w:rFonts w:ascii="Times New Roman" w:eastAsia="Mangal" w:hAnsi="Times New Roman" w:cs="Times New Roman"/>
                <w:b/>
                <w:color w:val="000000"/>
                <w:sz w:val="24"/>
                <w:szCs w:val="24"/>
                <w:lang w:val="ru-RU" w:eastAsia="uk-UA"/>
              </w:rPr>
              <w:t>к</w:t>
            </w:r>
            <w:r w:rsidRPr="009E65E2">
              <w:rPr>
                <w:rFonts w:ascii="Times New Roman" w:eastAsia="Mangal" w:hAnsi="Times New Roman" w:cs="Times New Roman"/>
                <w:b/>
                <w:color w:val="000000"/>
                <w:sz w:val="24"/>
                <w:szCs w:val="24"/>
                <w:lang w:eastAsia="uk-UA"/>
              </w:rPr>
              <w:t>орисні копалини</w:t>
            </w:r>
            <w:r w:rsidR="00D26DF8" w:rsidRPr="009E65E2">
              <w:rPr>
                <w:rFonts w:ascii="Times New Roman" w:eastAsia="Mangal" w:hAnsi="Times New Roman" w:cs="Times New Roman"/>
                <w:b/>
                <w:color w:val="000000"/>
                <w:sz w:val="24"/>
                <w:szCs w:val="24"/>
                <w:lang w:val="ru-RU" w:eastAsia="uk-UA"/>
              </w:rPr>
              <w:t xml:space="preserve"> </w:t>
            </w:r>
            <w:r w:rsidR="00D26DF8" w:rsidRPr="009E65E2">
              <w:rPr>
                <w:rFonts w:ascii="Times New Roman" w:eastAsia="Times New Roman" w:hAnsi="Times New Roman" w:cs="Times New Roman"/>
                <w:b/>
                <w:bCs/>
                <w:color w:val="000000"/>
                <w:sz w:val="24"/>
                <w:szCs w:val="24"/>
                <w:lang w:eastAsia="ru-RU"/>
              </w:rPr>
              <w:t xml:space="preserve"> стратегічного значення</w:t>
            </w:r>
            <w:r w:rsidRPr="009E65E2">
              <w:rPr>
                <w:rFonts w:ascii="Times New Roman" w:eastAsia="Mangal" w:hAnsi="Times New Roman" w:cs="Times New Roman"/>
                <w:b/>
                <w:color w:val="000000"/>
                <w:sz w:val="24"/>
                <w:szCs w:val="24"/>
                <w:lang w:eastAsia="uk-UA"/>
              </w:rPr>
              <w:t xml:space="preserve"> провести повну ревізію балансу запасів та фонду ділянок з перспективними ресурсами і визначити найбільш підготовлені та перспективні;</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виконання прогнозно-пошукових і тематичних робіт з переоцінки перспективних об’єктів, підготовка та промоція інвестиційно привабливих об’єктів для їх подальшого ліцензування, розвідки та розробки за кошти приватних інвесторів;</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проведення регіональних досліджень території України, спрямованих на розширення мінерально-сировинної бази, зокрема, завершення геологічного картування масштабу 1:200000 і створення єдиної електронної геологічної карти;</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збереження унікальної експертизи держави, зокрема з проведення розвідувальних робіт на уран і радіологічні дослідження;</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проведення моніторингу та застосування заходів щодо запобігання геологічних ризиків, запуск інформаційно-аналітичної системи для аналізу та прогнозування їх розвитку;</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 xml:space="preserve">проведення моніторингу підземних вод та налагодження автоматизованого обліку їх видобутку з метою управління водними ресурсами та забезпечення захисту ґрунтових вод;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забезпечення вільного та зручного доступу до публічної геологічної інформації за рахунок впровадження сучасних цифрових технологій її зберігання та використання, спрощення доступу до геологічних даних з обмеженим режимом доступу;</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створення національного банку геологічної інформації для її збереження як державного надбання і багатоцільового використання;</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налагодження комплексної системи державного моніторингу раціонального використання та охорони надр шляхом ефективного та неупередженого здійснення інспекційних функцій.</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Четвертий етап (2026–2030 роки):</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перегляд та коригування Програми для забезпечення її збалансованого виконання на четвертому етапі (2026–2030 роки);</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за умови збільшення державного фінансування до необхідних обсягів, проведення пошукових, пошуково-оцінювальних та розвідувальних робіт у перспективних районах розташування корисних копалин</w:t>
            </w:r>
            <w:r w:rsidR="00D26DF8" w:rsidRPr="009E65E2">
              <w:rPr>
                <w:rFonts w:ascii="Times New Roman" w:eastAsia="Times New Roman" w:hAnsi="Times New Roman" w:cs="Times New Roman"/>
                <w:b/>
                <w:bCs/>
                <w:color w:val="000000"/>
                <w:sz w:val="24"/>
                <w:szCs w:val="24"/>
                <w:lang w:eastAsia="ru-RU"/>
              </w:rPr>
              <w:t xml:space="preserve"> стратегічного значення</w:t>
            </w:r>
            <w:r w:rsidRPr="009E65E2">
              <w:rPr>
                <w:rFonts w:ascii="Times New Roman" w:eastAsia="Mangal" w:hAnsi="Times New Roman" w:cs="Times New Roman"/>
                <w:b/>
                <w:color w:val="000000"/>
                <w:sz w:val="24"/>
                <w:szCs w:val="24"/>
                <w:lang w:eastAsia="uk-UA"/>
              </w:rPr>
              <w:t>;</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прискорений розвиток мінерально-сировинної бази для задоволення обсягів використання корисних копалин</w:t>
            </w:r>
            <w:r w:rsidR="00D26DF8" w:rsidRPr="009E65E2">
              <w:rPr>
                <w:rFonts w:ascii="Times New Roman" w:eastAsia="Mangal" w:hAnsi="Times New Roman" w:cs="Times New Roman"/>
                <w:b/>
                <w:color w:val="000000"/>
                <w:sz w:val="24"/>
                <w:szCs w:val="24"/>
                <w:lang w:val="ru-RU" w:eastAsia="uk-UA"/>
              </w:rPr>
              <w:t xml:space="preserve"> </w:t>
            </w:r>
            <w:r w:rsidR="00D26DF8" w:rsidRPr="009E65E2">
              <w:rPr>
                <w:rFonts w:ascii="Times New Roman" w:eastAsia="Times New Roman" w:hAnsi="Times New Roman" w:cs="Times New Roman"/>
                <w:b/>
                <w:bCs/>
                <w:color w:val="000000"/>
                <w:sz w:val="24"/>
                <w:szCs w:val="24"/>
                <w:lang w:eastAsia="ru-RU"/>
              </w:rPr>
              <w:t xml:space="preserve"> стратегічного значення</w:t>
            </w:r>
            <w:r w:rsidRPr="009E65E2">
              <w:rPr>
                <w:rFonts w:ascii="Times New Roman" w:eastAsia="Mangal" w:hAnsi="Times New Roman" w:cs="Times New Roman"/>
                <w:b/>
                <w:color w:val="000000"/>
                <w:sz w:val="24"/>
                <w:szCs w:val="24"/>
                <w:lang w:eastAsia="uk-UA"/>
              </w:rPr>
              <w:t xml:space="preserve">; </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поступове зменшення залежності від імпорту корисних копалин та досягнення переважного приросту ресурсів гостродефіцитної корисних копалин над її видобутком;</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 xml:space="preserve">збільшення обсягів експорту корисних копалин, проміжних та кінцевих продуктів її переробки; </w:t>
            </w:r>
          </w:p>
          <w:p w:rsidR="002427D5" w:rsidRPr="009E65E2" w:rsidRDefault="002427D5" w:rsidP="00D26DF8">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uk-UA"/>
              </w:rPr>
              <w:t>відкриття нових покладів та родовищ корисних копалин</w:t>
            </w:r>
            <w:r w:rsidR="00D26DF8" w:rsidRPr="009E65E2">
              <w:rPr>
                <w:rFonts w:ascii="Times New Roman" w:eastAsia="Times New Roman" w:hAnsi="Times New Roman" w:cs="Times New Roman"/>
                <w:b/>
                <w:bCs/>
                <w:color w:val="000000"/>
                <w:sz w:val="24"/>
                <w:szCs w:val="24"/>
                <w:lang w:eastAsia="ru-RU"/>
              </w:rPr>
              <w:t xml:space="preserve"> стратегічного значення</w:t>
            </w:r>
            <w:r w:rsidRPr="009E65E2">
              <w:rPr>
                <w:rFonts w:ascii="Times New Roman" w:eastAsia="Mangal" w:hAnsi="Times New Roman" w:cs="Times New Roman"/>
                <w:b/>
                <w:color w:val="000000"/>
                <w:sz w:val="24"/>
                <w:szCs w:val="24"/>
                <w:lang w:eastAsia="uk-UA"/>
              </w:rPr>
              <w:t xml:space="preserve"> за рахунок державних та власних коштів суб’єктів геологічної діяльності;</w:t>
            </w:r>
          </w:p>
        </w:tc>
      </w:tr>
      <w:tr w:rsidR="002427D5" w:rsidRPr="009E65E2" w:rsidTr="006541D5">
        <w:tblPrEx>
          <w:tblLook w:val="01E0" w:firstRow="1" w:lastRow="1" w:firstColumn="1" w:lastColumn="1" w:noHBand="0" w:noVBand="0"/>
        </w:tblPrEx>
        <w:trPr>
          <w:trHeight w:val="418"/>
        </w:trPr>
        <w:tc>
          <w:tcPr>
            <w:tcW w:w="14283" w:type="dxa"/>
            <w:gridSpan w:val="2"/>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Mangal" w:hAnsi="Times New Roman" w:cs="Times New Roman"/>
                <w:bCs/>
                <w:color w:val="000000"/>
                <w:sz w:val="24"/>
                <w:szCs w:val="24"/>
                <w:lang w:eastAsia="ru-RU"/>
              </w:rPr>
            </w:pPr>
            <w:r w:rsidRPr="009E65E2">
              <w:rPr>
                <w:rFonts w:ascii="Times New Roman" w:eastAsia="Mangal" w:hAnsi="Times New Roman" w:cs="Times New Roman"/>
                <w:bCs/>
                <w:color w:val="000000"/>
                <w:sz w:val="24"/>
                <w:szCs w:val="24"/>
                <w:lang w:val="ru-RU" w:eastAsia="uk-UA"/>
              </w:rPr>
              <w:t>Міжнародне співробітництво</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color w:val="000000"/>
                <w:sz w:val="24"/>
                <w:szCs w:val="24"/>
                <w:lang w:eastAsia="ru-RU"/>
              </w:rPr>
            </w:pPr>
            <w:r w:rsidRPr="009E65E2">
              <w:rPr>
                <w:rFonts w:ascii="Times New Roman" w:eastAsia="Mangal" w:hAnsi="Times New Roman" w:cs="Times New Roman"/>
                <w:color w:val="000000"/>
                <w:sz w:val="24"/>
                <w:szCs w:val="24"/>
                <w:shd w:val="clear" w:color="auto" w:fill="FFFFFF"/>
                <w:lang w:eastAsia="ru-RU"/>
              </w:rPr>
              <w:t>Міжнародне співробітництво з питань геологічного вивчення та використання надр сприятиме гармонізації національного законодавства із законодавством Європейського Союзу.</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i/>
                <w:color w:val="000000"/>
                <w:sz w:val="24"/>
                <w:szCs w:val="24"/>
                <w:lang w:eastAsia="ru-RU"/>
              </w:rPr>
            </w:pPr>
            <w:r w:rsidRPr="009E65E2">
              <w:rPr>
                <w:rFonts w:ascii="Times New Roman" w:eastAsia="Mangal" w:hAnsi="Times New Roman" w:cs="Times New Roman"/>
                <w:color w:val="000000"/>
                <w:sz w:val="24"/>
                <w:szCs w:val="24"/>
                <w:lang w:eastAsia="uk-UA"/>
              </w:rPr>
              <w:t xml:space="preserve">Міжнародне співробітництво з питань геологічного вивчення та використання надр сприятиме гармонізації національного законодавства із законодавством Європейського Союзу </w:t>
            </w:r>
            <w:r w:rsidRPr="009E65E2">
              <w:rPr>
                <w:rFonts w:ascii="Times New Roman" w:eastAsia="Mangal" w:hAnsi="Times New Roman" w:cs="Times New Roman"/>
                <w:b/>
                <w:color w:val="000000"/>
                <w:sz w:val="24"/>
                <w:szCs w:val="24"/>
                <w:lang w:eastAsia="uk-UA"/>
              </w:rPr>
              <w:t>та провідними міжнародними практиками видобувних держав світу.</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Для оперативного розв'язання проблем надрокористування країн СНД та розроблення першочергових заходів щодо координації і розвитку співробітництва у сфері вивчення, розвідки та використання мінерально-сировинних ресурсів Державна служба геології та надр України провадитиме діяльність у рамках Міжурядової ради країн СНД. З метою вивчення іноземного, насамперед європейського, досвіду організації геологічних служб, ознайомлення з новітніми науково-технічними розробками у галузі геологічного вивчення надр, гармонізації законодавства у сфері надрокористування Державна служба геології та надр України також братиме участь у діяльності Асоціації геологічних служб країн Європи.</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uk-UA"/>
              </w:rPr>
            </w:pPr>
            <w:r w:rsidRPr="009E65E2">
              <w:rPr>
                <w:rFonts w:ascii="Times New Roman" w:eastAsia="Mangal" w:hAnsi="Times New Roman" w:cs="Times New Roman"/>
                <w:b/>
                <w:color w:val="000000"/>
                <w:sz w:val="24"/>
                <w:szCs w:val="24"/>
                <w:lang w:eastAsia="uk-UA"/>
              </w:rPr>
              <w:t>З метою вивчення іноземного, досвіду організації геологічних служб, ознайомлення з новітніми науково-технічними розробками в галузі геологічного вивчення надр, гармонізації законодавства у сфері надрокористування центральний орган виконавчої влади, що реалізує державну політику у сфері геологічного вивчення та раціонального використання надр також братиме участь у діяльності Асоціації геологічних служб країн Європи та Геологічної служби США.</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color w:val="000000"/>
                <w:sz w:val="24"/>
                <w:szCs w:val="24"/>
                <w:lang w:eastAsia="ru-RU"/>
              </w:rPr>
            </w:pPr>
            <w:r w:rsidRPr="009E65E2">
              <w:rPr>
                <w:rFonts w:ascii="Times New Roman" w:eastAsia="Mangal" w:hAnsi="Times New Roman" w:cs="Times New Roman"/>
                <w:color w:val="000000"/>
                <w:sz w:val="24"/>
                <w:szCs w:val="24"/>
                <w:lang w:eastAsia="ru-RU"/>
              </w:rPr>
              <w:t xml:space="preserve">Розвиток двостороннього співробітництва у галузі геології та використання надр з іншими країнами сприятиме </w:t>
            </w:r>
            <w:r w:rsidRPr="009E65E2">
              <w:rPr>
                <w:rFonts w:ascii="Times New Roman" w:eastAsia="Mangal" w:hAnsi="Times New Roman" w:cs="Times New Roman"/>
                <w:b/>
                <w:color w:val="000000"/>
                <w:sz w:val="24"/>
                <w:szCs w:val="24"/>
                <w:lang w:eastAsia="ru-RU"/>
              </w:rPr>
              <w:t>ощадливому</w:t>
            </w:r>
            <w:r w:rsidRPr="009E65E2">
              <w:rPr>
                <w:rFonts w:ascii="Times New Roman" w:eastAsia="Mangal" w:hAnsi="Times New Roman" w:cs="Times New Roman"/>
                <w:color w:val="000000"/>
                <w:sz w:val="24"/>
                <w:szCs w:val="24"/>
                <w:lang w:eastAsia="ru-RU"/>
              </w:rPr>
              <w:t xml:space="preserve"> та комплексному використанню мінеральних ресурсів України, залученню нових методик та технологій дослідження геологічної будови надр, що застосовують геологічні служби і геологорозвідувальні компанії розвинутих країн, а також дасть змогу запобігти багатьом негативним </w:t>
            </w:r>
            <w:r w:rsidRPr="009E65E2">
              <w:rPr>
                <w:rFonts w:ascii="Times New Roman" w:eastAsia="Mangal" w:hAnsi="Times New Roman" w:cs="Times New Roman"/>
                <w:b/>
                <w:color w:val="000000"/>
                <w:sz w:val="24"/>
                <w:szCs w:val="24"/>
                <w:lang w:eastAsia="ru-RU"/>
              </w:rPr>
              <w:t>геологічним</w:t>
            </w:r>
            <w:r w:rsidRPr="009E65E2">
              <w:rPr>
                <w:rFonts w:ascii="Times New Roman" w:eastAsia="Mangal" w:hAnsi="Times New Roman" w:cs="Times New Roman"/>
                <w:color w:val="000000"/>
                <w:sz w:val="24"/>
                <w:szCs w:val="24"/>
                <w:lang w:eastAsia="ru-RU"/>
              </w:rPr>
              <w:t xml:space="preserve"> наслідкам, пов'язаним з добуванням та переробкою корисних копалин на прикордонних територіях </w:t>
            </w:r>
            <w:r w:rsidRPr="009E65E2">
              <w:rPr>
                <w:rFonts w:ascii="Times New Roman" w:eastAsia="Mangal" w:hAnsi="Times New Roman" w:cs="Times New Roman"/>
                <w:b/>
                <w:color w:val="000000"/>
                <w:sz w:val="24"/>
                <w:szCs w:val="24"/>
                <w:lang w:eastAsia="ru-RU"/>
              </w:rPr>
              <w:t>(Закарпаття, Донецький басейн тощо).</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i/>
                <w:color w:val="000000"/>
                <w:sz w:val="24"/>
                <w:szCs w:val="24"/>
                <w:lang w:eastAsia="ru-RU"/>
              </w:rPr>
            </w:pPr>
            <w:r w:rsidRPr="009E65E2">
              <w:rPr>
                <w:rFonts w:ascii="Times New Roman" w:eastAsia="Mangal" w:hAnsi="Times New Roman" w:cs="Times New Roman"/>
                <w:color w:val="000000"/>
                <w:sz w:val="24"/>
                <w:szCs w:val="24"/>
                <w:lang w:eastAsia="uk-UA"/>
              </w:rPr>
              <w:t xml:space="preserve">Розвиток двостороннього співробітництва у галузі геології та використання надр з іншими країнами сприятиме </w:t>
            </w:r>
            <w:r w:rsidRPr="009E65E2">
              <w:rPr>
                <w:rFonts w:ascii="Times New Roman" w:eastAsia="Mangal" w:hAnsi="Times New Roman" w:cs="Times New Roman"/>
                <w:b/>
                <w:color w:val="000000"/>
                <w:sz w:val="24"/>
                <w:szCs w:val="24"/>
                <w:lang w:eastAsia="uk-UA"/>
              </w:rPr>
              <w:t>раціональному</w:t>
            </w:r>
            <w:r w:rsidRPr="009E65E2">
              <w:rPr>
                <w:rFonts w:ascii="Times New Roman" w:eastAsia="Mangal" w:hAnsi="Times New Roman" w:cs="Times New Roman"/>
                <w:color w:val="000000"/>
                <w:sz w:val="24"/>
                <w:szCs w:val="24"/>
                <w:lang w:eastAsia="uk-UA"/>
              </w:rPr>
              <w:t xml:space="preserve"> та комплексному використанню мінеральних ресурсів України, залученню нових методик та технологій дослідження геологічної будови надр, що застосовують геологічні служби і геологорозвідувальні компанії розвинутих країн, а також дасть змогу запобігти багатьом негативним наслідкам, пов'язаним з видобуванням та переробкою корисних копалин на прикордонних територіях. </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Норма відсутня</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 xml:space="preserve">Важливою складовою міжнародного співробітництва є налагодження постійного представництва геологічної галузі України на світових профільних форумах, наукових конференціях та інвестиційних майданчиках задля популяризації національного ресурсного потенціалу та залучення необхідних фінансових коштів для його сталого розвитку. </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Державна підтримка роботи українських геологічних підприємств та розширення досвіду українських фахівців закордоном:</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 xml:space="preserve">роботи на замовлення урядів країн, що розвиваються (розробка та впровадження Програм Держгеолкарта – 200, Держгеолкарта – 50, окремих видів геологорозвідувальних робіт, що вже впроваджені в Україні – Геолого-прогнозне картування масштабів 1:50000 та крупніше);  </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uk-UA"/>
              </w:rPr>
            </w:pPr>
            <w:r w:rsidRPr="009E65E2">
              <w:rPr>
                <w:rFonts w:ascii="Times New Roman" w:eastAsia="Mangal" w:hAnsi="Times New Roman" w:cs="Times New Roman"/>
                <w:b/>
                <w:color w:val="000000"/>
                <w:sz w:val="24"/>
                <w:szCs w:val="24"/>
                <w:lang w:eastAsia="uk-UA"/>
              </w:rPr>
              <w:t>створення та супроводження сертифікованих лабораторних центрів для обслуговування надрокористувачів;</w:t>
            </w:r>
          </w:p>
          <w:p w:rsidR="002427D5" w:rsidRPr="009E65E2" w:rsidRDefault="002427D5" w:rsidP="002427D5">
            <w:pPr>
              <w:widowControl/>
              <w:tabs>
                <w:tab w:val="left" w:pos="567"/>
              </w:tabs>
              <w:autoSpaceDE/>
              <w:autoSpaceDN/>
              <w:jc w:val="both"/>
              <w:rPr>
                <w:rFonts w:ascii="Times New Roman" w:eastAsia="Mangal" w:hAnsi="Times New Roman" w:cs="Times New Roman"/>
                <w:b/>
                <w:i/>
                <w:color w:val="000000"/>
                <w:sz w:val="24"/>
                <w:szCs w:val="24"/>
                <w:lang w:eastAsia="ru-RU"/>
              </w:rPr>
            </w:pPr>
            <w:r w:rsidRPr="009E65E2">
              <w:rPr>
                <w:rFonts w:ascii="Times New Roman" w:eastAsia="Mangal" w:hAnsi="Times New Roman" w:cs="Times New Roman"/>
                <w:b/>
                <w:color w:val="000000"/>
                <w:sz w:val="24"/>
                <w:szCs w:val="24"/>
                <w:lang w:eastAsia="uk-UA"/>
              </w:rPr>
              <w:t>виконання сервісних робіт на замовлення (пошукові, пошуково-оціночні, розвідувальні роботи) з написанням звітів за міжнародними кодами та підписами компетентних осіб.</w:t>
            </w:r>
          </w:p>
        </w:tc>
      </w:tr>
      <w:tr w:rsidR="002427D5" w:rsidRPr="009E65E2" w:rsidTr="002427D5">
        <w:tblPrEx>
          <w:tblLook w:val="01E0" w:firstRow="1" w:lastRow="1" w:firstColumn="1" w:lastColumn="1" w:noHBand="0" w:noVBand="0"/>
        </w:tblPrEx>
        <w:trPr>
          <w:trHeight w:val="226"/>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center"/>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Очікувані результати виконання Програми</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val="ru-RU" w:eastAsia="ru-RU"/>
              </w:rPr>
            </w:pPr>
            <w:r w:rsidRPr="009E65E2">
              <w:rPr>
                <w:rFonts w:ascii="Times New Roman" w:eastAsia="Mangal" w:hAnsi="Times New Roman" w:cs="Times New Roman"/>
                <w:b/>
                <w:color w:val="000000"/>
                <w:sz w:val="24"/>
                <w:szCs w:val="24"/>
                <w:lang w:val="ru-RU" w:eastAsia="ru-RU"/>
              </w:rPr>
              <w:t>Норму виключити</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Очікуваними результатами виконання Програми є:</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відкриття і розвідка нових родовищ паливно-енергетичної сировини;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створення власного виробництва необхідних видів мінеральної сировини, що ввозяться з інших країн і без яких неможлива робота діючих металургійних та деяких інших підприємств (хромові та хромонікелеві руди, флюорит, фосфатна сировина, форстеритові вогнетриви);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розбудова власної мінерально-сировинної бази найважливіших стратегічних видів корисних копалин (золота та інших благородних металів, скандію, літію, рідкісних земель тощо);</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підготовка нових родовищ для вигідної експлуатації в майбутньому власними силами України і з використанням зарубіжних інвестицій;</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проведення силами спеціалізованих державних підприємств різних видів геологорозвідувальних робіт (у тому числі розвідувальних та експлуатаційних) у країнах третього світу;</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комплексна геологічна, гідрогеологічна, інженерно-геологічна та еколого-геологічна оцінка, картування і картографування території України;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переоцінка прогнозних та перспективних ресурсів питних підземних вод, визначення реальної схеми водовідбору підземних вод, яка дасть змогу визначити перспективи забезпечення прісними підземними водами споживачів в різних регіонах України і у зв'язку з цим конкретні плани проведення пошуково-розвідувальних робіт для розв'язання проблем водопостачання населення.</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s>
              <w:autoSpaceDE/>
              <w:autoSpaceDN/>
              <w:spacing w:before="100" w:beforeAutospacing="1" w:after="100" w:afterAutospacing="1"/>
              <w:jc w:val="both"/>
              <w:rPr>
                <w:rFonts w:ascii="Times New Roman" w:eastAsia="Mangal" w:hAnsi="Times New Roman" w:cs="Times New Roman"/>
                <w:b/>
                <w:i/>
                <w:color w:val="000000"/>
                <w:sz w:val="24"/>
                <w:szCs w:val="24"/>
                <w:lang w:eastAsia="ru-RU"/>
              </w:rPr>
            </w:pP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Норма відсутня</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Mangal" w:hAnsi="Times New Roman" w:cs="Times New Roman"/>
                <w:b/>
                <w:bCs/>
                <w:color w:val="000000"/>
                <w:sz w:val="24"/>
                <w:szCs w:val="24"/>
                <w:lang w:eastAsia="uk-UA"/>
              </w:rPr>
            </w:pPr>
            <w:r w:rsidRPr="009E65E2">
              <w:rPr>
                <w:rFonts w:ascii="Times New Roman" w:eastAsia="Mangal" w:hAnsi="Times New Roman" w:cs="Times New Roman"/>
                <w:b/>
                <w:bCs/>
                <w:color w:val="000000"/>
                <w:sz w:val="24"/>
                <w:szCs w:val="24"/>
                <w:lang w:eastAsia="uk-UA"/>
              </w:rPr>
              <w:t>Розділ VIII</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Mangal" w:hAnsi="Times New Roman" w:cs="Times New Roman"/>
                <w:b/>
                <w:bCs/>
                <w:color w:val="000000"/>
                <w:sz w:val="24"/>
                <w:szCs w:val="24"/>
                <w:lang w:eastAsia="uk-UA"/>
              </w:rPr>
            </w:pPr>
            <w:r w:rsidRPr="009E65E2">
              <w:rPr>
                <w:rFonts w:ascii="Times New Roman" w:eastAsia="Mangal" w:hAnsi="Times New Roman" w:cs="Times New Roman"/>
                <w:b/>
                <w:bCs/>
                <w:color w:val="000000"/>
                <w:sz w:val="24"/>
                <w:szCs w:val="24"/>
                <w:lang w:eastAsia="uk-UA"/>
              </w:rPr>
              <w:t>ОЧІКУВАНІ РЕЗУЛЬТАТИ ВИКОНАННЯ ПРОГРАМИ</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center"/>
              <w:rPr>
                <w:rFonts w:ascii="Times New Roman" w:eastAsia="Mangal" w:hAnsi="Times New Roman" w:cs="Times New Roman"/>
                <w:b/>
                <w:color w:val="000000"/>
                <w:sz w:val="24"/>
                <w:szCs w:val="24"/>
                <w:lang w:eastAsia="ru-RU"/>
              </w:rPr>
            </w:pP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В результаті виконання Програми очікується:</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відкриття нових покладів та родовищ корисних копалин, підготовка інвестиційно привабливих об’єктів для їх подальшого ліцензування, розвідки та розробки;</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забезпеченн</w:t>
            </w:r>
            <w:r w:rsidR="00D26DF8" w:rsidRPr="009E65E2">
              <w:rPr>
                <w:rFonts w:ascii="Times New Roman" w:eastAsia="Mangal" w:hAnsi="Times New Roman" w:cs="Times New Roman"/>
                <w:b/>
                <w:color w:val="000000"/>
                <w:sz w:val="24"/>
                <w:szCs w:val="24"/>
                <w:lang w:eastAsia="ru-RU"/>
              </w:rPr>
              <w:t>я потреб національної економіки</w:t>
            </w:r>
            <w:r w:rsidR="00D26DF8" w:rsidRPr="009E65E2">
              <w:rPr>
                <w:color w:val="000000"/>
              </w:rPr>
              <w:t xml:space="preserve"> </w:t>
            </w:r>
            <w:r w:rsidR="00D26DF8" w:rsidRPr="009E65E2">
              <w:rPr>
                <w:rFonts w:ascii="Times New Roman" w:eastAsia="Mangal" w:hAnsi="Times New Roman" w:cs="Times New Roman"/>
                <w:b/>
                <w:color w:val="000000"/>
                <w:sz w:val="24"/>
                <w:szCs w:val="24"/>
                <w:lang w:eastAsia="ru-RU"/>
              </w:rPr>
              <w:t xml:space="preserve">корисними копалинами стратегічного значення </w:t>
            </w:r>
            <w:r w:rsidRPr="009E65E2">
              <w:rPr>
                <w:rFonts w:ascii="Times New Roman" w:eastAsia="Mangal" w:hAnsi="Times New Roman" w:cs="Times New Roman"/>
                <w:b/>
                <w:color w:val="000000"/>
                <w:sz w:val="24"/>
                <w:szCs w:val="24"/>
                <w:lang w:eastAsia="ru-RU"/>
              </w:rPr>
              <w:t>досягнення переважного приросту ресурсів гостродефіцитни корисних копалин над її видобутком;</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створення власного виробництва необхідних видів корисних копалин, що ввозяться з інших країн і без яких неможлива робота діючих металургійних та деяких інших підприємств (хромові та хромонікелеві руди, апатит, флюорит, фосфатна сировина, тощо);</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завершення геологічного картування території України масштабу 1:200000 і створення єдиної електронної геологічної карти України цього масштабу;</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 xml:space="preserve">переоцінка прогнозних та перспективних ресурсів питних підземних вод, визначення порядку водовідбору підземних вод та їх автоматизованого обліку; </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створення національного банку геологічної інформації для її збереження як державного надбання і багатоцільового використання;</w:t>
            </w:r>
          </w:p>
          <w:p w:rsidR="002427D5" w:rsidRPr="009E65E2" w:rsidRDefault="002427D5" w:rsidP="002427D5">
            <w:pPr>
              <w:widowControl/>
              <w:tabs>
                <w:tab w:val="left" w:pos="567"/>
              </w:tabs>
              <w:autoSpaceDE/>
              <w:autoSpaceDN/>
              <w:jc w:val="both"/>
              <w:rPr>
                <w:rFonts w:ascii="Times New Roman" w:eastAsia="Mangal" w:hAnsi="Times New Roman" w:cs="Times New Roman"/>
                <w:b/>
                <w:i/>
                <w:color w:val="000000"/>
                <w:sz w:val="24"/>
                <w:szCs w:val="24"/>
                <w:lang w:eastAsia="ru-RU"/>
              </w:rPr>
            </w:pPr>
            <w:r w:rsidRPr="009E65E2">
              <w:rPr>
                <w:rFonts w:ascii="Times New Roman" w:eastAsia="Mangal" w:hAnsi="Times New Roman" w:cs="Times New Roman"/>
                <w:b/>
                <w:color w:val="000000"/>
                <w:sz w:val="24"/>
                <w:szCs w:val="24"/>
                <w:lang w:eastAsia="ru-RU"/>
              </w:rPr>
              <w:t>створення системи державного моніторингу використання надр та підготовки мінеральних ресурсів.</w:t>
            </w:r>
          </w:p>
        </w:tc>
      </w:tr>
      <w:tr w:rsidR="002427D5" w:rsidRPr="009E65E2" w:rsidTr="002427D5">
        <w:tblPrEx>
          <w:tblLook w:val="01E0" w:firstRow="1" w:lastRow="1" w:firstColumn="1" w:lastColumn="1" w:noHBand="0" w:noVBand="0"/>
        </w:tblPrEx>
        <w:trPr>
          <w:trHeight w:val="307"/>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center"/>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color w:val="000000"/>
                <w:sz w:val="24"/>
                <w:szCs w:val="24"/>
                <w:lang w:eastAsia="ru-RU"/>
              </w:rPr>
              <w:t xml:space="preserve">Розділ </w:t>
            </w:r>
            <w:r w:rsidRPr="009E65E2">
              <w:rPr>
                <w:rFonts w:ascii="Times New Roman" w:eastAsia="Mangal" w:hAnsi="Times New Roman" w:cs="Times New Roman"/>
                <w:b/>
                <w:color w:val="000000"/>
                <w:sz w:val="24"/>
                <w:szCs w:val="24"/>
                <w:lang w:eastAsia="ru-RU"/>
              </w:rPr>
              <w:t>V</w:t>
            </w: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s>
              <w:autoSpaceDE/>
              <w:autoSpaceDN/>
              <w:contextualSpacing/>
              <w:jc w:val="center"/>
              <w:rPr>
                <w:rFonts w:ascii="Times New Roman" w:eastAsia="Microsoft YaHei" w:hAnsi="Times New Roman" w:cs="Times New Roman"/>
                <w:b/>
                <w:color w:val="000000"/>
                <w:sz w:val="24"/>
                <w:szCs w:val="24"/>
                <w:lang w:val="ru-RU"/>
              </w:rPr>
            </w:pPr>
            <w:r w:rsidRPr="009E65E2">
              <w:rPr>
                <w:rFonts w:ascii="Times New Roman" w:eastAsia="Microsoft YaHei" w:hAnsi="Times New Roman" w:cs="Times New Roman"/>
                <w:color w:val="000000"/>
                <w:sz w:val="24"/>
                <w:szCs w:val="24"/>
              </w:rPr>
              <w:t>Розділ</w:t>
            </w:r>
            <w:r w:rsidRPr="009E65E2">
              <w:rPr>
                <w:rFonts w:ascii="Times New Roman" w:eastAsia="Microsoft YaHei" w:hAnsi="Times New Roman" w:cs="Times New Roman"/>
                <w:b/>
                <w:color w:val="000000"/>
                <w:sz w:val="24"/>
                <w:szCs w:val="24"/>
              </w:rPr>
              <w:t xml:space="preserve"> </w:t>
            </w:r>
            <w:r w:rsidRPr="009E65E2">
              <w:rPr>
                <w:rFonts w:ascii="Times New Roman" w:eastAsia="Microsoft YaHei" w:hAnsi="Times New Roman" w:cs="Times New Roman"/>
                <w:b/>
                <w:color w:val="000000"/>
                <w:sz w:val="24"/>
                <w:szCs w:val="24"/>
                <w:lang w:val="en-US"/>
              </w:rPr>
              <w:t>IX</w:t>
            </w:r>
          </w:p>
        </w:tc>
      </w:tr>
      <w:tr w:rsidR="002427D5" w:rsidRPr="009E65E2" w:rsidTr="002427D5">
        <w:tblPrEx>
          <w:tblLook w:val="01E0" w:firstRow="1" w:lastRow="1" w:firstColumn="1" w:lastColumn="1" w:noHBand="0" w:noVBand="0"/>
        </w:tblPrEx>
        <w:trPr>
          <w:trHeight w:val="270"/>
        </w:trPr>
        <w:tc>
          <w:tcPr>
            <w:tcW w:w="14283" w:type="dxa"/>
            <w:gridSpan w:val="2"/>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Mangal" w:hAnsi="Times New Roman" w:cs="Times New Roman"/>
                <w:b/>
                <w:bCs/>
                <w:color w:val="000000"/>
                <w:sz w:val="24"/>
                <w:szCs w:val="24"/>
                <w:lang w:eastAsia="ru-RU"/>
              </w:rPr>
            </w:pPr>
            <w:r w:rsidRPr="009E65E2">
              <w:rPr>
                <w:rFonts w:ascii="Times New Roman" w:eastAsia="Mangal" w:hAnsi="Times New Roman" w:cs="Times New Roman"/>
                <w:color w:val="000000"/>
                <w:sz w:val="24"/>
                <w:szCs w:val="24"/>
                <w:lang w:val="ru-RU" w:eastAsia="ru-RU"/>
              </w:rPr>
              <w:t>ОБСЯГИ ТА ДЖЕРЕЛА ФІНАНСУВАННЯ</w:t>
            </w:r>
          </w:p>
        </w:tc>
      </w:tr>
      <w:tr w:rsidR="002427D5" w:rsidRPr="009E65E2" w:rsidTr="003B22DD">
        <w:tblPrEx>
          <w:tblLook w:val="01E0" w:firstRow="1" w:lastRow="1" w:firstColumn="1" w:lastColumn="1" w:noHBand="0" w:noVBand="0"/>
        </w:tblPrEx>
        <w:trPr>
          <w:trHeight w:val="413"/>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Передбачається, що обсяг загального фінансування Програми становитиме 189053,99 млн гривень, з них:</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коштів державного бюджету - 26119,13 млн гривень;</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інших джерел фінансування - 162934,86 млн гривень;</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у тому числі:</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перший етап виконання Програми (2011-2012 роки) відповідно - 1730,42 млн гривень і 10689,7 млн гривень;</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другий етап виконання Програми (2013-2020 роки) відповідно - 8952,04 млн гривень і 55882,62 млн гривень;</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r w:rsidRPr="009E65E2">
              <w:rPr>
                <w:rFonts w:ascii="Times New Roman" w:eastAsia="Mangal" w:hAnsi="Times New Roman" w:cs="Times New Roman"/>
                <w:b/>
                <w:color w:val="000000"/>
                <w:sz w:val="24"/>
                <w:szCs w:val="24"/>
                <w:lang w:eastAsia="ru-RU"/>
              </w:rPr>
              <w:t>третій етап виконання Програми (2021-2030 роки) відповідно - 15436,67 млн гривень і 96362,54 млн гривень.</w:t>
            </w:r>
          </w:p>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autoSpaceDE/>
              <w:autoSpaceDN/>
              <w:spacing w:line="259" w:lineRule="auto"/>
              <w:ind w:left="34"/>
              <w:contextualSpacing/>
              <w:jc w:val="both"/>
              <w:rPr>
                <w:rFonts w:ascii="Times New Roman" w:eastAsia="Microsoft YaHei" w:hAnsi="Times New Roman" w:cs="Times New Roman"/>
                <w:b/>
                <w:color w:val="000000"/>
                <w:sz w:val="24"/>
                <w:szCs w:val="24"/>
              </w:rPr>
            </w:pPr>
            <w:r w:rsidRPr="009E65E2">
              <w:rPr>
                <w:rFonts w:ascii="Times New Roman" w:eastAsia="Microsoft YaHei" w:hAnsi="Times New Roman" w:cs="Times New Roman"/>
                <w:b/>
                <w:color w:val="000000"/>
                <w:sz w:val="24"/>
                <w:szCs w:val="24"/>
              </w:rPr>
              <w:t xml:space="preserve">Аналіз ефективного функціонування геологічної галузі у період сталого розвитку держави свідчить про те, що мінімальний обсяг фінансування повного комплексу геологорозвідувальних робіт для відновлення та нарощування мінерально-сировинної бази держави, у першу чергу, </w:t>
            </w:r>
            <w:r w:rsidR="000B2875" w:rsidRPr="009E65E2">
              <w:rPr>
                <w:color w:val="000000"/>
              </w:rPr>
              <w:t xml:space="preserve"> </w:t>
            </w:r>
            <w:r w:rsidR="000B2875" w:rsidRPr="009E65E2">
              <w:rPr>
                <w:rFonts w:ascii="Times New Roman" w:eastAsia="Microsoft YaHei" w:hAnsi="Times New Roman" w:cs="Times New Roman"/>
                <w:b/>
                <w:color w:val="000000"/>
                <w:sz w:val="24"/>
                <w:szCs w:val="24"/>
              </w:rPr>
              <w:t>корисни</w:t>
            </w:r>
            <w:r w:rsidR="000B2875" w:rsidRPr="009E65E2">
              <w:rPr>
                <w:rFonts w:ascii="Times New Roman" w:eastAsia="Microsoft YaHei" w:hAnsi="Times New Roman" w:cs="Times New Roman"/>
                <w:b/>
                <w:color w:val="000000"/>
                <w:sz w:val="24"/>
                <w:szCs w:val="24"/>
                <w:lang w:val="ru-RU"/>
              </w:rPr>
              <w:t>х</w:t>
            </w:r>
            <w:r w:rsidR="000B2875" w:rsidRPr="009E65E2">
              <w:rPr>
                <w:rFonts w:ascii="Times New Roman" w:eastAsia="Microsoft YaHei" w:hAnsi="Times New Roman" w:cs="Times New Roman"/>
                <w:b/>
                <w:color w:val="000000"/>
                <w:sz w:val="24"/>
                <w:szCs w:val="24"/>
              </w:rPr>
              <w:t xml:space="preserve"> копалин стратегічного значення </w:t>
            </w:r>
            <w:r w:rsidRPr="009E65E2">
              <w:rPr>
                <w:rFonts w:ascii="Times New Roman" w:eastAsia="Microsoft YaHei" w:hAnsi="Times New Roman" w:cs="Times New Roman"/>
                <w:b/>
                <w:color w:val="000000"/>
                <w:sz w:val="24"/>
                <w:szCs w:val="24"/>
              </w:rPr>
              <w:t xml:space="preserve">, має становити за сучасних цін не менше 500 млн грн на рік. На 2021–2030 роки передбачається державне фінансування в обсягах не менше 6,0 млрд грн, а загальна вартість виконання Програми з урахуванням витрат перших двох етапів 2011–2020 років (1,925 млрд грн) має бути не менше 8,21 млрд грн. Зведене фінансування основних завдань Програми наведено у додатку 2. </w:t>
            </w:r>
          </w:p>
          <w:p w:rsidR="002427D5" w:rsidRPr="009E65E2" w:rsidRDefault="002427D5" w:rsidP="002427D5">
            <w:pPr>
              <w:widowControl/>
              <w:autoSpaceDE/>
              <w:autoSpaceDN/>
              <w:spacing w:line="259" w:lineRule="auto"/>
              <w:ind w:left="34"/>
              <w:contextualSpacing/>
              <w:jc w:val="both"/>
              <w:rPr>
                <w:rFonts w:ascii="Times New Roman" w:eastAsia="Microsoft YaHei" w:hAnsi="Times New Roman" w:cs="Times New Roman"/>
                <w:b/>
                <w:color w:val="000000"/>
                <w:sz w:val="24"/>
                <w:szCs w:val="24"/>
              </w:rPr>
            </w:pPr>
            <w:r w:rsidRPr="009E65E2">
              <w:rPr>
                <w:rFonts w:ascii="Times New Roman" w:eastAsia="Microsoft YaHei" w:hAnsi="Times New Roman" w:cs="Times New Roman"/>
                <w:b/>
                <w:color w:val="000000"/>
                <w:sz w:val="24"/>
                <w:szCs w:val="24"/>
              </w:rPr>
              <w:t>Багаторічний досвід розвитку мінерально-сировинної бази України свідчить про те, що обсяг приросту мінеральних ресурсів пропорційно залежить від обсягів фінансування геологорозвідувальних робіт. У свою чергу, обсяги видобутку корисних копалин безпосередньо залежать від їх ресурсної бази. Отже, відновлення та нарощування мінеральних ресурсів має здійснюватися за рахунок прибутку, що отримується від видобутку корисних копалин.</w:t>
            </w:r>
          </w:p>
          <w:p w:rsidR="002427D5" w:rsidRPr="009E65E2" w:rsidRDefault="002427D5" w:rsidP="002427D5">
            <w:pPr>
              <w:widowControl/>
              <w:autoSpaceDE/>
              <w:autoSpaceDN/>
              <w:spacing w:line="259" w:lineRule="auto"/>
              <w:ind w:left="34"/>
              <w:contextualSpacing/>
              <w:jc w:val="both"/>
              <w:rPr>
                <w:rFonts w:ascii="Times New Roman" w:eastAsia="Microsoft YaHei" w:hAnsi="Times New Roman" w:cs="Times New Roman"/>
                <w:b/>
                <w:color w:val="000000"/>
                <w:sz w:val="24"/>
                <w:szCs w:val="24"/>
              </w:rPr>
            </w:pPr>
            <w:r w:rsidRPr="009E65E2">
              <w:rPr>
                <w:rFonts w:ascii="Times New Roman" w:eastAsia="Microsoft YaHei" w:hAnsi="Times New Roman" w:cs="Times New Roman"/>
                <w:b/>
                <w:color w:val="000000"/>
                <w:sz w:val="24"/>
                <w:szCs w:val="24"/>
              </w:rPr>
              <w:t xml:space="preserve">Розподіл фінансів у межах виділених завдань за окремими видами корисних копалин та робіт здійснюється центральним органом виконавчої влади, що реалізує державну політику у сфері  геологічного вивчення та раціонального використання надр. </w:t>
            </w:r>
          </w:p>
          <w:p w:rsidR="002427D5" w:rsidRPr="009E65E2" w:rsidRDefault="002427D5" w:rsidP="002427D5">
            <w:pPr>
              <w:widowControl/>
              <w:autoSpaceDE/>
              <w:autoSpaceDN/>
              <w:ind w:left="34"/>
              <w:contextualSpacing/>
              <w:jc w:val="both"/>
              <w:rPr>
                <w:rFonts w:ascii="Times New Roman" w:eastAsia="Microsoft YaHei" w:hAnsi="Times New Roman" w:cs="Times New Roman"/>
                <w:b/>
                <w:bCs/>
                <w:color w:val="000000"/>
                <w:lang w:eastAsia="uk-UA"/>
              </w:rPr>
            </w:pPr>
            <w:r w:rsidRPr="009E65E2">
              <w:rPr>
                <w:rFonts w:ascii="Times New Roman" w:eastAsia="Microsoft YaHei" w:hAnsi="Times New Roman" w:cs="Times New Roman"/>
                <w:b/>
                <w:color w:val="000000"/>
                <w:sz w:val="24"/>
                <w:szCs w:val="24"/>
              </w:rPr>
              <w:t>Також джерелом фінансування підприємств галузі буде їх зовнішньо економічна діяльність (виконання робіт на замовлення, розвідка та видобуток корисних копалин власними силами)</w:t>
            </w:r>
            <w:r w:rsidR="003B22DD" w:rsidRPr="009E65E2">
              <w:rPr>
                <w:rFonts w:ascii="Times New Roman" w:eastAsia="Microsoft YaHei" w:hAnsi="Times New Roman" w:cs="Times New Roman"/>
                <w:b/>
                <w:color w:val="000000"/>
                <w:sz w:val="24"/>
                <w:szCs w:val="24"/>
              </w:rPr>
              <w:t>.</w:t>
            </w:r>
          </w:p>
        </w:tc>
      </w:tr>
      <w:tr w:rsidR="002427D5" w:rsidRPr="009E65E2" w:rsidTr="002427D5">
        <w:tblPrEx>
          <w:tblLook w:val="01E0" w:firstRow="1" w:lastRow="1" w:firstColumn="1" w:lastColumn="1" w:noHBand="0" w:noVBand="0"/>
        </w:tblPrEx>
        <w:trPr>
          <w:trHeight w:val="542"/>
        </w:trPr>
        <w:tc>
          <w:tcPr>
            <w:tcW w:w="14283" w:type="dxa"/>
            <w:gridSpan w:val="2"/>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Mangal" w:hAnsi="Times New Roman" w:cs="Times New Roman"/>
                <w:bCs/>
                <w:color w:val="000000"/>
                <w:sz w:val="24"/>
                <w:szCs w:val="24"/>
                <w:lang w:eastAsia="ru-RU"/>
              </w:rPr>
            </w:pPr>
            <w:r w:rsidRPr="009E65E2">
              <w:rPr>
                <w:rFonts w:ascii="Times New Roman" w:eastAsia="Mangal" w:hAnsi="Times New Roman" w:cs="Times New Roman"/>
                <w:bCs/>
                <w:color w:val="000000"/>
                <w:sz w:val="24"/>
                <w:szCs w:val="24"/>
                <w:lang w:eastAsia="ru-RU"/>
              </w:rPr>
              <w:t>Додаток 1</w:t>
            </w:r>
          </w:p>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Microsoft YaHei" w:hAnsi="Times New Roman" w:cs="Times New Roman"/>
                <w:b/>
                <w:color w:val="000000"/>
                <w:sz w:val="24"/>
                <w:szCs w:val="24"/>
              </w:rPr>
            </w:pPr>
            <w:r w:rsidRPr="009E65E2">
              <w:rPr>
                <w:rFonts w:ascii="Times New Roman" w:eastAsia="Mangal" w:hAnsi="Times New Roman" w:cs="Times New Roman"/>
                <w:bCs/>
                <w:color w:val="000000"/>
                <w:sz w:val="24"/>
                <w:szCs w:val="24"/>
                <w:lang w:eastAsia="ru-RU"/>
              </w:rPr>
              <w:t>ПАСПОРТ ЗАГАЛЬНОДЕРЖАВНОЇ ПРОГРАМИ РОЗВИТКУ МІНЕРАЛЬНО-СИРОВИННОЇ БАЗИ УКРАЇНИ НА ПЕРІОД ДО 2030 РОКУ</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Cs/>
                <w:color w:val="000000"/>
                <w:sz w:val="24"/>
                <w:szCs w:val="24"/>
                <w:lang w:eastAsia="ru-RU"/>
              </w:rPr>
            </w:pPr>
            <w:r w:rsidRPr="009E65E2">
              <w:rPr>
                <w:rFonts w:ascii="Times New Roman" w:eastAsia="Mangal" w:hAnsi="Times New Roman" w:cs="Times New Roman"/>
                <w:bCs/>
                <w:color w:val="000000"/>
                <w:sz w:val="24"/>
                <w:szCs w:val="24"/>
                <w:lang w:eastAsia="ru-RU"/>
              </w:rPr>
              <w:t>…</w:t>
            </w:r>
          </w:p>
          <w:tbl>
            <w:tblPr>
              <w:tblW w:w="6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1273"/>
              <w:gridCol w:w="1182"/>
              <w:gridCol w:w="1240"/>
              <w:gridCol w:w="1275"/>
            </w:tblGrid>
            <w:tr w:rsidR="002427D5" w:rsidRPr="009E65E2" w:rsidTr="002427D5">
              <w:tc>
                <w:tcPr>
                  <w:tcW w:w="1013" w:type="pct"/>
                  <w:vMerge w:val="restart"/>
                  <w:tcBorders>
                    <w:top w:val="single" w:sz="4" w:space="0" w:color="000000"/>
                    <w:left w:val="single" w:sz="4" w:space="0" w:color="000000"/>
                    <w:bottom w:val="single" w:sz="4" w:space="0" w:color="000000"/>
                    <w:right w:val="single" w:sz="4" w:space="0" w:color="000000"/>
                  </w:tcBorders>
                  <w:hideMark/>
                </w:tcPr>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jc w:val="center"/>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Джерела фінансування</w:t>
                  </w:r>
                </w:p>
              </w:tc>
              <w:tc>
                <w:tcPr>
                  <w:tcW w:w="1021" w:type="pct"/>
                  <w:vMerge w:val="restart"/>
                  <w:tcBorders>
                    <w:top w:val="single" w:sz="4" w:space="0" w:color="000000"/>
                    <w:left w:val="single" w:sz="4" w:space="0" w:color="000000"/>
                    <w:bottom w:val="single" w:sz="4" w:space="0" w:color="000000"/>
                    <w:right w:val="single" w:sz="4" w:space="0" w:color="000000"/>
                  </w:tcBorders>
                  <w:hideMark/>
                </w:tcPr>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jc w:val="center"/>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Обсяг фінансування, млн. грн.</w:t>
                  </w:r>
                </w:p>
              </w:tc>
              <w:tc>
                <w:tcPr>
                  <w:tcW w:w="2966" w:type="pct"/>
                  <w:gridSpan w:val="3"/>
                  <w:tcBorders>
                    <w:top w:val="single" w:sz="4" w:space="0" w:color="000000"/>
                    <w:left w:val="single" w:sz="4" w:space="0" w:color="000000"/>
                    <w:bottom w:val="single" w:sz="4" w:space="0" w:color="000000"/>
                    <w:right w:val="single" w:sz="4" w:space="0" w:color="000000"/>
                  </w:tcBorders>
                  <w:hideMark/>
                </w:tcPr>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jc w:val="center"/>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У тому числі за роками</w:t>
                  </w:r>
                </w:p>
              </w:tc>
            </w:tr>
            <w:tr w:rsidR="002427D5" w:rsidRPr="009E65E2" w:rsidTr="002427D5">
              <w:tc>
                <w:tcPr>
                  <w:tcW w:w="1013" w:type="pct"/>
                  <w:vMerge/>
                  <w:tcBorders>
                    <w:top w:val="single" w:sz="4" w:space="0" w:color="000000"/>
                    <w:left w:val="single" w:sz="4" w:space="0" w:color="000000"/>
                    <w:bottom w:val="single" w:sz="4" w:space="0" w:color="000000"/>
                    <w:right w:val="single" w:sz="4" w:space="0" w:color="000000"/>
                  </w:tcBorders>
                  <w:vAlign w:val="center"/>
                  <w:hideMark/>
                </w:tcPr>
                <w:p w:rsidR="002427D5" w:rsidRPr="009E65E2" w:rsidRDefault="002427D5" w:rsidP="002427D5">
                  <w:pPr>
                    <w:framePr w:hSpace="180" w:wrap="around" w:vAnchor="text" w:hAnchor="text" w:x="120" w:y="1"/>
                    <w:widowControl/>
                    <w:autoSpaceDE/>
                    <w:autoSpaceDN/>
                    <w:spacing w:line="256" w:lineRule="auto"/>
                    <w:suppressOverlap/>
                    <w:rPr>
                      <w:rFonts w:ascii="Times New Roman" w:eastAsia="Antiqua" w:hAnsi="Times New Roman" w:cs="Times New Roman"/>
                      <w:b/>
                      <w:color w:val="000000"/>
                      <w:kern w:val="28"/>
                      <w:sz w:val="24"/>
                      <w:szCs w:val="24"/>
                      <w:lang w:eastAsia="uk-UA"/>
                    </w:rPr>
                  </w:pPr>
                </w:p>
              </w:tc>
              <w:tc>
                <w:tcPr>
                  <w:tcW w:w="1021" w:type="pct"/>
                  <w:vMerge/>
                  <w:tcBorders>
                    <w:top w:val="single" w:sz="4" w:space="0" w:color="000000"/>
                    <w:left w:val="single" w:sz="4" w:space="0" w:color="000000"/>
                    <w:bottom w:val="single" w:sz="4" w:space="0" w:color="000000"/>
                    <w:right w:val="single" w:sz="4" w:space="0" w:color="000000"/>
                  </w:tcBorders>
                  <w:vAlign w:val="center"/>
                  <w:hideMark/>
                </w:tcPr>
                <w:p w:rsidR="002427D5" w:rsidRPr="009E65E2" w:rsidRDefault="002427D5" w:rsidP="002427D5">
                  <w:pPr>
                    <w:framePr w:hSpace="180" w:wrap="around" w:vAnchor="text" w:hAnchor="text" w:x="120" w:y="1"/>
                    <w:widowControl/>
                    <w:autoSpaceDE/>
                    <w:autoSpaceDN/>
                    <w:spacing w:line="256" w:lineRule="auto"/>
                    <w:suppressOverlap/>
                    <w:rPr>
                      <w:rFonts w:ascii="Times New Roman" w:eastAsia="Antiqua" w:hAnsi="Times New Roman" w:cs="Times New Roman"/>
                      <w:b/>
                      <w:color w:val="000000"/>
                      <w:kern w:val="28"/>
                      <w:sz w:val="24"/>
                      <w:szCs w:val="24"/>
                      <w:lang w:eastAsia="uk-UA"/>
                    </w:rPr>
                  </w:pPr>
                </w:p>
              </w:tc>
              <w:tc>
                <w:tcPr>
                  <w:tcW w:w="948" w:type="pct"/>
                  <w:tcBorders>
                    <w:top w:val="single" w:sz="4" w:space="0" w:color="000000"/>
                    <w:left w:val="single" w:sz="4" w:space="0" w:color="000000"/>
                    <w:bottom w:val="single" w:sz="4" w:space="0" w:color="000000"/>
                    <w:right w:val="single" w:sz="4" w:space="0" w:color="000000"/>
                  </w:tcBorders>
                  <w:hideMark/>
                </w:tcPr>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jc w:val="center"/>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перший етап</w:t>
                  </w:r>
                </w:p>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jc w:val="center"/>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2011-2012 рр.</w:t>
                  </w:r>
                </w:p>
              </w:tc>
              <w:tc>
                <w:tcPr>
                  <w:tcW w:w="995" w:type="pct"/>
                  <w:tcBorders>
                    <w:top w:val="single" w:sz="4" w:space="0" w:color="000000"/>
                    <w:left w:val="single" w:sz="4" w:space="0" w:color="000000"/>
                    <w:bottom w:val="single" w:sz="4" w:space="0" w:color="000000"/>
                    <w:right w:val="single" w:sz="4" w:space="0" w:color="000000"/>
                  </w:tcBorders>
                  <w:hideMark/>
                </w:tcPr>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jc w:val="center"/>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другий етап</w:t>
                  </w:r>
                </w:p>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jc w:val="center"/>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2013-2020 рр.</w:t>
                  </w:r>
                </w:p>
              </w:tc>
              <w:tc>
                <w:tcPr>
                  <w:tcW w:w="1023" w:type="pct"/>
                  <w:tcBorders>
                    <w:top w:val="single" w:sz="4" w:space="0" w:color="000000"/>
                    <w:left w:val="single" w:sz="4" w:space="0" w:color="000000"/>
                    <w:bottom w:val="single" w:sz="4" w:space="0" w:color="000000"/>
                    <w:right w:val="single" w:sz="4" w:space="0" w:color="000000"/>
                  </w:tcBorders>
                  <w:hideMark/>
                </w:tcPr>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jc w:val="center"/>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третій етап</w:t>
                  </w:r>
                </w:p>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jc w:val="center"/>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2026-2030 рр.</w:t>
                  </w:r>
                </w:p>
              </w:tc>
            </w:tr>
            <w:tr w:rsidR="002427D5" w:rsidRPr="009E65E2" w:rsidTr="002427D5">
              <w:trPr>
                <w:trHeight w:val="651"/>
              </w:trPr>
              <w:tc>
                <w:tcPr>
                  <w:tcW w:w="1013" w:type="pct"/>
                  <w:tcBorders>
                    <w:top w:val="single" w:sz="4" w:space="0" w:color="000000"/>
                    <w:left w:val="single" w:sz="4" w:space="0" w:color="000000"/>
                    <w:bottom w:val="single" w:sz="4" w:space="0" w:color="000000"/>
                    <w:right w:val="single" w:sz="4" w:space="0" w:color="000000"/>
                  </w:tcBorders>
                  <w:hideMark/>
                </w:tcPr>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Державний бюджет</w:t>
                  </w:r>
                </w:p>
              </w:tc>
              <w:tc>
                <w:tcPr>
                  <w:tcW w:w="1021" w:type="pct"/>
                  <w:tcBorders>
                    <w:top w:val="single" w:sz="4" w:space="0" w:color="000000"/>
                    <w:left w:val="single" w:sz="4" w:space="0" w:color="000000"/>
                    <w:bottom w:val="single" w:sz="4" w:space="0" w:color="000000"/>
                    <w:right w:val="single" w:sz="4" w:space="0" w:color="000000"/>
                  </w:tcBorders>
                  <w:hideMark/>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rPr>
                  </w:pPr>
                  <w:r w:rsidRPr="009E65E2">
                    <w:rPr>
                      <w:rFonts w:ascii="Times New Roman" w:eastAsia="Antiqua" w:hAnsi="Times New Roman" w:cs="Times New Roman"/>
                      <w:b/>
                      <w:color w:val="000000"/>
                      <w:sz w:val="24"/>
                      <w:szCs w:val="24"/>
                    </w:rPr>
                    <w:t>26119,13</w:t>
                  </w:r>
                </w:p>
              </w:tc>
              <w:tc>
                <w:tcPr>
                  <w:tcW w:w="948" w:type="pct"/>
                  <w:tcBorders>
                    <w:top w:val="single" w:sz="4" w:space="0" w:color="000000"/>
                    <w:left w:val="single" w:sz="4" w:space="0" w:color="000000"/>
                    <w:bottom w:val="single" w:sz="4" w:space="0" w:color="000000"/>
                    <w:right w:val="single" w:sz="4" w:space="0" w:color="000000"/>
                  </w:tcBorders>
                  <w:hideMark/>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rPr>
                  </w:pPr>
                  <w:r w:rsidRPr="009E65E2">
                    <w:rPr>
                      <w:rFonts w:ascii="Times New Roman" w:eastAsia="Antiqua" w:hAnsi="Times New Roman" w:cs="Times New Roman"/>
                      <w:b/>
                      <w:color w:val="000000"/>
                      <w:sz w:val="24"/>
                      <w:szCs w:val="24"/>
                    </w:rPr>
                    <w:t>1730,42</w:t>
                  </w:r>
                </w:p>
              </w:tc>
              <w:tc>
                <w:tcPr>
                  <w:tcW w:w="995" w:type="pct"/>
                  <w:tcBorders>
                    <w:top w:val="single" w:sz="4" w:space="0" w:color="000000"/>
                    <w:left w:val="single" w:sz="4" w:space="0" w:color="000000"/>
                    <w:bottom w:val="single" w:sz="4" w:space="0" w:color="000000"/>
                    <w:right w:val="single" w:sz="4" w:space="0" w:color="000000"/>
                  </w:tcBorders>
                  <w:hideMark/>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rPr>
                  </w:pPr>
                  <w:r w:rsidRPr="009E65E2">
                    <w:rPr>
                      <w:rFonts w:ascii="Times New Roman" w:eastAsia="Antiqua" w:hAnsi="Times New Roman" w:cs="Times New Roman"/>
                      <w:b/>
                      <w:color w:val="000000"/>
                      <w:sz w:val="24"/>
                      <w:szCs w:val="24"/>
                    </w:rPr>
                    <w:t>8952,04</w:t>
                  </w:r>
                </w:p>
              </w:tc>
              <w:tc>
                <w:tcPr>
                  <w:tcW w:w="1023" w:type="pct"/>
                  <w:tcBorders>
                    <w:top w:val="single" w:sz="4" w:space="0" w:color="000000"/>
                    <w:left w:val="single" w:sz="4" w:space="0" w:color="000000"/>
                    <w:bottom w:val="single" w:sz="4" w:space="0" w:color="000000"/>
                    <w:right w:val="single" w:sz="4" w:space="0" w:color="000000"/>
                  </w:tcBorders>
                  <w:hideMark/>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rPr>
                  </w:pPr>
                  <w:r w:rsidRPr="009E65E2">
                    <w:rPr>
                      <w:rFonts w:ascii="Times New Roman" w:eastAsia="Antiqua" w:hAnsi="Times New Roman" w:cs="Times New Roman"/>
                      <w:b/>
                      <w:color w:val="000000"/>
                      <w:sz w:val="24"/>
                      <w:szCs w:val="24"/>
                    </w:rPr>
                    <w:t>15436,67</w:t>
                  </w:r>
                </w:p>
              </w:tc>
            </w:tr>
            <w:tr w:rsidR="002427D5" w:rsidRPr="009E65E2" w:rsidTr="002427D5">
              <w:tc>
                <w:tcPr>
                  <w:tcW w:w="1013" w:type="pct"/>
                  <w:tcBorders>
                    <w:top w:val="single" w:sz="4" w:space="0" w:color="000000"/>
                    <w:left w:val="single" w:sz="4" w:space="0" w:color="000000"/>
                    <w:bottom w:val="single" w:sz="4" w:space="0" w:color="000000"/>
                    <w:right w:val="single" w:sz="4" w:space="0" w:color="000000"/>
                  </w:tcBorders>
                  <w:hideMark/>
                </w:tcPr>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Інші джерела</w:t>
                  </w:r>
                </w:p>
              </w:tc>
              <w:tc>
                <w:tcPr>
                  <w:tcW w:w="1021" w:type="pct"/>
                  <w:tcBorders>
                    <w:top w:val="single" w:sz="4" w:space="0" w:color="000000"/>
                    <w:left w:val="single" w:sz="4" w:space="0" w:color="000000"/>
                    <w:bottom w:val="single" w:sz="4" w:space="0" w:color="000000"/>
                    <w:right w:val="single" w:sz="4" w:space="0" w:color="000000"/>
                  </w:tcBorders>
                  <w:hideMark/>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rPr>
                  </w:pPr>
                  <w:r w:rsidRPr="009E65E2">
                    <w:rPr>
                      <w:rFonts w:ascii="Times New Roman" w:eastAsia="Antiqua" w:hAnsi="Times New Roman" w:cs="Times New Roman"/>
                      <w:b/>
                      <w:color w:val="000000"/>
                      <w:sz w:val="24"/>
                      <w:szCs w:val="24"/>
                    </w:rPr>
                    <w:t>162934,86</w:t>
                  </w:r>
                </w:p>
              </w:tc>
              <w:tc>
                <w:tcPr>
                  <w:tcW w:w="948" w:type="pct"/>
                  <w:tcBorders>
                    <w:top w:val="single" w:sz="4" w:space="0" w:color="000000"/>
                    <w:left w:val="single" w:sz="4" w:space="0" w:color="000000"/>
                    <w:bottom w:val="single" w:sz="4" w:space="0" w:color="000000"/>
                    <w:right w:val="single" w:sz="4" w:space="0" w:color="000000"/>
                  </w:tcBorders>
                  <w:hideMark/>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rPr>
                  </w:pPr>
                  <w:r w:rsidRPr="009E65E2">
                    <w:rPr>
                      <w:rFonts w:ascii="Times New Roman" w:eastAsia="Antiqua" w:hAnsi="Times New Roman" w:cs="Times New Roman"/>
                      <w:b/>
                      <w:color w:val="000000"/>
                      <w:sz w:val="24"/>
                      <w:szCs w:val="24"/>
                    </w:rPr>
                    <w:t>10689,7</w:t>
                  </w:r>
                </w:p>
              </w:tc>
              <w:tc>
                <w:tcPr>
                  <w:tcW w:w="995" w:type="pct"/>
                  <w:tcBorders>
                    <w:top w:val="single" w:sz="4" w:space="0" w:color="000000"/>
                    <w:left w:val="single" w:sz="4" w:space="0" w:color="000000"/>
                    <w:bottom w:val="single" w:sz="4" w:space="0" w:color="000000"/>
                    <w:right w:val="single" w:sz="4" w:space="0" w:color="000000"/>
                  </w:tcBorders>
                  <w:hideMark/>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lang w:val="ru-RU"/>
                    </w:rPr>
                  </w:pPr>
                  <w:r w:rsidRPr="009E65E2">
                    <w:rPr>
                      <w:rFonts w:ascii="Times New Roman" w:eastAsia="Antiqua" w:hAnsi="Times New Roman" w:cs="Times New Roman"/>
                      <w:b/>
                      <w:color w:val="000000"/>
                      <w:sz w:val="24"/>
                      <w:szCs w:val="24"/>
                    </w:rPr>
                    <w:t>55882,62</w:t>
                  </w:r>
                </w:p>
              </w:tc>
              <w:tc>
                <w:tcPr>
                  <w:tcW w:w="1023" w:type="pct"/>
                  <w:tcBorders>
                    <w:top w:val="single" w:sz="4" w:space="0" w:color="000000"/>
                    <w:left w:val="single" w:sz="4" w:space="0" w:color="000000"/>
                    <w:bottom w:val="single" w:sz="4" w:space="0" w:color="000000"/>
                    <w:right w:val="single" w:sz="4" w:space="0" w:color="000000"/>
                  </w:tcBorders>
                  <w:hideMark/>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rPr>
                  </w:pPr>
                  <w:r w:rsidRPr="009E65E2">
                    <w:rPr>
                      <w:rFonts w:ascii="Times New Roman" w:eastAsia="Antiqua" w:hAnsi="Times New Roman" w:cs="Times New Roman"/>
                      <w:b/>
                      <w:color w:val="000000"/>
                      <w:sz w:val="24"/>
                      <w:szCs w:val="24"/>
                    </w:rPr>
                    <w:t>96362,54</w:t>
                  </w:r>
                </w:p>
              </w:tc>
            </w:tr>
            <w:tr w:rsidR="002427D5" w:rsidRPr="009E65E2" w:rsidTr="002427D5">
              <w:tc>
                <w:tcPr>
                  <w:tcW w:w="1013" w:type="pct"/>
                  <w:tcBorders>
                    <w:top w:val="single" w:sz="4" w:space="0" w:color="000000"/>
                    <w:left w:val="single" w:sz="4" w:space="0" w:color="000000"/>
                    <w:bottom w:val="single" w:sz="4" w:space="0" w:color="000000"/>
                    <w:right w:val="single" w:sz="4" w:space="0" w:color="000000"/>
                  </w:tcBorders>
                  <w:hideMark/>
                </w:tcPr>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Усього</w:t>
                  </w:r>
                </w:p>
              </w:tc>
              <w:tc>
                <w:tcPr>
                  <w:tcW w:w="1021" w:type="pct"/>
                  <w:tcBorders>
                    <w:top w:val="single" w:sz="4" w:space="0" w:color="000000"/>
                    <w:left w:val="single" w:sz="4" w:space="0" w:color="000000"/>
                    <w:bottom w:val="single" w:sz="4" w:space="0" w:color="000000"/>
                    <w:right w:val="single" w:sz="4" w:space="0" w:color="000000"/>
                  </w:tcBorders>
                  <w:hideMark/>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rPr>
                  </w:pPr>
                  <w:r w:rsidRPr="009E65E2">
                    <w:rPr>
                      <w:rFonts w:ascii="Times New Roman" w:eastAsia="Antiqua" w:hAnsi="Times New Roman" w:cs="Times New Roman"/>
                      <w:b/>
                      <w:color w:val="000000"/>
                      <w:sz w:val="24"/>
                      <w:szCs w:val="24"/>
                    </w:rPr>
                    <w:t>189053,99</w:t>
                  </w:r>
                </w:p>
              </w:tc>
              <w:tc>
                <w:tcPr>
                  <w:tcW w:w="948" w:type="pct"/>
                  <w:tcBorders>
                    <w:top w:val="single" w:sz="4" w:space="0" w:color="000000"/>
                    <w:left w:val="single" w:sz="4" w:space="0" w:color="000000"/>
                    <w:bottom w:val="single" w:sz="4" w:space="0" w:color="000000"/>
                    <w:right w:val="single" w:sz="4" w:space="0" w:color="000000"/>
                  </w:tcBorders>
                  <w:hideMark/>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rPr>
                  </w:pPr>
                  <w:r w:rsidRPr="009E65E2">
                    <w:rPr>
                      <w:rFonts w:ascii="Times New Roman" w:eastAsia="Antiqua" w:hAnsi="Times New Roman" w:cs="Times New Roman"/>
                      <w:b/>
                      <w:color w:val="000000"/>
                      <w:sz w:val="24"/>
                      <w:szCs w:val="24"/>
                    </w:rPr>
                    <w:t>12420,12</w:t>
                  </w:r>
                </w:p>
              </w:tc>
              <w:tc>
                <w:tcPr>
                  <w:tcW w:w="995" w:type="pct"/>
                  <w:tcBorders>
                    <w:top w:val="single" w:sz="4" w:space="0" w:color="000000"/>
                    <w:left w:val="single" w:sz="4" w:space="0" w:color="000000"/>
                    <w:bottom w:val="single" w:sz="4" w:space="0" w:color="000000"/>
                    <w:right w:val="single" w:sz="4" w:space="0" w:color="000000"/>
                  </w:tcBorders>
                  <w:hideMark/>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rPr>
                  </w:pPr>
                  <w:r w:rsidRPr="009E65E2">
                    <w:rPr>
                      <w:rFonts w:ascii="Times New Roman" w:eastAsia="Antiqua" w:hAnsi="Times New Roman" w:cs="Times New Roman"/>
                      <w:b/>
                      <w:color w:val="000000"/>
                      <w:sz w:val="24"/>
                      <w:szCs w:val="24"/>
                    </w:rPr>
                    <w:t>64834,66</w:t>
                  </w:r>
                </w:p>
              </w:tc>
              <w:tc>
                <w:tcPr>
                  <w:tcW w:w="1023" w:type="pct"/>
                  <w:tcBorders>
                    <w:top w:val="single" w:sz="4" w:space="0" w:color="000000"/>
                    <w:left w:val="single" w:sz="4" w:space="0" w:color="000000"/>
                    <w:bottom w:val="single" w:sz="4" w:space="0" w:color="000000"/>
                    <w:right w:val="single" w:sz="4" w:space="0" w:color="000000"/>
                  </w:tcBorders>
                  <w:hideMark/>
                </w:tcPr>
                <w:p w:rsidR="002427D5" w:rsidRPr="009E65E2" w:rsidRDefault="002427D5" w:rsidP="002427D5">
                  <w:pPr>
                    <w:framePr w:hSpace="180" w:wrap="around" w:vAnchor="text" w:hAnchor="text" w:x="120" w:y="1"/>
                    <w:widowControl/>
                    <w:autoSpaceDE/>
                    <w:autoSpaceDN/>
                    <w:suppressOverlap/>
                    <w:jc w:val="center"/>
                    <w:rPr>
                      <w:rFonts w:ascii="Times New Roman" w:eastAsia="Antiqua" w:hAnsi="Times New Roman" w:cs="Times New Roman"/>
                      <w:b/>
                      <w:color w:val="000000"/>
                      <w:sz w:val="24"/>
                      <w:szCs w:val="24"/>
                    </w:rPr>
                  </w:pPr>
                  <w:r w:rsidRPr="009E65E2">
                    <w:rPr>
                      <w:rFonts w:ascii="Times New Roman" w:eastAsia="Antiqua" w:hAnsi="Times New Roman" w:cs="Times New Roman"/>
                      <w:b/>
                      <w:color w:val="000000"/>
                      <w:sz w:val="24"/>
                      <w:szCs w:val="24"/>
                    </w:rPr>
                    <w:t>111799,21</w:t>
                  </w:r>
                </w:p>
              </w:tc>
            </w:tr>
          </w:tbl>
          <w:p w:rsidR="002427D5" w:rsidRPr="009E65E2" w:rsidRDefault="002427D5" w:rsidP="002427D5">
            <w:pPr>
              <w:widowControl/>
              <w:tabs>
                <w:tab w:val="left" w:pos="567"/>
                <w:tab w:val="left" w:pos="1323"/>
              </w:tabs>
              <w:autoSpaceDE/>
              <w:autoSpaceDN/>
              <w:jc w:val="both"/>
              <w:rPr>
                <w:rFonts w:ascii="Times New Roman" w:eastAsia="Mangal" w:hAnsi="Times New Roman" w:cs="Times New Roman"/>
                <w:b/>
                <w:bCs/>
                <w:color w:val="000000"/>
                <w:sz w:val="24"/>
                <w:szCs w:val="24"/>
                <w:lang w:eastAsia="ru-RU"/>
              </w:rPr>
            </w:pPr>
          </w:p>
        </w:tc>
        <w:tc>
          <w:tcPr>
            <w:tcW w:w="7654" w:type="dxa"/>
            <w:tcBorders>
              <w:top w:val="single" w:sz="4" w:space="0" w:color="auto"/>
              <w:left w:val="single" w:sz="4" w:space="0" w:color="auto"/>
              <w:bottom w:val="single" w:sz="4" w:space="0" w:color="auto"/>
            </w:tcBorders>
          </w:tcPr>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Cs/>
                <w:color w:val="000000"/>
                <w:sz w:val="24"/>
                <w:szCs w:val="24"/>
                <w:lang w:eastAsia="ru-RU"/>
              </w:rPr>
            </w:pPr>
            <w:r w:rsidRPr="009E65E2">
              <w:rPr>
                <w:rFonts w:ascii="Times New Roman" w:eastAsia="Mangal" w:hAnsi="Times New Roman" w:cs="Times New Roman"/>
                <w:bCs/>
                <w:color w:val="000000"/>
                <w:sz w:val="24"/>
                <w:szCs w:val="24"/>
                <w:lang w:eastAsia="ru-RU"/>
              </w:rPr>
              <w:t>…</w:t>
            </w:r>
          </w:p>
          <w:tbl>
            <w:tblPr>
              <w:tblW w:w="7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7"/>
              <w:gridCol w:w="1376"/>
              <w:gridCol w:w="1173"/>
              <w:gridCol w:w="1096"/>
              <w:gridCol w:w="1170"/>
              <w:gridCol w:w="1422"/>
            </w:tblGrid>
            <w:tr w:rsidR="002427D5" w:rsidRPr="009E65E2" w:rsidTr="002427D5">
              <w:tc>
                <w:tcPr>
                  <w:tcW w:w="789" w:type="pct"/>
                  <w:vMerge w:val="restart"/>
                </w:tcPr>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jc w:val="center"/>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Джерела фінансування</w:t>
                  </w:r>
                </w:p>
              </w:tc>
              <w:tc>
                <w:tcPr>
                  <w:tcW w:w="929" w:type="pct"/>
                  <w:vMerge w:val="restart"/>
                </w:tcPr>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jc w:val="center"/>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Обсяг фінансування, млн. грн.</w:t>
                  </w:r>
                </w:p>
              </w:tc>
              <w:tc>
                <w:tcPr>
                  <w:tcW w:w="3282" w:type="pct"/>
                  <w:gridSpan w:val="4"/>
                </w:tcPr>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jc w:val="center"/>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У тому числі за роками</w:t>
                  </w:r>
                </w:p>
              </w:tc>
            </w:tr>
            <w:tr w:rsidR="002427D5" w:rsidRPr="009E65E2" w:rsidTr="002427D5">
              <w:tc>
                <w:tcPr>
                  <w:tcW w:w="789" w:type="pct"/>
                  <w:vMerge/>
                </w:tcPr>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680"/>
                    <w:contextualSpacing/>
                    <w:suppressOverlap/>
                    <w:jc w:val="center"/>
                    <w:rPr>
                      <w:rFonts w:ascii="Times New Roman" w:eastAsia="Antiqua" w:hAnsi="Times New Roman" w:cs="Times New Roman"/>
                      <w:b/>
                      <w:color w:val="000000"/>
                      <w:sz w:val="24"/>
                      <w:szCs w:val="24"/>
                      <w:lang w:eastAsia="uk-UA"/>
                    </w:rPr>
                  </w:pPr>
                </w:p>
              </w:tc>
              <w:tc>
                <w:tcPr>
                  <w:tcW w:w="929" w:type="pct"/>
                  <w:vMerge/>
                </w:tcPr>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680"/>
                    <w:contextualSpacing/>
                    <w:suppressOverlap/>
                    <w:jc w:val="center"/>
                    <w:rPr>
                      <w:rFonts w:ascii="Times New Roman" w:eastAsia="Antiqua" w:hAnsi="Times New Roman" w:cs="Times New Roman"/>
                      <w:b/>
                      <w:color w:val="000000"/>
                      <w:sz w:val="24"/>
                      <w:szCs w:val="24"/>
                      <w:lang w:eastAsia="uk-UA"/>
                    </w:rPr>
                  </w:pPr>
                </w:p>
              </w:tc>
              <w:tc>
                <w:tcPr>
                  <w:tcW w:w="792" w:type="pct"/>
                </w:tcPr>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jc w:val="center"/>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перший етап</w:t>
                  </w:r>
                </w:p>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jc w:val="center"/>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2011-2012 рр.</w:t>
                  </w:r>
                </w:p>
              </w:tc>
              <w:tc>
                <w:tcPr>
                  <w:tcW w:w="740" w:type="pct"/>
                </w:tcPr>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jc w:val="center"/>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другий етап</w:t>
                  </w:r>
                </w:p>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jc w:val="center"/>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2013-2020 рр.</w:t>
                  </w:r>
                </w:p>
              </w:tc>
              <w:tc>
                <w:tcPr>
                  <w:tcW w:w="790" w:type="pct"/>
                </w:tcPr>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jc w:val="center"/>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третій етап</w:t>
                  </w:r>
                </w:p>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jc w:val="center"/>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202</w:t>
                  </w:r>
                  <w:r w:rsidRPr="009E65E2">
                    <w:rPr>
                      <w:rFonts w:ascii="Times New Roman" w:eastAsia="Antiqua" w:hAnsi="Times New Roman" w:cs="Times New Roman"/>
                      <w:b/>
                      <w:color w:val="000000"/>
                      <w:sz w:val="24"/>
                      <w:szCs w:val="24"/>
                      <w:lang w:val="ru-RU" w:eastAsia="uk-UA"/>
                    </w:rPr>
                    <w:t>1</w:t>
                  </w:r>
                  <w:r w:rsidRPr="009E65E2">
                    <w:rPr>
                      <w:rFonts w:ascii="Times New Roman" w:eastAsia="Antiqua" w:hAnsi="Times New Roman" w:cs="Times New Roman"/>
                      <w:b/>
                      <w:color w:val="000000"/>
                      <w:sz w:val="24"/>
                      <w:szCs w:val="24"/>
                      <w:lang w:eastAsia="uk-UA"/>
                    </w:rPr>
                    <w:t>-20</w:t>
                  </w:r>
                  <w:r w:rsidRPr="009E65E2">
                    <w:rPr>
                      <w:rFonts w:ascii="Times New Roman" w:eastAsia="Antiqua" w:hAnsi="Times New Roman" w:cs="Times New Roman"/>
                      <w:b/>
                      <w:color w:val="000000"/>
                      <w:sz w:val="24"/>
                      <w:szCs w:val="24"/>
                      <w:lang w:val="ru-RU" w:eastAsia="uk-UA"/>
                    </w:rPr>
                    <w:t>25</w:t>
                  </w:r>
                  <w:r w:rsidRPr="009E65E2">
                    <w:rPr>
                      <w:rFonts w:ascii="Times New Roman" w:eastAsia="Antiqua" w:hAnsi="Times New Roman" w:cs="Times New Roman"/>
                      <w:b/>
                      <w:color w:val="000000"/>
                      <w:sz w:val="24"/>
                      <w:szCs w:val="24"/>
                      <w:lang w:eastAsia="uk-UA"/>
                    </w:rPr>
                    <w:t xml:space="preserve"> рр.</w:t>
                  </w:r>
                </w:p>
              </w:tc>
              <w:tc>
                <w:tcPr>
                  <w:tcW w:w="957" w:type="pct"/>
                </w:tcPr>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jc w:val="center"/>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четвертий етап</w:t>
                  </w:r>
                </w:p>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jc w:val="center"/>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2026-2030 рр.</w:t>
                  </w:r>
                </w:p>
              </w:tc>
            </w:tr>
            <w:tr w:rsidR="002427D5" w:rsidRPr="009E65E2" w:rsidTr="002427D5">
              <w:trPr>
                <w:trHeight w:val="651"/>
              </w:trPr>
              <w:tc>
                <w:tcPr>
                  <w:tcW w:w="789" w:type="pct"/>
                </w:tcPr>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Державний бюджет</w:t>
                  </w:r>
                </w:p>
              </w:tc>
              <w:tc>
                <w:tcPr>
                  <w:tcW w:w="929" w:type="pct"/>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lang w:eastAsia="ru-RU"/>
                    </w:rPr>
                  </w:pPr>
                  <w:r w:rsidRPr="009E65E2">
                    <w:rPr>
                      <w:rFonts w:ascii="Times New Roman" w:eastAsia="Antiqua" w:hAnsi="Times New Roman" w:cs="Times New Roman"/>
                      <w:b/>
                      <w:color w:val="000000"/>
                      <w:sz w:val="24"/>
                      <w:szCs w:val="24"/>
                      <w:lang w:eastAsia="ru-RU"/>
                    </w:rPr>
                    <w:t>8210,</w:t>
                  </w:r>
                  <w:r w:rsidRPr="009E65E2">
                    <w:rPr>
                      <w:rFonts w:ascii="Times New Roman" w:eastAsia="Antiqua" w:hAnsi="Times New Roman" w:cs="Times New Roman"/>
                      <w:b/>
                      <w:color w:val="000000"/>
                      <w:sz w:val="24"/>
                      <w:szCs w:val="24"/>
                      <w:lang w:val="ru-RU" w:eastAsia="ru-RU"/>
                    </w:rPr>
                    <w:t>16</w:t>
                  </w:r>
                </w:p>
              </w:tc>
              <w:tc>
                <w:tcPr>
                  <w:tcW w:w="792" w:type="pct"/>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lang w:eastAsia="ru-RU"/>
                    </w:rPr>
                  </w:pPr>
                  <w:r w:rsidRPr="009E65E2">
                    <w:rPr>
                      <w:rFonts w:ascii="Times New Roman" w:eastAsia="Antiqua" w:hAnsi="Times New Roman" w:cs="Times New Roman"/>
                      <w:b/>
                      <w:color w:val="000000"/>
                      <w:sz w:val="24"/>
                      <w:szCs w:val="24"/>
                      <w:lang w:eastAsia="ru-RU"/>
                    </w:rPr>
                    <w:t>1137,</w:t>
                  </w:r>
                  <w:r w:rsidRPr="009E65E2">
                    <w:rPr>
                      <w:rFonts w:ascii="Times New Roman" w:eastAsia="Antiqua" w:hAnsi="Times New Roman" w:cs="Times New Roman"/>
                      <w:b/>
                      <w:color w:val="000000"/>
                      <w:sz w:val="24"/>
                      <w:szCs w:val="24"/>
                      <w:lang w:val="ru-RU" w:eastAsia="ru-RU"/>
                    </w:rPr>
                    <w:t>62</w:t>
                  </w:r>
                </w:p>
              </w:tc>
              <w:tc>
                <w:tcPr>
                  <w:tcW w:w="740" w:type="pct"/>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lang w:eastAsia="ru-RU"/>
                    </w:rPr>
                  </w:pPr>
                  <w:r w:rsidRPr="009E65E2">
                    <w:rPr>
                      <w:rFonts w:ascii="Times New Roman" w:eastAsia="Antiqua" w:hAnsi="Times New Roman" w:cs="Times New Roman"/>
                      <w:b/>
                      <w:color w:val="000000"/>
                      <w:sz w:val="24"/>
                      <w:szCs w:val="24"/>
                      <w:lang w:eastAsia="ru-RU"/>
                    </w:rPr>
                    <w:t>787,</w:t>
                  </w:r>
                  <w:r w:rsidRPr="009E65E2">
                    <w:rPr>
                      <w:rFonts w:ascii="Times New Roman" w:eastAsia="Antiqua" w:hAnsi="Times New Roman" w:cs="Times New Roman"/>
                      <w:b/>
                      <w:color w:val="000000"/>
                      <w:sz w:val="24"/>
                      <w:szCs w:val="24"/>
                      <w:lang w:val="ru-RU" w:eastAsia="ru-RU"/>
                    </w:rPr>
                    <w:t>15</w:t>
                  </w:r>
                </w:p>
              </w:tc>
              <w:tc>
                <w:tcPr>
                  <w:tcW w:w="790" w:type="pct"/>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lang w:eastAsia="ru-RU"/>
                    </w:rPr>
                  </w:pPr>
                  <w:r w:rsidRPr="009E65E2">
                    <w:rPr>
                      <w:rFonts w:ascii="Times New Roman" w:eastAsia="Antiqua" w:hAnsi="Times New Roman" w:cs="Times New Roman"/>
                      <w:b/>
                      <w:color w:val="000000"/>
                      <w:sz w:val="24"/>
                      <w:szCs w:val="24"/>
                      <w:lang w:eastAsia="ru-RU"/>
                    </w:rPr>
                    <w:t>2761,67</w:t>
                  </w:r>
                </w:p>
              </w:tc>
              <w:tc>
                <w:tcPr>
                  <w:tcW w:w="957" w:type="pct"/>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lang w:eastAsia="ru-RU"/>
                    </w:rPr>
                  </w:pPr>
                  <w:r w:rsidRPr="009E65E2">
                    <w:rPr>
                      <w:rFonts w:ascii="Times New Roman" w:eastAsia="Antiqua" w:hAnsi="Times New Roman" w:cs="Times New Roman"/>
                      <w:b/>
                      <w:color w:val="000000"/>
                      <w:sz w:val="24"/>
                      <w:szCs w:val="24"/>
                      <w:lang w:eastAsia="ru-RU"/>
                    </w:rPr>
                    <w:t>3523,72</w:t>
                  </w:r>
                </w:p>
              </w:tc>
            </w:tr>
            <w:tr w:rsidR="002427D5" w:rsidRPr="009E65E2" w:rsidTr="002427D5">
              <w:tc>
                <w:tcPr>
                  <w:tcW w:w="789" w:type="pct"/>
                </w:tcPr>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Інші джерела</w:t>
                  </w:r>
                </w:p>
              </w:tc>
              <w:tc>
                <w:tcPr>
                  <w:tcW w:w="929" w:type="pct"/>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lang w:eastAsia="ru-RU"/>
                    </w:rPr>
                  </w:pPr>
                  <w:r w:rsidRPr="009E65E2">
                    <w:rPr>
                      <w:rFonts w:ascii="Times New Roman" w:eastAsia="Antiqua" w:hAnsi="Times New Roman" w:cs="Times New Roman"/>
                      <w:b/>
                      <w:color w:val="000000"/>
                      <w:sz w:val="24"/>
                      <w:szCs w:val="24"/>
                      <w:lang w:eastAsia="ru-RU"/>
                    </w:rPr>
                    <w:t>7521,1</w:t>
                  </w:r>
                </w:p>
              </w:tc>
              <w:tc>
                <w:tcPr>
                  <w:tcW w:w="792" w:type="pct"/>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lang w:eastAsia="ru-RU"/>
                    </w:rPr>
                  </w:pPr>
                  <w:r w:rsidRPr="009E65E2">
                    <w:rPr>
                      <w:rFonts w:ascii="Times New Roman" w:eastAsia="Antiqua" w:hAnsi="Times New Roman" w:cs="Times New Roman"/>
                      <w:b/>
                      <w:color w:val="000000"/>
                      <w:sz w:val="24"/>
                      <w:szCs w:val="24"/>
                      <w:lang w:eastAsia="ru-RU"/>
                    </w:rPr>
                    <w:t>6187,3</w:t>
                  </w:r>
                </w:p>
              </w:tc>
              <w:tc>
                <w:tcPr>
                  <w:tcW w:w="740" w:type="pct"/>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lang w:val="ru-RU" w:eastAsia="ru-RU"/>
                    </w:rPr>
                  </w:pPr>
                  <w:r w:rsidRPr="009E65E2">
                    <w:rPr>
                      <w:rFonts w:ascii="Times New Roman" w:eastAsia="Antiqua" w:hAnsi="Times New Roman" w:cs="Times New Roman"/>
                      <w:b/>
                      <w:color w:val="000000"/>
                      <w:sz w:val="24"/>
                      <w:szCs w:val="24"/>
                      <w:lang w:eastAsia="ru-RU"/>
                    </w:rPr>
                    <w:t>1333,8</w:t>
                  </w:r>
                </w:p>
              </w:tc>
              <w:tc>
                <w:tcPr>
                  <w:tcW w:w="790" w:type="pct"/>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lang w:eastAsia="ru-RU"/>
                    </w:rPr>
                  </w:pPr>
                  <w:r w:rsidRPr="009E65E2">
                    <w:rPr>
                      <w:rFonts w:ascii="Times New Roman" w:eastAsia="Antiqua" w:hAnsi="Times New Roman" w:cs="Times New Roman"/>
                      <w:b/>
                      <w:color w:val="000000"/>
                      <w:sz w:val="24"/>
                      <w:szCs w:val="24"/>
                      <w:lang w:eastAsia="ru-RU"/>
                    </w:rPr>
                    <w:t>0</w:t>
                  </w:r>
                </w:p>
              </w:tc>
              <w:tc>
                <w:tcPr>
                  <w:tcW w:w="957" w:type="pct"/>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lang w:eastAsia="ru-RU"/>
                    </w:rPr>
                  </w:pPr>
                  <w:r w:rsidRPr="009E65E2">
                    <w:rPr>
                      <w:rFonts w:ascii="Times New Roman" w:eastAsia="Antiqua" w:hAnsi="Times New Roman" w:cs="Times New Roman"/>
                      <w:b/>
                      <w:color w:val="000000"/>
                      <w:sz w:val="24"/>
                      <w:szCs w:val="24"/>
                      <w:lang w:eastAsia="ru-RU"/>
                    </w:rPr>
                    <w:t>0</w:t>
                  </w:r>
                </w:p>
              </w:tc>
            </w:tr>
            <w:tr w:rsidR="002427D5" w:rsidRPr="009E65E2" w:rsidTr="002427D5">
              <w:tc>
                <w:tcPr>
                  <w:tcW w:w="789" w:type="pct"/>
                </w:tcPr>
                <w:p w:rsidR="002427D5" w:rsidRPr="009E65E2" w:rsidRDefault="002427D5" w:rsidP="002427D5">
                  <w:pPr>
                    <w:framePr w:hSpace="180" w:wrap="around" w:vAnchor="text" w:hAnchor="text" w:x="120" w:y="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suppressOverlap/>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uk-UA"/>
                    </w:rPr>
                    <w:t>Усього</w:t>
                  </w:r>
                </w:p>
              </w:tc>
              <w:tc>
                <w:tcPr>
                  <w:tcW w:w="929" w:type="pct"/>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lang w:eastAsia="ru-RU"/>
                    </w:rPr>
                  </w:pPr>
                  <w:r w:rsidRPr="009E65E2">
                    <w:rPr>
                      <w:rFonts w:ascii="Times New Roman" w:eastAsia="Antiqua" w:hAnsi="Times New Roman" w:cs="Times New Roman"/>
                      <w:b/>
                      <w:color w:val="000000"/>
                      <w:sz w:val="24"/>
                      <w:szCs w:val="24"/>
                      <w:lang w:eastAsia="ru-RU"/>
                    </w:rPr>
                    <w:t>15731,26</w:t>
                  </w:r>
                </w:p>
              </w:tc>
              <w:tc>
                <w:tcPr>
                  <w:tcW w:w="792" w:type="pct"/>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lang w:eastAsia="ru-RU"/>
                    </w:rPr>
                  </w:pPr>
                  <w:r w:rsidRPr="009E65E2">
                    <w:rPr>
                      <w:rFonts w:ascii="Times New Roman" w:eastAsia="Antiqua" w:hAnsi="Times New Roman" w:cs="Times New Roman"/>
                      <w:b/>
                      <w:color w:val="000000"/>
                      <w:sz w:val="24"/>
                      <w:szCs w:val="24"/>
                      <w:lang w:eastAsia="ru-RU"/>
                    </w:rPr>
                    <w:t>7324,92</w:t>
                  </w:r>
                </w:p>
              </w:tc>
              <w:tc>
                <w:tcPr>
                  <w:tcW w:w="740" w:type="pct"/>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lang w:eastAsia="ru-RU"/>
                    </w:rPr>
                  </w:pPr>
                  <w:r w:rsidRPr="009E65E2">
                    <w:rPr>
                      <w:rFonts w:ascii="Times New Roman" w:eastAsia="Antiqua" w:hAnsi="Times New Roman" w:cs="Times New Roman"/>
                      <w:b/>
                      <w:color w:val="000000"/>
                      <w:sz w:val="24"/>
                      <w:szCs w:val="24"/>
                      <w:lang w:eastAsia="ru-RU"/>
                    </w:rPr>
                    <w:t>2120,95</w:t>
                  </w:r>
                </w:p>
              </w:tc>
              <w:tc>
                <w:tcPr>
                  <w:tcW w:w="790" w:type="pct"/>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lang w:eastAsia="ru-RU"/>
                    </w:rPr>
                  </w:pPr>
                  <w:r w:rsidRPr="009E65E2">
                    <w:rPr>
                      <w:rFonts w:ascii="Times New Roman" w:eastAsia="Antiqua" w:hAnsi="Times New Roman" w:cs="Times New Roman"/>
                      <w:b/>
                      <w:color w:val="000000"/>
                      <w:sz w:val="24"/>
                      <w:szCs w:val="24"/>
                      <w:lang w:eastAsia="ru-RU"/>
                    </w:rPr>
                    <w:t>2761,67</w:t>
                  </w:r>
                </w:p>
              </w:tc>
              <w:tc>
                <w:tcPr>
                  <w:tcW w:w="957" w:type="pct"/>
                </w:tcPr>
                <w:p w:rsidR="002427D5" w:rsidRPr="009E65E2" w:rsidRDefault="002427D5" w:rsidP="002427D5">
                  <w:pPr>
                    <w:framePr w:hSpace="180" w:wrap="around" w:vAnchor="text" w:hAnchor="text" w:x="120" w:y="1"/>
                    <w:widowControl/>
                    <w:autoSpaceDE/>
                    <w:autoSpaceDN/>
                    <w:spacing w:line="360" w:lineRule="auto"/>
                    <w:contextualSpacing/>
                    <w:suppressOverlap/>
                    <w:jc w:val="center"/>
                    <w:rPr>
                      <w:rFonts w:ascii="Times New Roman" w:eastAsia="Antiqua" w:hAnsi="Times New Roman" w:cs="Times New Roman"/>
                      <w:b/>
                      <w:color w:val="000000"/>
                      <w:sz w:val="24"/>
                      <w:szCs w:val="24"/>
                      <w:lang w:eastAsia="uk-UA"/>
                    </w:rPr>
                  </w:pPr>
                  <w:r w:rsidRPr="009E65E2">
                    <w:rPr>
                      <w:rFonts w:ascii="Times New Roman" w:eastAsia="Antiqua" w:hAnsi="Times New Roman" w:cs="Times New Roman"/>
                      <w:b/>
                      <w:color w:val="000000"/>
                      <w:sz w:val="24"/>
                      <w:szCs w:val="24"/>
                      <w:lang w:eastAsia="ru-RU"/>
                    </w:rPr>
                    <w:t>3523,72</w:t>
                  </w:r>
                </w:p>
              </w:tc>
            </w:tr>
          </w:tbl>
          <w:p w:rsidR="002427D5" w:rsidRPr="009E65E2" w:rsidRDefault="002427D5" w:rsidP="002427D5">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Mangal" w:hAnsi="Times New Roman" w:cs="Times New Roman"/>
                <w:b/>
                <w:bCs/>
                <w:color w:val="000000"/>
                <w:sz w:val="24"/>
                <w:szCs w:val="24"/>
                <w:lang w:eastAsia="ru-RU"/>
              </w:rPr>
            </w:pPr>
          </w:p>
        </w:tc>
      </w:tr>
      <w:tr w:rsidR="002427D5" w:rsidRPr="009E65E2" w:rsidTr="002427D5">
        <w:tblPrEx>
          <w:tblLook w:val="01E0" w:firstRow="1" w:lastRow="1" w:firstColumn="1" w:lastColumn="1" w:noHBand="0" w:noVBand="0"/>
        </w:tblPrEx>
        <w:trPr>
          <w:trHeight w:val="542"/>
        </w:trPr>
        <w:tc>
          <w:tcPr>
            <w:tcW w:w="14283" w:type="dxa"/>
            <w:gridSpan w:val="2"/>
            <w:tcBorders>
              <w:top w:val="single" w:sz="4" w:space="0" w:color="auto"/>
              <w:left w:val="single" w:sz="4" w:space="0" w:color="auto"/>
              <w:bottom w:val="single" w:sz="4" w:space="0" w:color="auto"/>
            </w:tcBorders>
          </w:tcPr>
          <w:p w:rsidR="002427D5" w:rsidRPr="009E65E2" w:rsidRDefault="002427D5" w:rsidP="002427D5">
            <w:pPr>
              <w:widowControl/>
              <w:autoSpaceDE/>
              <w:autoSpaceDN/>
              <w:spacing w:line="259" w:lineRule="auto"/>
              <w:ind w:left="34"/>
              <w:contextualSpacing/>
              <w:jc w:val="center"/>
              <w:rPr>
                <w:rFonts w:ascii="Times New Roman" w:hAnsi="Times New Roman" w:cs="Times New Roman"/>
                <w:b/>
                <w:bCs/>
                <w:color w:val="000000"/>
                <w:kern w:val="1"/>
                <w:sz w:val="28"/>
                <w:szCs w:val="28"/>
                <w:shd w:val="clear" w:color="auto" w:fill="FFFFFF"/>
                <w:lang w:val="ru-RU" w:eastAsia="hi-IN" w:bidi="hi-IN"/>
              </w:rPr>
            </w:pPr>
            <w:r w:rsidRPr="009E65E2">
              <w:rPr>
                <w:rFonts w:ascii="Times New Roman" w:hAnsi="Times New Roman" w:cs="Times New Roman"/>
                <w:b/>
                <w:bCs/>
                <w:color w:val="000000"/>
                <w:kern w:val="1"/>
                <w:sz w:val="28"/>
                <w:szCs w:val="28"/>
                <w:shd w:val="clear" w:color="auto" w:fill="FFFFFF"/>
                <w:lang w:val="ru-RU" w:eastAsia="hi-IN" w:bidi="hi-IN"/>
              </w:rPr>
              <w:t>Додаток 2</w:t>
            </w:r>
          </w:p>
          <w:p w:rsidR="002427D5" w:rsidRPr="009E65E2" w:rsidRDefault="002427D5" w:rsidP="002427D5">
            <w:pPr>
              <w:widowControl/>
              <w:autoSpaceDE/>
              <w:autoSpaceDN/>
              <w:spacing w:line="259" w:lineRule="auto"/>
              <w:ind w:left="34"/>
              <w:contextualSpacing/>
              <w:jc w:val="center"/>
              <w:rPr>
                <w:rFonts w:ascii="Times New Roman" w:hAnsi="Times New Roman" w:cs="Times New Roman"/>
                <w:b/>
                <w:bCs/>
                <w:color w:val="000000"/>
                <w:kern w:val="1"/>
                <w:sz w:val="28"/>
                <w:szCs w:val="28"/>
                <w:shd w:val="clear" w:color="auto" w:fill="FFFFFF"/>
                <w:lang w:val="ru-RU" w:eastAsia="hi-IN" w:bidi="hi-IN"/>
              </w:rPr>
            </w:pPr>
            <w:r w:rsidRPr="009E65E2">
              <w:rPr>
                <w:rFonts w:ascii="Times New Roman" w:hAnsi="Times New Roman" w:cs="Times New Roman"/>
                <w:b/>
                <w:bCs/>
                <w:color w:val="000000"/>
                <w:kern w:val="1"/>
                <w:sz w:val="28"/>
                <w:szCs w:val="28"/>
                <w:shd w:val="clear" w:color="auto" w:fill="FFFFFF"/>
                <w:lang w:eastAsia="hi-IN" w:bidi="hi-IN"/>
              </w:rPr>
              <w:t>ЗАВДАННЯ</w:t>
            </w:r>
            <w:r w:rsidRPr="009E65E2">
              <w:rPr>
                <w:rFonts w:ascii="Times New Roman" w:hAnsi="Times New Roman" w:cs="Times New Roman"/>
                <w:b/>
                <w:bCs/>
                <w:color w:val="000000"/>
                <w:kern w:val="1"/>
                <w:sz w:val="28"/>
                <w:szCs w:val="28"/>
                <w:shd w:val="clear" w:color="auto" w:fill="FFFFFF"/>
                <w:lang w:val="ru-RU" w:eastAsia="hi-IN" w:bidi="hi-IN"/>
              </w:rPr>
              <w:t xml:space="preserve"> </w:t>
            </w:r>
            <w:r w:rsidRPr="009E65E2">
              <w:rPr>
                <w:rFonts w:ascii="Times New Roman" w:hAnsi="Times New Roman" w:cs="Times New Roman"/>
                <w:b/>
                <w:bCs/>
                <w:color w:val="000000"/>
                <w:kern w:val="1"/>
                <w:sz w:val="28"/>
                <w:szCs w:val="28"/>
                <w:shd w:val="clear" w:color="auto" w:fill="FFFFFF"/>
                <w:lang w:eastAsia="hi-IN" w:bidi="hi-IN"/>
              </w:rPr>
              <w:t>І ЗАХОДИ</w:t>
            </w:r>
            <w:r w:rsidRPr="009E65E2">
              <w:rPr>
                <w:rFonts w:ascii="Times New Roman" w:hAnsi="Times New Roman" w:cs="Times New Roman"/>
                <w:b/>
                <w:bCs/>
                <w:color w:val="000000"/>
                <w:kern w:val="1"/>
                <w:sz w:val="28"/>
                <w:szCs w:val="28"/>
                <w:shd w:val="clear" w:color="auto" w:fill="FFFFFF"/>
                <w:lang w:val="ru-RU" w:eastAsia="hi-IN" w:bidi="hi-IN"/>
              </w:rPr>
              <w:t xml:space="preserve"> </w:t>
            </w:r>
          </w:p>
          <w:p w:rsidR="002427D5" w:rsidRPr="009E65E2" w:rsidRDefault="002427D5" w:rsidP="002427D5">
            <w:pPr>
              <w:widowControl/>
              <w:autoSpaceDE/>
              <w:autoSpaceDN/>
              <w:spacing w:line="259" w:lineRule="auto"/>
              <w:ind w:left="34"/>
              <w:contextualSpacing/>
              <w:jc w:val="center"/>
              <w:rPr>
                <w:rFonts w:ascii="Times New Roman" w:eastAsia="Microsoft YaHei" w:hAnsi="Times New Roman" w:cs="Times New Roman"/>
                <w:b/>
                <w:color w:val="000000"/>
                <w:sz w:val="24"/>
                <w:szCs w:val="24"/>
              </w:rPr>
            </w:pPr>
            <w:r w:rsidRPr="009E65E2">
              <w:rPr>
                <w:rFonts w:ascii="Times New Roman" w:hAnsi="Times New Roman" w:cs="Times New Roman"/>
                <w:b/>
                <w:bCs/>
                <w:color w:val="000000"/>
                <w:kern w:val="1"/>
                <w:sz w:val="28"/>
                <w:szCs w:val="28"/>
                <w:shd w:val="clear" w:color="auto" w:fill="FFFFFF"/>
                <w:lang w:eastAsia="hi-IN" w:bidi="hi-IN"/>
              </w:rPr>
              <w:t>з виконання Загальнодержавної програми розвитку мінерально-сировинної бази України на період до 2030 року</w:t>
            </w:r>
          </w:p>
        </w:tc>
      </w:tr>
      <w:tr w:rsidR="002427D5"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tbl>
            <w:tblPr>
              <w:tblW w:w="6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755"/>
              <w:gridCol w:w="290"/>
              <w:gridCol w:w="214"/>
              <w:gridCol w:w="214"/>
              <w:gridCol w:w="296"/>
              <w:gridCol w:w="309"/>
              <w:gridCol w:w="616"/>
              <w:gridCol w:w="375"/>
              <w:gridCol w:w="567"/>
              <w:gridCol w:w="466"/>
              <w:gridCol w:w="405"/>
              <w:gridCol w:w="381"/>
              <w:gridCol w:w="525"/>
              <w:gridCol w:w="570"/>
            </w:tblGrid>
            <w:tr w:rsidR="002427D5" w:rsidRPr="009E65E2" w:rsidTr="002427D5">
              <w:trPr>
                <w:cantSplit/>
              </w:trPr>
              <w:tc>
                <w:tcPr>
                  <w:tcW w:w="568"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Найменування завдання</w:t>
                  </w:r>
                </w:p>
              </w:tc>
              <w:tc>
                <w:tcPr>
                  <w:tcW w:w="755"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Найменування показника</w:t>
                  </w:r>
                </w:p>
              </w:tc>
              <w:tc>
                <w:tcPr>
                  <w:tcW w:w="1323" w:type="dxa"/>
                  <w:gridSpan w:val="5"/>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Значення показника</w:t>
                  </w:r>
                </w:p>
              </w:tc>
              <w:tc>
                <w:tcPr>
                  <w:tcW w:w="616"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Найменування заходу</w:t>
                  </w:r>
                </w:p>
              </w:tc>
              <w:tc>
                <w:tcPr>
                  <w:tcW w:w="375"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Головний розпорядник бюджетних коштів</w:t>
                  </w:r>
                </w:p>
              </w:tc>
              <w:tc>
                <w:tcPr>
                  <w:tcW w:w="567"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Джерела фінансування (державний,  місцевий бюджет,  інші)</w:t>
                  </w:r>
                </w:p>
              </w:tc>
              <w:tc>
                <w:tcPr>
                  <w:tcW w:w="466"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Прогнозний обсяг фінансових ресурсів для виконання завдань,  млн гривень</w:t>
                  </w:r>
                </w:p>
              </w:tc>
              <w:tc>
                <w:tcPr>
                  <w:tcW w:w="1881" w:type="dxa"/>
                  <w:gridSpan w:val="4"/>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У тому числі за роками</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90"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усього</w:t>
                  </w:r>
                </w:p>
              </w:tc>
              <w:tc>
                <w:tcPr>
                  <w:tcW w:w="1033" w:type="dxa"/>
                  <w:gridSpan w:val="4"/>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у тому числі за роками</w:t>
                  </w:r>
                </w:p>
              </w:tc>
              <w:tc>
                <w:tcPr>
                  <w:tcW w:w="616" w:type="dxa"/>
                  <w:vMerge/>
                  <w:vAlign w:val="center"/>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375" w:type="dxa"/>
                  <w:vMerge/>
                  <w:vAlign w:val="center"/>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567" w:type="dxa"/>
                  <w:vMerge/>
                  <w:vAlign w:val="center"/>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466" w:type="dxa"/>
                  <w:vMerge/>
                  <w:vAlign w:val="center"/>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1881" w:type="dxa"/>
                  <w:gridSpan w:val="4"/>
                  <w:vMerge/>
                  <w:vAlign w:val="center"/>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90"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428" w:type="dxa"/>
                  <w:gridSpan w:val="2"/>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перший етап</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другий етап</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третій етап</w:t>
                  </w:r>
                </w:p>
              </w:tc>
              <w:tc>
                <w:tcPr>
                  <w:tcW w:w="616"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375"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567"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466"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86" w:type="dxa"/>
                  <w:gridSpan w:val="2"/>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перший етап</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другий етап</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третій етап</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90"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2011</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2012</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2013-2020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2021-2030</w:t>
                  </w:r>
                </w:p>
              </w:tc>
              <w:tc>
                <w:tcPr>
                  <w:tcW w:w="616"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375"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567"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466"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2011</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2012</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2013-2020</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2021-2030</w:t>
                  </w:r>
                </w:p>
              </w:tc>
            </w:tr>
            <w:tr w:rsidR="002427D5" w:rsidRPr="009E65E2" w:rsidTr="002427D5">
              <w:trPr>
                <w:cantSplit/>
              </w:trPr>
              <w:tc>
                <w:tcPr>
                  <w:tcW w:w="568"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w:t>
                  </w:r>
                </w:p>
              </w:tc>
              <w:tc>
                <w:tcPr>
                  <w:tcW w:w="75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w:t>
                  </w:r>
                </w:p>
              </w:tc>
              <w:tc>
                <w:tcPr>
                  <w:tcW w:w="61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14</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w:t>
                  </w:r>
                </w:p>
              </w:tc>
            </w:tr>
            <w:tr w:rsidR="002427D5" w:rsidRPr="009E65E2" w:rsidTr="002427D5">
              <w:trPr>
                <w:cantSplit/>
              </w:trPr>
              <w:tc>
                <w:tcPr>
                  <w:tcW w:w="6550" w:type="dxa"/>
                  <w:gridSpan w:val="15"/>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 Паливно-енергетичні ресурси</w:t>
                  </w:r>
                </w:p>
              </w:tc>
            </w:tr>
            <w:tr w:rsidR="002427D5" w:rsidRPr="009E65E2" w:rsidTr="002427D5">
              <w:trPr>
                <w:cantSplit/>
              </w:trPr>
              <w:tc>
                <w:tcPr>
                  <w:tcW w:w="568"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 Нарощування мінерально-сировинної бази нафти, газу, конденсату</w:t>
                  </w: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і ресурсів (за кошти державного бюджету):</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геологорозвідувальних робіт</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Мінприроди</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нафти і конденсату,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72,5</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3,1</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26,4</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7287,2</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265,45</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245,45</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2487,29</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4289,01</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538,57</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22,29</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23,03</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196,11</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297,14</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інші джерела</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88873,57</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2822,73</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3008,02</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30481,43</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52561,39</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газу, млрд куб. метрів</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287</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11,6</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11,8</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103,6</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160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6084,73</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223,26</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204,55</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2072,74</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3574,18</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90"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2056,83</w:t>
                  </w:r>
                </w:p>
              </w:tc>
              <w:tc>
                <w:tcPr>
                  <w:tcW w:w="214"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83,13</w:t>
                  </w:r>
                </w:p>
              </w:tc>
              <w:tc>
                <w:tcPr>
                  <w:tcW w:w="214"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84,57</w:t>
                  </w:r>
                </w:p>
              </w:tc>
              <w:tc>
                <w:tcPr>
                  <w:tcW w:w="296"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742,47</w:t>
                  </w:r>
                </w:p>
              </w:tc>
              <w:tc>
                <w:tcPr>
                  <w:tcW w:w="309"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1146,67</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інші джерела</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74061,3</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2352,27</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2506,68</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25401,19</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43801,16</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90"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14"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14"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96"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309"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616"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Усього</w:t>
                  </w:r>
                </w:p>
              </w:tc>
              <w:tc>
                <w:tcPr>
                  <w:tcW w:w="375"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13341,93</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488,71</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450</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4560,03</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7863,19</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90"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14"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14"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96"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309"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616"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375"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інші джерела</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162934,87</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5175</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5514,7</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55882,62</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96362,55</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90"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14"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14"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96"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309"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616"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375"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разом</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176296,8</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5625</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5964,7</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60442,65</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104225,74</w:t>
                  </w:r>
                </w:p>
              </w:tc>
            </w:tr>
            <w:tr w:rsidR="002427D5" w:rsidRPr="009E65E2" w:rsidTr="002427D5">
              <w:trPr>
                <w:cantSplit/>
              </w:trPr>
              <w:tc>
                <w:tcPr>
                  <w:tcW w:w="568"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 Нарощування мінерально-cировинної бази вугілля кам'яного</w:t>
                  </w: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запаси промислових категорій,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1000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470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500</w:t>
                  </w:r>
                </w:p>
              </w:tc>
              <w:tc>
                <w:tcPr>
                  <w:tcW w:w="616"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геологорозвідувальних робіт</w:t>
                  </w:r>
                </w:p>
              </w:tc>
              <w:tc>
                <w:tcPr>
                  <w:tcW w:w="375"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186,12</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5,06</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6,33</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64,14</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110,59</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572,4</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25</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206,4</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311</w:t>
                  </w:r>
                </w:p>
              </w:tc>
              <w:tc>
                <w:tcPr>
                  <w:tcW w:w="616"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375"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567"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204,73</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5,57</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6,96</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70,55</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121,65</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оцінка запасів і перспективних ресурсів,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1602,6</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571,8</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870,8</w:t>
                  </w:r>
                </w:p>
              </w:tc>
              <w:tc>
                <w:tcPr>
                  <w:tcW w:w="616"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375"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567"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223,34</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6,08</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7,59</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76,96</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132,71</w:t>
                  </w:r>
                </w:p>
              </w:tc>
            </w:tr>
            <w:tr w:rsidR="002427D5" w:rsidRPr="009E65E2" w:rsidTr="002427D5">
              <w:trPr>
                <w:cantSplit/>
              </w:trPr>
              <w:tc>
                <w:tcPr>
                  <w:tcW w:w="568"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 Нарощування мінерально-сировинної бази вугілля бурого</w:t>
                  </w: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запаси промислових категорій,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w:t>
                  </w:r>
                </w:p>
              </w:tc>
              <w:tc>
                <w:tcPr>
                  <w:tcW w:w="616"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геологорозвідувальних робіт</w:t>
                  </w:r>
                </w:p>
              </w:tc>
              <w:tc>
                <w:tcPr>
                  <w:tcW w:w="375"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Мінприроди</w:t>
                  </w:r>
                </w:p>
              </w:tc>
              <w:tc>
                <w:tcPr>
                  <w:tcW w:w="567"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148,89</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4,05</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5,06</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51,31</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88,47</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103</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4,5</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41</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56</w:t>
                  </w:r>
                </w:p>
              </w:tc>
              <w:tc>
                <w:tcPr>
                  <w:tcW w:w="616"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375"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567"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55,84</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1,52</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1,9</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19,24</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33,18</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оцінка запасів і перспективних ресурсів,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670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220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370</w:t>
                  </w:r>
                </w:p>
              </w:tc>
              <w:tc>
                <w:tcPr>
                  <w:tcW w:w="616"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375"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567"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111,68</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3,04</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3,8</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38,48</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66,36</w:t>
                  </w:r>
                </w:p>
              </w:tc>
            </w:tr>
            <w:tr w:rsidR="002427D5" w:rsidRPr="009E65E2" w:rsidTr="002427D5">
              <w:trPr>
                <w:cantSplit/>
              </w:trPr>
              <w:tc>
                <w:tcPr>
                  <w:tcW w:w="568"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 Нарощування мінерально-сировинної бази торфу</w:t>
                  </w: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оцінка запасів і ресурсів,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17</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6,5</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пошуки та розвідка в межах перспективних ділянок Харківської, Полтавської та Сумської областей</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130,28</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3,54</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4,43</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44,89</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77,42</w:t>
                  </w:r>
                </w:p>
              </w:tc>
            </w:tr>
            <w:tr w:rsidR="002427D5" w:rsidRPr="009E65E2" w:rsidTr="002427D5">
              <w:trPr>
                <w:cantSplit/>
              </w:trPr>
              <w:tc>
                <w:tcPr>
                  <w:tcW w:w="568"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 Нарощування мінерально-сировинної бази метану вугільних родовищ</w:t>
                  </w: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млрд куб. метрів</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9,5</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0,3</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0,3</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5,9</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розвідка родовища з дослідно-промисловою експлуатацією</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186,12</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5,06</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6,33</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64,14</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110,59</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оцінка запасів та ресурсів окремих ділянок, млрд куб. метрів</w:t>
                  </w:r>
                </w:p>
              </w:tc>
              <w:tc>
                <w:tcPr>
                  <w:tcW w:w="290"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23,4</w:t>
                  </w:r>
                </w:p>
              </w:tc>
              <w:tc>
                <w:tcPr>
                  <w:tcW w:w="214"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0,7</w:t>
                  </w:r>
                </w:p>
              </w:tc>
              <w:tc>
                <w:tcPr>
                  <w:tcW w:w="214"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0,7</w:t>
                  </w:r>
                </w:p>
              </w:tc>
              <w:tc>
                <w:tcPr>
                  <w:tcW w:w="296"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w:t>
                  </w:r>
                </w:p>
              </w:tc>
              <w:tc>
                <w:tcPr>
                  <w:tcW w:w="309"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w:t>
                  </w:r>
                </w:p>
              </w:tc>
              <w:tc>
                <w:tcPr>
                  <w:tcW w:w="616"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геологорозвідувальних робіт</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223,34</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6,08</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7,59</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76,96</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132,71</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90"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14"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14"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96"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309"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616"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разом</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1470,34</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40</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49,99</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506,67</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873,68</w:t>
                  </w:r>
                </w:p>
              </w:tc>
            </w:tr>
            <w:tr w:rsidR="002427D5" w:rsidRPr="009E65E2" w:rsidTr="002427D5">
              <w:trPr>
                <w:cantSplit/>
              </w:trPr>
              <w:tc>
                <w:tcPr>
                  <w:tcW w:w="568"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 Нарощування мінерально-сировинної бази урану</w:t>
                  </w: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забезпечення поточної експлуатації родовищ запасами промислових категорій, умовних одиниць</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11,4</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4,2</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6,2</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геологорозвідувальних робіт</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Мінприроди</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335,35</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8,67</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11,42</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115,72</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199,54</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умовних одиниць</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68,7</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25,4</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37,3</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розвідка і підготовка до промислового освоєння Криничанського і Новогур'ївського родовищ</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670,7</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17,35</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22,84</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231,43</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399,08</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46,7</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17,3</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25,4</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розвідка і передача у промислове освоєння Апрельського, Партизанського, Кіровського і Літнього родовищ</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558,91</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14,46</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19,03</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192,86</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332,56</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разом</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1564,96</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40,48</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53,29</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540,01</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931,18</w:t>
                  </w:r>
                </w:p>
              </w:tc>
            </w:tr>
            <w:tr w:rsidR="002427D5" w:rsidRPr="009E65E2" w:rsidTr="002427D5">
              <w:trPr>
                <w:cantSplit/>
              </w:trPr>
              <w:tc>
                <w:tcPr>
                  <w:tcW w:w="568"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Разом за розділом 1</w:t>
                  </w: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179339,1</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5744,19</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6067,98</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61489,33</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106030,6</w:t>
                  </w:r>
                </w:p>
              </w:tc>
            </w:tr>
            <w:tr w:rsidR="002427D5" w:rsidRPr="009E65E2" w:rsidTr="002427D5">
              <w:trPr>
                <w:cantSplit/>
              </w:trPr>
              <w:tc>
                <w:tcPr>
                  <w:tcW w:w="568"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у тому числі</w:t>
                  </w:r>
                </w:p>
              </w:tc>
              <w:tc>
                <w:tcPr>
                  <w:tcW w:w="755"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0"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09"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616"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16397,23</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569,19</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553,19</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5606,71</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9668,05</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90"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14"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14"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96"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309"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616"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375"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інші джерела</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162934,87</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5175</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5514,7</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55882,62</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96362,55</w:t>
                  </w:r>
                </w:p>
              </w:tc>
            </w:tr>
            <w:tr w:rsidR="002427D5" w:rsidRPr="009E65E2" w:rsidTr="002427D5">
              <w:trPr>
                <w:cantSplit/>
              </w:trPr>
              <w:tc>
                <w:tcPr>
                  <w:tcW w:w="6550" w:type="dxa"/>
                  <w:gridSpan w:val="15"/>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 Металічні корисні копалини</w:t>
                  </w:r>
                </w:p>
              </w:tc>
            </w:tr>
            <w:tr w:rsidR="002427D5" w:rsidRPr="009E65E2" w:rsidTr="002427D5">
              <w:trPr>
                <w:cantSplit/>
              </w:trPr>
              <w:tc>
                <w:tcPr>
                  <w:tcW w:w="568"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 Нарощування мінерально-сировинної бази руд чорних металів</w:t>
                  </w: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природно багатих залізних руд,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850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300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450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геологорозвідувальних робіт в межах родовища "Суха Балка"</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52,24</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1,76</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1,76</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17,88</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30,84</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природно багатих залізних руд,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5100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250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250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2000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2600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пошукова оцінка Грушківського, Секретарського і Новоселицького проявів, розвідка Піщанського, Савранського, Байбузівського і Молдовського родовищ у Середньому Побужжі</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62,7</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2,12</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2,12</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21,46</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37</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600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300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переоцінка ресурсів перспективних об'єктів у Приазов'ї</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Мінприроди</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36,59</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1,24</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1,24</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12,52</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21,59</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і ресурсів залізних руд,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690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240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350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розвідка Сергіївського, Новоукраїнського, Північно-Терсянського і Павлівського родовищ (Запорізька область)</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41,8</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1,41</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1,41</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14,31</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24,67</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180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пошуково-оцінювальних робіт (ділянки Леніна № 1, 2 і 3)</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15,67</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0,53</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0,53</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5,36</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9,25</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ресурсів марганцевих руд,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оцінка ресурсів карбонатних марганцевих руд у межиріччі Інгул - Інгулець</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31,35</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1,06</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1,06</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10,73</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18,5</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пошуків у межах Костромської ділянки Дніпропетровської області</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36,59</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1,24</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1,24</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12,52</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21,59</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і ресурсів хромітових руд,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11,4</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4,2</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6,2</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підготовка до промислового освоєння, затвердження запасів окремих ділянок Капітанівського рудного вузла</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52,24</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1,76</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1,76</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17,88</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30,84</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і ресурсів хромітових руд,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4,6</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0,4</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0,4</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2,6</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пошукова оцінка і розвідка Пушківського, Північно- Липовеньківського і Липнягівського родовищ у Середньому Побужжі</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Мінприроди</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26,12</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0,88</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0,88</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8,94</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15,42</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разом</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355,3</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121,6</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209,69</w:t>
                  </w:r>
                </w:p>
              </w:tc>
            </w:tr>
            <w:tr w:rsidR="002427D5" w:rsidRPr="009E65E2" w:rsidTr="002427D5">
              <w:trPr>
                <w:cantSplit/>
              </w:trPr>
              <w:tc>
                <w:tcPr>
                  <w:tcW w:w="568"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 Нарощування мінерально-сировинної бази руд кольорових та легуючих металів</w:t>
                  </w: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ресурсів бокситових руд,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4,8</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2,6</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пошукова оцінка рудопроявів у межах палеодепресій у Придністров'ї</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7,81</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0,25</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0,26</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2,68</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4,62</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і ресурсів мідних руд,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6,8</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0,6</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3,7</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визначення промислового значення та підготовка до розвідки перспективних ділянок, оцінка запасів і ресурсів міді Рафалівського рудного вузла</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3,91</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0,13</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0,13</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1,34</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2,31</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0,1</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0,1</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0,8</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розвідка родовища міді в межах Волинського рудного району</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46,89</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1,52</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1,59</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16,07</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27,71</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0,1</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0,1</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0,4</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0,6</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розвідка родовища міді в межах Північно- Ратнівської ділянки</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23,43</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0,76</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0,79</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8,03</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13,85</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ресурсів мідних руд,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0,9</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0,1</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0,1</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0,3</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0,4</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пошуки в межах перспективних рудопроявів Донбасу (Бахмутська котловина) і зеленокам'яних структур (Дніпропетровська область)</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11,73</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0,38</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0,4</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4,02</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6,93</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оцінка та приріст ресурсів нікелю, кобальту, супутніх платиноїдів, золота, а також бокситів, тальку, вермикуліту, тис.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650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270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350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геологорозвідувальних робіт в межах Деренюхівсько- Липовеньківської зони у Середньому Побужжі</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Мінприроди</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27,33</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0,88</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0,92</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9,37</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16,16</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нікелю, кобальту, супутніх платиноїдів, золота, а також бокситів, тальку, вермикуліту, тис.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підготовка до промислового освоєння, оцінка запасів і ресурсів промислових категорій Західнолащівського і Східнолиповеньківського родовищ</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15,64</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0,51</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0,53</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5,36</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9,24</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сульфідних мідно-нікелевих руд, тис.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геолого-економічна оцінка промислового значення Прутівського родовища та визначення доцільності його розвідки</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23,43</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0,76</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0,79</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8,03</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13,85</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ресурсів нікелю, кобальту і міді, тис.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1000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400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450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пошуково-оцінювальних робіт в межах Олександрівської та Авдотіївської ділянок Дніпропетровської області</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35,16</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1,14</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1,19</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12,05</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20,78</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оцінка перспективних ресурсів свинцю і цинку, тис.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2400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300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300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1000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800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пошуково-оцінювальних робіт в межах перспективних геологічних структур (Донбас, Карпати, Дніпровсько-Донецька западина)</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Мінприроди</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46,89</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1,52</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1,59</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16,07</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27,71</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і ресурсів свинцю і цинку, тис.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2300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300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1300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оцінка промислового значення Біляївського та Новодмитрівського родовищ</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42,97</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1,39</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1,45</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14,73</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25,4</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ресурсів свинцю і цинку, тис.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750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300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450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пошуково-розвідувальних робіт в межах Комсомольського рудного вузла (Донецька область)</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31,25</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1,01</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1,06</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10,71</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18,47</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і ресурсів розсипних комплексних цирконій-титанових руд, умовних одиниць</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36,5</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6,5</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підготовка до промислового освоєння об'єктів в межах Тарасівсько- Таращанської площі</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19,52</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0,63</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0,66</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6,69</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11,54</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ресурсів титану, умовних одиниць</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36</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32</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пошуково-розвідувальних робіт в межах Лихівської ділянки та Покрово- Киріївської структури (Дніпропетровська область)</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15,64</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0,51</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0,53</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5,36</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9,24</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ресурсів олова, тис.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пошуково-оцінювальних робіт в межах Пержанського рудного поля</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19,52</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0,63</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0,66</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6,69</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11,54</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ресурсів молібдену і вольфраму, тис.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295</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185</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пошуків, оцінка ресурсів рудопроявів у межах Капланівського, Устинівського, Новоселівського та Сергіївського рудних полів</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Мінприроди</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42,97</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1,39</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1,45</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14,73</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25,4</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248,9</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12,5</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112</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124,4</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пошуково-оцінювальних робіт на перспективних рудопроявах Новоселівського рудного поля, визначення промислового значення та доцільності їх розвідки</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39,06</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1,26</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1,32</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13,39</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23,09</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ресурсів молібдену, тис.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487,9</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39,1</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248,8</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підготовка до промислового освоєння, підрахунок запасів Вербинського родовища</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46,89</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1,52</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1,59</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16,07</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27,71</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85</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55</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пошуково-розвідувальних робіт в межах східного борту Криворізько- Кременчуцької шовної зони</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31,25</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1,01</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1,06</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10,71</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18,47</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разом</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531,29</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17,20</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17,97</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182,1</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314,02</w:t>
                  </w:r>
                </w:p>
              </w:tc>
            </w:tr>
            <w:tr w:rsidR="002427D5" w:rsidRPr="009E65E2" w:rsidTr="002427D5">
              <w:trPr>
                <w:cantSplit/>
              </w:trPr>
              <w:tc>
                <w:tcPr>
                  <w:tcW w:w="568"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 Нарощування мінерально-сировинної бази руд рідкісних та рідкісноземельних металів</w:t>
                  </w: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і ресурсів танталу та ніобію, умовних одиниць</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58,5</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38,5</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підготовка до промислового освоєння, підрахунок запасів Мазурівського родовища</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44</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1,29</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1,49</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15,13</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26,09</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ресурсів танталу, умовних одиниць</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оцінка ресурсів (ділянки Копанки, Мостове, Вись та інші)</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6,28</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0,18</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0,21</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2,16</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3,73</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eastAsia="ru-RU"/>
                    </w:rPr>
                  </w:pPr>
                  <w:r w:rsidRPr="009E65E2">
                    <w:rPr>
                      <w:rFonts w:ascii="Times New Roman" w:eastAsia="Mangal" w:hAnsi="Times New Roman" w:cs="Times New Roman"/>
                      <w:color w:val="000000"/>
                      <w:sz w:val="10"/>
                      <w:szCs w:val="10"/>
                      <w:lang w:eastAsia="ru-RU"/>
                    </w:rPr>
                    <w:t>приріст запасів і ресурсів двоокису літію, тис.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300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підготовка до промислового освоєння Полохівського родовища, оцінка ресурсів Шевченківського рудного поля</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Мінприроди</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62,88</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1,85</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2,13</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21,62</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37,28</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eastAsia="ru-RU"/>
                    </w:rPr>
                  </w:pPr>
                  <w:r w:rsidRPr="009E65E2">
                    <w:rPr>
                      <w:rFonts w:ascii="Times New Roman" w:eastAsia="Mangal" w:hAnsi="Times New Roman" w:cs="Times New Roman"/>
                      <w:color w:val="000000"/>
                      <w:sz w:val="10"/>
                      <w:szCs w:val="10"/>
                      <w:lang w:eastAsia="ru-RU"/>
                    </w:rPr>
                    <w:t>приріст запасів і ресурсів рідкісних земель та супутнього цирконію, умовних одиниць</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оцінка та визначення доцільності розвідки та дослідно-промислового відпрацювання, підрахунок запасів та ресурсів Азовського родовища</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25,15</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0,74</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0,85</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8,65</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14,91</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ресурсів рідкісних земель, тис.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27</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17</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оцінка ресурсів Анадольського рудопрояву Донецької області та Христофорівської ділянки Дніпропетровської області</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18,86</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0,55</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0,64</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6,49</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11,18</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ресурсів рідкісних металів, тис.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56</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36</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оцінка ресурсів на флангах Шевченківського рудного поля</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31,44</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0,92</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1,07</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10,81</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18,64</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ресурсів рідкісних земель, тис.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487,9</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209,1</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248,8</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оцінка ресурсів кори вивітрювання Сущано- Пержанської зони</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75,44</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2,21</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2,56</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25,94</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44,73</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разом</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264,05</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7,74</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8,95</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90,8</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156,56</w:t>
                  </w:r>
                </w:p>
              </w:tc>
            </w:tr>
            <w:tr w:rsidR="002427D5" w:rsidRPr="009E65E2" w:rsidTr="002427D5">
              <w:trPr>
                <w:cantSplit/>
              </w:trPr>
              <w:tc>
                <w:tcPr>
                  <w:tcW w:w="568"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 Нарощування мінерально-сировинної бази руд дорогоцінних металів та алмазів</w:t>
                  </w: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ресурсів золота,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2740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370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1000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1370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оцінка ресурсів Верблюзької, Кам'янської, Красногірської, Кочерівської, Компаніївської, Вільховатсько- Волинцевської, Південнодонецької та інших ділянок (золоторудних полів)</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Мінприроди</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115,84</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3,81</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3,92</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39,68</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68,43</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золота і супутніх компонентів,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173</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43</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оцінка запасів та ресурсів Андріївського, Сорокінського, Попельнастівського, Зеленодольського, Вільнохутірського, Гайчурського, Квітки, Оріхового, Південнополяницького, Капустянського рудопроявів та флангів відомих родовищ</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63,18</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2,08</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2,14</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21,64</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37,32</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золота,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260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підготовка до промислового освоєння, підрахунок запасів Губівського, Західноклинцівського родовищ, флангів Мужіївського, Берегівського та Бобриківського родовищ</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94,78</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3,12</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3,2</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32,47</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55,99</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ресурсів срібла та супутніх компонентів,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1985</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1000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885</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оцінка Східножуравського родовища</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105,31</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3,47</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3,56</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36,07</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62,21</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срібла,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3860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2000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1730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оцінка Східножуравського та Березівського родовищ</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Мінприроди</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94,78</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3,12</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3,2</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32,47</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55,99</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1300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700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600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підготовка до промислового освоєння, підрахунок запасів Журавського і Східножуравського родовищ</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84,25</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2,77</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2,85</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28,86</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49,77</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платиноїдів,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85</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45</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визначення промислового значення окремих рудопроявів</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52,65</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1,73</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1,78</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18,04</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31,1</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платини,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25</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35</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підготовка до промислового освоєння родовища (або комплексного родовища) та підрахунок запасів</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73,71</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2,43</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2,49</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25,25</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43,54</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оцінка ресурсів алмазів, умовних одиниць</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пошуково-оцінювальних робіт в межах Східного Приазов'я, Волино- Подільської плити та Українського кристалічного щита</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105,31</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3,47</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3,56</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36,07</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62,21</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разом</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789,81</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26</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26,7</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270,55</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466,56</w:t>
                  </w:r>
                </w:p>
              </w:tc>
            </w:tr>
            <w:tr w:rsidR="002427D5" w:rsidRPr="009E65E2" w:rsidTr="002427D5">
              <w:trPr>
                <w:cantSplit/>
              </w:trPr>
              <w:tc>
                <w:tcPr>
                  <w:tcW w:w="568"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Разом за розділом 2</w:t>
                  </w: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1940,45</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62,94</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65,62</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665,05</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1146,84</w:t>
                  </w:r>
                </w:p>
              </w:tc>
            </w:tr>
            <w:tr w:rsidR="002427D5" w:rsidRPr="009E65E2" w:rsidTr="002427D5">
              <w:trPr>
                <w:cantSplit/>
              </w:trPr>
              <w:tc>
                <w:tcPr>
                  <w:tcW w:w="6550" w:type="dxa"/>
                  <w:gridSpan w:val="15"/>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 Неметалічні корисні копалини</w:t>
                  </w:r>
                </w:p>
              </w:tc>
            </w:tr>
            <w:tr w:rsidR="002427D5" w:rsidRPr="009E65E2" w:rsidTr="002427D5">
              <w:trPr>
                <w:cantSplit/>
              </w:trPr>
              <w:tc>
                <w:tcPr>
                  <w:tcW w:w="568"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 Нарощування мінерально-сировинної бази неметалічної сировини для металургії</w:t>
                  </w:r>
                </w:p>
              </w:tc>
              <w:tc>
                <w:tcPr>
                  <w:tcW w:w="755"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плавикового шпату,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2,5</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підготовка до промислового освоєння, підрахунок запасів флангу Бахтинського родовища</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8,52</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0,28</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0,29</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2,92</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5,03</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0,6</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0,1</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0,1</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0,2</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0,2</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підготовка до промислового освоєння, підрахунок запасів Центральної ділянки Сущано-Пержанської зони</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Мінприроди</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2,13</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0,07</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0,07</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0,73</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1,26</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флюориту,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переоцінка запасів Покрово-Кириївського родовища (Донецька область)</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6,39</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0,21</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0,22</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2,19</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3,77</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плавикового шпату,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оцінка промислового значення, підрахунок запасів та перспективних ресурсів рідкісноземельного плавикового шпату Сущано-Пержанської зони</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12,77</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0,42</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0,43</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4,38</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7,54</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eastAsia="ru-RU"/>
                    </w:rPr>
                  </w:pPr>
                  <w:r w:rsidRPr="009E65E2">
                    <w:rPr>
                      <w:rFonts w:ascii="Times New Roman" w:eastAsia="Mangal" w:hAnsi="Times New Roman" w:cs="Times New Roman"/>
                      <w:color w:val="000000"/>
                      <w:sz w:val="10"/>
                      <w:szCs w:val="10"/>
                      <w:lang w:eastAsia="ru-RU"/>
                    </w:rPr>
                    <w:t>приріст запасів і ресурсів флюсових доломітів,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2015</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1000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1015</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підготовка до промислового освоєння, підрахунок запасів Стильського (західна ділянка) родовища</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25,54</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0,84</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0,86</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8,75</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15,09</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флюсових вапняків,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розвідка Родниківського, Оленівського (ділянка Балка Безводна), Стильського (західна ділянка) родовищ у Донецькій області</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23,41</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0,77</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0,79</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8,02</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13,83</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бентонітових глин,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94</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35</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оцінка запасів та ресурсів флангів Черкаського родовища, глини якого подібні до азербайджанських бентонітів</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19,16</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0,63</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0,65</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6,56</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11,32</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бентонітових глин,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35,5</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пошуково-оцінювальних робіт на перспективних площах з метою виявлення активних запасів</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Мінприроди</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21,28</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0,7</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0,72</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7,29</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12,57</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разом</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119,21</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3,92</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4,03</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40,84</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70,41</w:t>
                  </w:r>
                </w:p>
              </w:tc>
            </w:tr>
            <w:tr w:rsidR="002427D5" w:rsidRPr="009E65E2" w:rsidTr="002427D5">
              <w:trPr>
                <w:cantSplit/>
              </w:trPr>
              <w:tc>
                <w:tcPr>
                  <w:tcW w:w="568"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 Нарощування мінерально-сировинної бази вогнетривкої сировини</w:t>
                  </w: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вторинних каолінів,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87</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57</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підготовка до промислового освоєння, підрахунок запасів Володимирського родовища</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12,03</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0,4</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0,41</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4,12</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7,1</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оцінка промислового значення окремих ділянок, підрахунок запасів на ділянках діючих підприємств у Черкаській, Кіровоградській і Донецькій областях</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12,03</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0,4</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0,41</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4,12</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7,1</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магнезиту,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підготовка до промислового освоєння, підрахунок запасів родовища в Побузькому рудному районі</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9,35</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0,31</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0,32</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3,2</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5,52</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гранат-силіманітових руд та дістену,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22</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підготовка до промислового освоєння, підрахунок запасів Соломіївського родовища гранат-силіманітових руд та Сущанського родовища дістену</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0,26</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0,27</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2,74</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4,73</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каолінів та тугоплавких глин,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підготовка до промислового освоєння Володимирівського та Пологівського (ділянки 1 і 2) родовищ</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10,68</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0,35</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0,36</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3,66</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6,31</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ресурсів тугоплавких глин,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475</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425</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вивчення перспективних ділянок у Полтавській, Сумській та Харківській областях</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Мінприроди</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13,35</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0,44</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0,45</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4,57</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7,89</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і ресурсів тугоплавких глин,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620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260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360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промислова оцінка окремих ділянок і ресурсів Кальміус- Торецької та Бахмутської котловин</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16,02</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0,53</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0,54</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5,49</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9,46</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формувальних пісків,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620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260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360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підготовка до промислового освоєння, підрахунок запасів Бантишівського (східна ділянка) та Часів'ярського (північна ділянка) родовищ</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14,69</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0,48</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5,03</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8,68</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разом</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96,15</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3,17</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3,26</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32,93</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56,79</w:t>
                  </w:r>
                </w:p>
              </w:tc>
            </w:tr>
            <w:tr w:rsidR="002427D5" w:rsidRPr="009E65E2" w:rsidTr="002427D5">
              <w:trPr>
                <w:cantSplit/>
              </w:trPr>
              <w:tc>
                <w:tcPr>
                  <w:tcW w:w="568"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 Нарощування мінерально-сировинної бази сировини для гірничо-хімічного та агропромислового комплексів</w:t>
                  </w: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фосфорного ангідриту, апатитових та апатит-ільменітових руд,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43</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23</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підготовка до промислового освоєння, підрахунок запасів фосфорного ангідриту Голосківського і Видибірзького родовищ апатитових та апатит-ільменітових руд</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25,78</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0,85</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0,87</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8,83</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15,23</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фосфоритів, техногенних родовищ та фосфатовмісних вапняків,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47</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22</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22</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підготовка до промислового освоєння, підрахунок запасів Жванського, Осиківського, Кролевецького, Колківського, Білогірського родовищ, рудопроявів Криволуцької мульди</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28,66</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0,94</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0,97</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9,82</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16,93</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ресурсів фосфоритів,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0,7</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пошукова оцінка перспективних ділянок у Харківській області</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Мінприроди</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8,59</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0,28</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0,29</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2,94</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5,08</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апатиту,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розвідка Володарського родовища (Донецька область)</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17,2</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0,57</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0,58</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5,89</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10,16</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калійних солей,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460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210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250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переоцінка запасів у перерахунку на оксид калію для першочергового відпрацювання району родовища "Пійло"</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31,53</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1,04</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1,07</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10,8</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18,62</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ресурсів калійних солей,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490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245</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245</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виділення ділянок із сприятливими гірничо-геологічними умовами, підрахунок ресурсів оксиду калію в межах Передкарпатського калієносного басейну</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34,38</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1,13</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1,16</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11,78</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20,31</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разом</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146,14</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4,81</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4,94</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50,06</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86,33</w:t>
                  </w:r>
                </w:p>
              </w:tc>
            </w:tr>
            <w:tr w:rsidR="002427D5" w:rsidRPr="009E65E2" w:rsidTr="002427D5">
              <w:trPr>
                <w:cantSplit/>
              </w:trPr>
              <w:tc>
                <w:tcPr>
                  <w:tcW w:w="568"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14. Нарощування мінерально-сировинної бази іншої нерудної сировини</w:t>
                  </w: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глауконіту,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підготовка до промислового освоєння родовищ (Автономна Республіка Крим, Вінницька, Хмельницька, Чернівецька та Луганська області), підрахунок запасів і ресурсів руди</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19,27</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0,61</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0,65</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6,61</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11,4</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бариту,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23</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27</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встановлення промислового значення рудопроявів та доцільності їх розвідки; підрахунок запасів і ресурсів флангів Біганьського родовища</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12,85</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0,41</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0,43</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4,41</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7,6</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ресурсів графіту,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0,5</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оцінка ресурсів у межах Сачкинсько-Троїцької перспективної площі Донецької області</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Мінприроди</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3,21</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0,1</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0,11</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1,9</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графіту,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440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220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220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пошуково-розвідувальних робіт на Сухоташлицькому та Ставківському проявах</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38,53</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1,22</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13,22</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22,79</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кварцитів та піску скляного,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оцінка ресурсів і запасів у межах перспективних ділянок Полтавської та суміжних областей</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32,1</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1,01</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1,09</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11,01</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18,99</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вапняків для цукрової промисловості,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пошуки та розвідка родовищ у Вінницькій та Хмельницькій областях</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9,63</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0,3</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0,33</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3,3</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5,7</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опок,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45</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65</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оцінка ресурсів і запасів у межах перспективних ділянок Харківської та Сумської областей</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32,1</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1,01</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1,09</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11,01</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18,99</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ресурсів бурштину,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450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240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пошукових робіт у межах Клесівської, Дубровицької, Барашівської зон та у Володимирецькому районі Рівненської області</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38,53</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1,22</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13,22</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22,79</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каоліну первинного,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240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160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пошуково-оцінювальних робіт на перспективних площах у центральній частині Українського кристалічного щита</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35,33</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1,12</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12,12</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20,89</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разом</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221,55</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7,5</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76</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131,05</w:t>
                  </w:r>
                </w:p>
              </w:tc>
            </w:tr>
            <w:tr w:rsidR="002427D5" w:rsidRPr="009E65E2" w:rsidTr="002427D5">
              <w:trPr>
                <w:cantSplit/>
              </w:trPr>
              <w:tc>
                <w:tcPr>
                  <w:tcW w:w="568"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 Нарощування мінерально-сировинної бази техногенної сировини</w:t>
                  </w: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приріст запасів та ресурсів техногенної сировини, млн тонн</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32</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геолого-економічна оцінка техногенних накопичень</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Мінприроди</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23,07</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0,76</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0,78</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7,9</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13,63</w:t>
                  </w:r>
                </w:p>
              </w:tc>
            </w:tr>
            <w:tr w:rsidR="002427D5" w:rsidRPr="009E65E2" w:rsidTr="002427D5">
              <w:trPr>
                <w:cantSplit/>
              </w:trPr>
              <w:tc>
                <w:tcPr>
                  <w:tcW w:w="568"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Разом за розділом 3</w:t>
                  </w: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606,11</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19,66</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20,51</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207,73</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358,21</w:t>
                  </w:r>
                </w:p>
              </w:tc>
            </w:tr>
            <w:tr w:rsidR="002427D5" w:rsidRPr="009E65E2" w:rsidTr="002427D5">
              <w:trPr>
                <w:cantSplit/>
              </w:trPr>
              <w:tc>
                <w:tcPr>
                  <w:tcW w:w="6550" w:type="dxa"/>
                  <w:gridSpan w:val="15"/>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eastAsia="ru-RU"/>
                    </w:rPr>
                  </w:pPr>
                  <w:r w:rsidRPr="009E65E2">
                    <w:rPr>
                      <w:rFonts w:ascii="Times New Roman" w:eastAsia="Mangal" w:hAnsi="Times New Roman" w:cs="Times New Roman"/>
                      <w:color w:val="000000"/>
                      <w:sz w:val="10"/>
                      <w:szCs w:val="10"/>
                      <w:lang w:eastAsia="ru-RU"/>
                    </w:rPr>
                    <w:t>4. Геологічні та еколого-геологічні дослідження території України з метою нарощування мінерально-сировинної бази</w:t>
                  </w:r>
                </w:p>
              </w:tc>
            </w:tr>
            <w:tr w:rsidR="002427D5" w:rsidRPr="009E65E2" w:rsidTr="002427D5">
              <w:trPr>
                <w:cantSplit/>
              </w:trPr>
              <w:tc>
                <w:tcPr>
                  <w:tcW w:w="568"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16. Геологічне вивчення території України</w:t>
                  </w: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площа вивчення, тис. кв. кілометрів</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781,4</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39,5</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46</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271,3</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424,6</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геологічне довивчення площ у масштабі 1:200000</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920,88</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30,88</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31,11</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315,26</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543,63</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50,4</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18</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27,4</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геолого-прогнозне картування у масштабі 1:200000</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383,69</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12,86</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12,96</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131,36</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226,51</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22,9</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12,4</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геологічна зйомка у масштабі 1:50000</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153,48</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5,15</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5,19</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52,54</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90,6</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228,9</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79,5</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124,4</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підготовка геофізичних основ під геологічну зйомку у масштабах 1:50000 і 1:200000</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613,91</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20,58</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20,74</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210,17</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362,42</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разом</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2071,96</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69,47</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70</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709,33</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1223,16</w:t>
                  </w:r>
                </w:p>
              </w:tc>
            </w:tr>
            <w:tr w:rsidR="002427D5" w:rsidRPr="009E65E2" w:rsidTr="002427D5">
              <w:trPr>
                <w:cantSplit/>
              </w:trPr>
              <w:tc>
                <w:tcPr>
                  <w:tcW w:w="568"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17. Проведення гідрогеологічних, інженерно-геологічних та еколого-геологічних робіт</w:t>
                  </w:r>
                </w:p>
              </w:tc>
              <w:tc>
                <w:tcPr>
                  <w:tcW w:w="755"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буріння, свердловини</w:t>
                  </w:r>
                </w:p>
              </w:tc>
              <w:tc>
                <w:tcPr>
                  <w:tcW w:w="290"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2040</w:t>
                  </w:r>
                </w:p>
              </w:tc>
              <w:tc>
                <w:tcPr>
                  <w:tcW w:w="214"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100</w:t>
                  </w:r>
                </w:p>
              </w:tc>
              <w:tc>
                <w:tcPr>
                  <w:tcW w:w="214"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120</w:t>
                  </w:r>
                </w:p>
              </w:tc>
              <w:tc>
                <w:tcPr>
                  <w:tcW w:w="296"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800</w:t>
                  </w:r>
                </w:p>
              </w:tc>
              <w:tc>
                <w:tcPr>
                  <w:tcW w:w="309"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1020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буріння артезіанських свердловин для питного водопостачання</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1238,96</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40,12</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42,04</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424,54</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723,26</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90"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14"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14"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96"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309"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гідрогеологічне та інженерно-геологічне картування:</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площа вивчення, тис. кв. кілометрів</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18,3</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9,1</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9,2</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у масштабі 1:50000</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94,02</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3,03</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3,18</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32,23</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55,58</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162,9</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60,6</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82,3</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у масштабі 1:200000</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253,61</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8,00</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8,44</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87,13</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150,04</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eastAsia="ru-RU"/>
                    </w:rPr>
                  </w:pPr>
                  <w:r w:rsidRPr="009E65E2">
                    <w:rPr>
                      <w:rFonts w:ascii="Times New Roman" w:eastAsia="Mangal" w:hAnsi="Times New Roman" w:cs="Times New Roman"/>
                      <w:color w:val="000000"/>
                      <w:sz w:val="10"/>
                      <w:szCs w:val="10"/>
                      <w:lang w:eastAsia="ru-RU"/>
                    </w:rPr>
                    <w:t>приріст складових гідрогеологічної мережі, об'єктів</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14</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пошук та розвідка питних, технічних, прісних, мінеральних, теплоенергетичних та промислових підземних вод</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Мінприроди</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564,12</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18,18</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19,08</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193,39</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333,47</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площа вивчення, тис. кв. кілометрів</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34,6</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14,5</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17,3</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геологічне та інженерно-геологічне картування у масштабі 1:200000 з геолого-екологічними дослідженнями шельфу Чорного моря</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58,77</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1,89</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1,99</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20,15</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34,74</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пункти спостереження, тис. на рік</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моніторинг підземних вод на державному рівні</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94,02</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3,03</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3,18</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32,23</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55,58</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пункти спостереження, ділянок на рік</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900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210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210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230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250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інженерно-геологічних робіт з моніторингу екзогенних процесів</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376,09</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12,12</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12,72</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128,93</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222,32</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разом</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2679,59</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86,37</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90,63</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918,6</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1583,99</w:t>
                  </w:r>
                </w:p>
              </w:tc>
            </w:tr>
            <w:tr w:rsidR="002427D5" w:rsidRPr="009E65E2" w:rsidTr="002427D5">
              <w:trPr>
                <w:cantSplit/>
              </w:trPr>
              <w:tc>
                <w:tcPr>
                  <w:tcW w:w="568"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18. Проведення геолого-розвідувальних робіт на континентальному шельфі Азовського і Чорного морів та у межах виключної (морської) економічної зони</w:t>
                  </w: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256,88</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8,7</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88,16</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152,02</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разом</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256,88</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8,7</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88,16</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152,02</w:t>
                  </w:r>
                </w:p>
              </w:tc>
            </w:tr>
            <w:tr w:rsidR="002427D5" w:rsidRPr="009E65E2" w:rsidTr="002427D5">
              <w:trPr>
                <w:cantSplit/>
              </w:trPr>
              <w:tc>
                <w:tcPr>
                  <w:tcW w:w="568"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Разом за розділом 4</w:t>
                  </w: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4751,57</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155,83</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160,65</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1627,93</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2807,16</w:t>
                  </w:r>
                </w:p>
              </w:tc>
            </w:tr>
            <w:tr w:rsidR="002427D5" w:rsidRPr="009E65E2" w:rsidTr="002427D5">
              <w:trPr>
                <w:cantSplit/>
              </w:trPr>
              <w:tc>
                <w:tcPr>
                  <w:tcW w:w="6550" w:type="dxa"/>
                  <w:gridSpan w:val="15"/>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 Інші дослідження території України, супроводження та забезпечення робіт, спрямованих на розбудову мінерально-сировинної бази</w:t>
                  </w:r>
                </w:p>
              </w:tc>
            </w:tr>
            <w:tr w:rsidR="002427D5" w:rsidRPr="009E65E2" w:rsidTr="002427D5">
              <w:trPr>
                <w:cantSplit/>
              </w:trPr>
              <w:tc>
                <w:tcPr>
                  <w:tcW w:w="568"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19. Проведення спеціальних видів досліджень, спрямованих на розбудову мінерально-сировинної бази</w:t>
                  </w: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полігони, кількість</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17</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18</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25</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глибинне дослідження надр</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Мінприроди</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52,82</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1,61</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1,79</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18,14</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31,28</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геотраверси, кілометрів</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4400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200</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2000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2000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геофізичних досліджень</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177,32</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5,39</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6,01</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60,9</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105,02</w:t>
                  </w:r>
                </w:p>
              </w:tc>
            </w:tr>
            <w:tr w:rsidR="002427D5" w:rsidRPr="009E65E2" w:rsidTr="002427D5">
              <w:trPr>
                <w:cantSplit/>
              </w:trPr>
              <w:tc>
                <w:tcPr>
                  <w:tcW w:w="568"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20. Підготовка і видання методичних матеріалів з питань розбудови мінерально-сировинної бази</w:t>
                  </w: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друковані матеріали, видань</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220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75</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120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видання методичних рекомендацій з пошуку і розвідки родовищ корисних копалин та зведених матеріалів науково-технічних конференцій, нарад тощо</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135,43</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4,36</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4,58</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46,43</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80,06</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друковані матеріали, комплекти карт</w:t>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195</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w:t>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w:t>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80</w:t>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100</w:t>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підготовка і видання Держгеолкарти-200 та Держгеолкарти-50, інших зведених карт</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112,87</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3,64</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3,82</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38,69</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66,72</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разом</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248,3</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8,4</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85,12</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146,78</w:t>
                  </w:r>
                </w:p>
              </w:tc>
            </w:tr>
            <w:tr w:rsidR="002427D5" w:rsidRPr="009E65E2" w:rsidTr="002427D5">
              <w:trPr>
                <w:cantSplit/>
              </w:trPr>
              <w:tc>
                <w:tcPr>
                  <w:tcW w:w="568"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21. Науково-методичне та технічне супроводження робіт, спрямованих на розбудову мінерально-сировинної бази</w:t>
                  </w:r>
                </w:p>
              </w:tc>
              <w:tc>
                <w:tcPr>
                  <w:tcW w:w="755"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0"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09"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проведення науково-дослідних робіт</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1004,64</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32</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34</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344,54</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594,11</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90"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14"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14"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96"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309"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методичне супроводження та забезпечення робіт з надрокористування</w:t>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722,56</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23,12</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24,45</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247,76</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427,23</w:t>
                  </w:r>
                </w:p>
              </w:tc>
            </w:tr>
            <w:tr w:rsidR="002427D5" w:rsidRPr="009E65E2" w:rsidTr="002427D5">
              <w:trPr>
                <w:cantSplit/>
              </w:trPr>
              <w:tc>
                <w:tcPr>
                  <w:tcW w:w="568"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Разом за розділом 5</w:t>
                  </w: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2205,64</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70,12</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74,65</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756,46</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1304,42</w:t>
                  </w:r>
                </w:p>
              </w:tc>
            </w:tr>
            <w:tr w:rsidR="002427D5" w:rsidRPr="009E65E2" w:rsidTr="002427D5">
              <w:trPr>
                <w:cantSplit/>
              </w:trPr>
              <w:tc>
                <w:tcPr>
                  <w:tcW w:w="568"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Усього за Програмою</w:t>
                  </w:r>
                </w:p>
              </w:tc>
              <w:tc>
                <w:tcPr>
                  <w:tcW w:w="755"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09"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616" w:type="dxa"/>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189053,99</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6022,00</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6398,12</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64834,66</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111799,21</w:t>
                  </w:r>
                </w:p>
              </w:tc>
            </w:tr>
            <w:tr w:rsidR="002427D5" w:rsidRPr="009E65E2" w:rsidTr="002427D5">
              <w:trPr>
                <w:cantSplit/>
              </w:trPr>
              <w:tc>
                <w:tcPr>
                  <w:tcW w:w="568" w:type="dxa"/>
                  <w:vMerge w:val="restart"/>
                  <w:hideMark/>
                </w:tcPr>
                <w:p w:rsidR="002427D5"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en-US" w:eastAsia="ru-RU"/>
                    </w:rPr>
                  </w:pPr>
                  <w:r w:rsidRPr="009E65E2">
                    <w:rPr>
                      <w:rFonts w:ascii="Times New Roman" w:eastAsia="Mangal" w:hAnsi="Times New Roman" w:cs="Times New Roman"/>
                      <w:color w:val="000000"/>
                      <w:sz w:val="10"/>
                      <w:szCs w:val="10"/>
                      <w:lang w:val="ru-RU" w:eastAsia="ru-RU"/>
                    </w:rPr>
                    <w:t>у тому числі</w:t>
                  </w:r>
                </w:p>
                <w:p w:rsidR="003636FF" w:rsidRPr="003636FF" w:rsidRDefault="003636FF"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en-US" w:eastAsia="ru-RU"/>
                    </w:rPr>
                  </w:pPr>
                </w:p>
              </w:tc>
              <w:tc>
                <w:tcPr>
                  <w:tcW w:w="755"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0"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14"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296"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09"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616" w:type="dxa"/>
                  <w:vMerge w:val="restart"/>
                  <w:hideMark/>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375" w:type="dxa"/>
                  <w:vMerge w:val="restart"/>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br/>
                  </w: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державний бюджет</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26119,13</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847,00</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883,42</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8952,04</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15436,67</w:t>
                  </w:r>
                </w:p>
              </w:tc>
            </w:tr>
            <w:tr w:rsidR="002427D5" w:rsidRPr="009E65E2" w:rsidTr="002427D5">
              <w:trPr>
                <w:cantSplit/>
              </w:trPr>
              <w:tc>
                <w:tcPr>
                  <w:tcW w:w="568"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755"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90"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14"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14"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296"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309"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616"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375" w:type="dxa"/>
                  <w:vMerge/>
                  <w:hideMark/>
                </w:tcPr>
                <w:p w:rsidR="002427D5" w:rsidRPr="009E65E2" w:rsidRDefault="002427D5" w:rsidP="002427D5">
                  <w:pPr>
                    <w:framePr w:hSpace="180" w:wrap="around" w:vAnchor="text" w:hAnchor="text" w:x="120" w:y="1"/>
                    <w:suppressAutoHyphens/>
                    <w:autoSpaceDE/>
                    <w:autoSpaceDN/>
                    <w:suppressOverlap/>
                    <w:rPr>
                      <w:rFonts w:ascii="Times New Roman" w:hAnsi="Times New Roman" w:cs="Times New Roman"/>
                      <w:color w:val="000000"/>
                      <w:kern w:val="1"/>
                      <w:sz w:val="10"/>
                      <w:szCs w:val="10"/>
                      <w:lang w:eastAsia="hi-IN" w:bidi="hi-IN"/>
                    </w:rPr>
                  </w:pPr>
                </w:p>
              </w:tc>
              <w:tc>
                <w:tcPr>
                  <w:tcW w:w="567"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інші джерела</w:t>
                  </w:r>
                </w:p>
              </w:tc>
              <w:tc>
                <w:tcPr>
                  <w:tcW w:w="466"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162934,86</w:t>
                  </w:r>
                </w:p>
              </w:tc>
              <w:tc>
                <w:tcPr>
                  <w:tcW w:w="40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5175,00</w:t>
                  </w:r>
                </w:p>
              </w:tc>
              <w:tc>
                <w:tcPr>
                  <w:tcW w:w="381"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5514,70</w:t>
                  </w:r>
                </w:p>
              </w:tc>
              <w:tc>
                <w:tcPr>
                  <w:tcW w:w="525"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55882,62</w:t>
                  </w:r>
                </w:p>
              </w:tc>
              <w:tc>
                <w:tcPr>
                  <w:tcW w:w="570" w:type="dxa"/>
                  <w:hideMark/>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color w:val="000000"/>
                      <w:sz w:val="10"/>
                      <w:szCs w:val="10"/>
                      <w:lang w:val="ru-RU" w:eastAsia="ru-RU"/>
                    </w:rPr>
                  </w:pPr>
                  <w:r w:rsidRPr="009E65E2">
                    <w:rPr>
                      <w:rFonts w:ascii="Times New Roman" w:eastAsia="Mangal" w:hAnsi="Times New Roman" w:cs="Times New Roman"/>
                      <w:color w:val="000000"/>
                      <w:sz w:val="10"/>
                      <w:szCs w:val="10"/>
                      <w:lang w:val="ru-RU" w:eastAsia="ru-RU"/>
                    </w:rPr>
                    <w:t>96362,54</w:t>
                  </w:r>
                </w:p>
              </w:tc>
            </w:tr>
          </w:tbl>
          <w:p w:rsidR="002427D5" w:rsidRPr="009E65E2" w:rsidRDefault="002427D5" w:rsidP="002427D5">
            <w:pPr>
              <w:widowControl/>
              <w:tabs>
                <w:tab w:val="left" w:pos="567"/>
              </w:tabs>
              <w:autoSpaceDE/>
              <w:autoSpaceDN/>
              <w:jc w:val="both"/>
              <w:rPr>
                <w:rFonts w:ascii="Times New Roman" w:eastAsia="Mangal" w:hAnsi="Times New Roman" w:cs="Times New Roman"/>
                <w:b/>
                <w:color w:val="000000"/>
                <w:sz w:val="24"/>
                <w:szCs w:val="24"/>
                <w:lang w:eastAsia="ru-RU"/>
              </w:rPr>
            </w:pPr>
          </w:p>
        </w:tc>
        <w:tc>
          <w:tcPr>
            <w:tcW w:w="7654" w:type="dxa"/>
            <w:tcBorders>
              <w:top w:val="single" w:sz="4" w:space="0" w:color="auto"/>
              <w:left w:val="single" w:sz="4" w:space="0" w:color="auto"/>
              <w:bottom w:val="single" w:sz="4" w:space="0" w:color="auto"/>
            </w:tcBorders>
          </w:tcPr>
          <w:tbl>
            <w:tblPr>
              <w:tblW w:w="7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A0" w:firstRow="1" w:lastRow="0" w:firstColumn="1" w:lastColumn="0" w:noHBand="0" w:noVBand="0"/>
            </w:tblPr>
            <w:tblGrid>
              <w:gridCol w:w="603"/>
              <w:gridCol w:w="473"/>
              <w:gridCol w:w="425"/>
              <w:gridCol w:w="283"/>
              <w:gridCol w:w="654"/>
              <w:gridCol w:w="567"/>
              <w:gridCol w:w="384"/>
              <w:gridCol w:w="409"/>
              <w:gridCol w:w="474"/>
              <w:gridCol w:w="26"/>
              <w:gridCol w:w="430"/>
              <w:gridCol w:w="425"/>
              <w:gridCol w:w="411"/>
              <w:gridCol w:w="461"/>
              <w:gridCol w:w="521"/>
              <w:gridCol w:w="531"/>
              <w:gridCol w:w="34"/>
              <w:gridCol w:w="458"/>
              <w:gridCol w:w="34"/>
              <w:gridCol w:w="130"/>
            </w:tblGrid>
            <w:tr w:rsidR="002427D5" w:rsidRPr="009E65E2" w:rsidTr="002427D5">
              <w:trPr>
                <w:cantSplit/>
              </w:trPr>
              <w:tc>
                <w:tcPr>
                  <w:tcW w:w="603" w:type="dxa"/>
                  <w:vMerge w:val="restart"/>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Найменування завдання</w:t>
                  </w:r>
                </w:p>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за видами</w:t>
                  </w:r>
                </w:p>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мінеральної сировини та ГРР</w:t>
                  </w:r>
                </w:p>
              </w:tc>
              <w:tc>
                <w:tcPr>
                  <w:tcW w:w="7130" w:type="dxa"/>
                  <w:gridSpan w:val="19"/>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Показники,</w:t>
                  </w:r>
                </w:p>
              </w:tc>
            </w:tr>
            <w:tr w:rsidR="002427D5" w:rsidRPr="009E65E2" w:rsidTr="002427D5">
              <w:trPr>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p>
              </w:tc>
              <w:tc>
                <w:tcPr>
                  <w:tcW w:w="7130" w:type="dxa"/>
                  <w:gridSpan w:val="19"/>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обсяги фінансування, млн грн</w:t>
                  </w:r>
                </w:p>
              </w:tc>
            </w:tr>
            <w:tr w:rsidR="002427D5" w:rsidRPr="009E65E2" w:rsidTr="002427D5">
              <w:trPr>
                <w:gridAfter w:val="1"/>
                <w:wAfter w:w="130"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p>
              </w:tc>
              <w:tc>
                <w:tcPr>
                  <w:tcW w:w="473"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І</w:t>
                  </w:r>
                </w:p>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етап</w:t>
                  </w:r>
                </w:p>
              </w:tc>
              <w:tc>
                <w:tcPr>
                  <w:tcW w:w="425"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ІІ</w:t>
                  </w:r>
                </w:p>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етап</w:t>
                  </w:r>
                </w:p>
              </w:tc>
              <w:tc>
                <w:tcPr>
                  <w:tcW w:w="2797" w:type="dxa"/>
                  <w:gridSpan w:val="7"/>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ІІІ етап</w:t>
                  </w:r>
                </w:p>
              </w:tc>
              <w:tc>
                <w:tcPr>
                  <w:tcW w:w="2813" w:type="dxa"/>
                  <w:gridSpan w:val="7"/>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IV етап</w:t>
                  </w:r>
                </w:p>
              </w:tc>
              <w:tc>
                <w:tcPr>
                  <w:tcW w:w="492" w:type="dxa"/>
                  <w:gridSpan w:val="2"/>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ru-RU"/>
                    </w:rPr>
                  </w:pP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p>
              </w:tc>
              <w:tc>
                <w:tcPr>
                  <w:tcW w:w="473"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2011-2012</w:t>
                  </w:r>
                </w:p>
              </w:tc>
              <w:tc>
                <w:tcPr>
                  <w:tcW w:w="425"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2013-2020</w:t>
                  </w:r>
                </w:p>
              </w:tc>
              <w:tc>
                <w:tcPr>
                  <w:tcW w:w="283"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2021</w:t>
                  </w:r>
                </w:p>
              </w:tc>
              <w:tc>
                <w:tcPr>
                  <w:tcW w:w="654"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2022</w:t>
                  </w:r>
                </w:p>
              </w:tc>
              <w:tc>
                <w:tcPr>
                  <w:tcW w:w="567"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2023</w:t>
                  </w:r>
                </w:p>
              </w:tc>
              <w:tc>
                <w:tcPr>
                  <w:tcW w:w="384"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2024</w:t>
                  </w:r>
                </w:p>
              </w:tc>
              <w:tc>
                <w:tcPr>
                  <w:tcW w:w="409"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2025</w:t>
                  </w:r>
                </w:p>
              </w:tc>
              <w:tc>
                <w:tcPr>
                  <w:tcW w:w="474"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ІІІ етап</w:t>
                  </w:r>
                </w:p>
              </w:tc>
              <w:tc>
                <w:tcPr>
                  <w:tcW w:w="456" w:type="dxa"/>
                  <w:gridSpan w:val="2"/>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2026</w:t>
                  </w:r>
                </w:p>
              </w:tc>
              <w:tc>
                <w:tcPr>
                  <w:tcW w:w="425"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2027</w:t>
                  </w:r>
                </w:p>
              </w:tc>
              <w:tc>
                <w:tcPr>
                  <w:tcW w:w="411"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2028</w:t>
                  </w:r>
                </w:p>
              </w:tc>
              <w:tc>
                <w:tcPr>
                  <w:tcW w:w="461"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2029</w:t>
                  </w:r>
                </w:p>
              </w:tc>
              <w:tc>
                <w:tcPr>
                  <w:tcW w:w="521"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2030</w:t>
                  </w:r>
                </w:p>
              </w:tc>
              <w:tc>
                <w:tcPr>
                  <w:tcW w:w="531"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IV етап</w:t>
                  </w:r>
                </w:p>
              </w:tc>
              <w:tc>
                <w:tcPr>
                  <w:tcW w:w="492" w:type="dxa"/>
                  <w:gridSpan w:val="2"/>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Разом</w:t>
                  </w:r>
                </w:p>
              </w:tc>
            </w:tr>
            <w:tr w:rsidR="002427D5" w:rsidRPr="009E65E2" w:rsidTr="002427D5">
              <w:trPr>
                <w:cantSplit/>
              </w:trPr>
              <w:tc>
                <w:tcPr>
                  <w:tcW w:w="7733" w:type="dxa"/>
                  <w:gridSpan w:val="20"/>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 ПАЛИВНО-ЕНЕРГЕТИЧНІ  РЕСУРСИ</w:t>
                  </w:r>
                </w:p>
              </w:tc>
            </w:tr>
            <w:tr w:rsidR="002427D5" w:rsidRPr="009E65E2" w:rsidTr="002427D5">
              <w:trPr>
                <w:gridAfter w:val="2"/>
                <w:wAfter w:w="164" w:type="dxa"/>
                <w:cantSplit/>
              </w:trPr>
              <w:tc>
                <w:tcPr>
                  <w:tcW w:w="603" w:type="dxa"/>
                  <w:vMerge w:val="restart"/>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Приріст запасів вуглеводнів (нафта, газ, газоконденсат), млн т у. п. / млн грн</w:t>
                  </w:r>
                </w:p>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 здійснення приросту запасів передбачається за рахунок коштів надрокористувачів</w:t>
                  </w:r>
                </w:p>
              </w:tc>
              <w:tc>
                <w:tcPr>
                  <w:tcW w:w="473"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19,1</w:t>
                  </w:r>
                </w:p>
              </w:tc>
              <w:tc>
                <w:tcPr>
                  <w:tcW w:w="425"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w:t>
                  </w:r>
                </w:p>
              </w:tc>
              <w:tc>
                <w:tcPr>
                  <w:tcW w:w="283"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w:t>
                  </w:r>
                </w:p>
              </w:tc>
              <w:tc>
                <w:tcPr>
                  <w:tcW w:w="654"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w:t>
                  </w:r>
                </w:p>
              </w:tc>
              <w:tc>
                <w:tcPr>
                  <w:tcW w:w="567"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w:t>
                  </w:r>
                </w:p>
              </w:tc>
              <w:tc>
                <w:tcPr>
                  <w:tcW w:w="384"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w:t>
                  </w:r>
                </w:p>
              </w:tc>
              <w:tc>
                <w:tcPr>
                  <w:tcW w:w="409"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w:t>
                  </w:r>
                </w:p>
              </w:tc>
              <w:tc>
                <w:tcPr>
                  <w:tcW w:w="474"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w:t>
                  </w:r>
                </w:p>
              </w:tc>
              <w:tc>
                <w:tcPr>
                  <w:tcW w:w="456" w:type="dxa"/>
                  <w:gridSpan w:val="2"/>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w:t>
                  </w:r>
                </w:p>
              </w:tc>
              <w:tc>
                <w:tcPr>
                  <w:tcW w:w="425"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w:t>
                  </w:r>
                </w:p>
              </w:tc>
              <w:tc>
                <w:tcPr>
                  <w:tcW w:w="411"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w:t>
                  </w:r>
                </w:p>
              </w:tc>
              <w:tc>
                <w:tcPr>
                  <w:tcW w:w="461"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w:t>
                  </w:r>
                </w:p>
              </w:tc>
              <w:tc>
                <w:tcPr>
                  <w:tcW w:w="521"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w:t>
                  </w:r>
                </w:p>
              </w:tc>
              <w:tc>
                <w:tcPr>
                  <w:tcW w:w="531"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w:t>
                  </w:r>
                </w:p>
              </w:tc>
              <w:tc>
                <w:tcPr>
                  <w:tcW w:w="492" w:type="dxa"/>
                  <w:gridSpan w:val="2"/>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19,1</w:t>
                  </w: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ru-RU"/>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819,44</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 xml:space="preserve">- </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 *</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 *</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 *</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 *</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 *</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 *</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 *</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 *</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 *</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 *</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 *</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 *</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819,44</w:t>
                  </w:r>
                </w:p>
              </w:tc>
            </w:tr>
            <w:tr w:rsidR="002427D5" w:rsidRPr="009E65E2" w:rsidTr="002427D5">
              <w:trPr>
                <w:gridAfter w:val="2"/>
                <w:wAfter w:w="164" w:type="dxa"/>
                <w:cantSplit/>
              </w:trPr>
              <w:tc>
                <w:tcPr>
                  <w:tcW w:w="603" w:type="dxa"/>
                  <w:vMerge w:val="restart"/>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ru-RU"/>
                    </w:rPr>
                    <w:t>Підготовка</w:t>
                  </w:r>
                  <w:r w:rsidRPr="009E65E2">
                    <w:rPr>
                      <w:rFonts w:ascii="Times New Roman" w:eastAsia="Mangal" w:hAnsi="Times New Roman" w:cs="Times New Roman"/>
                      <w:bCs/>
                      <w:color w:val="000000"/>
                      <w:sz w:val="10"/>
                      <w:szCs w:val="10"/>
                      <w:lang w:eastAsia="uk-UA"/>
                    </w:rPr>
                    <w:t xml:space="preserve"> ресурсів вуглеводнів,</w:t>
                  </w:r>
                </w:p>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млн т у. п.</w:t>
                  </w:r>
                  <w:r w:rsidRPr="009E65E2">
                    <w:rPr>
                      <w:rFonts w:ascii="Times New Roman" w:eastAsia="Mangal" w:hAnsi="Times New Roman" w:cs="Times New Roman"/>
                      <w:bCs/>
                      <w:color w:val="000000"/>
                      <w:sz w:val="10"/>
                      <w:szCs w:val="10"/>
                      <w:lang w:eastAsia="ru-RU"/>
                    </w:rPr>
                    <w:t xml:space="preserve"> </w:t>
                  </w: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22,3</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11,4</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15,0</w:t>
                  </w:r>
                </w:p>
              </w:tc>
              <w:tc>
                <w:tcPr>
                  <w:tcW w:w="567" w:type="dxa"/>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15,0</w:t>
                  </w:r>
                </w:p>
              </w:tc>
              <w:tc>
                <w:tcPr>
                  <w:tcW w:w="384" w:type="dxa"/>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15,0</w:t>
                  </w:r>
                </w:p>
              </w:tc>
              <w:tc>
                <w:tcPr>
                  <w:tcW w:w="409" w:type="dxa"/>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15,0</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60,0</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15,0</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15,0</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15,0</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15,0</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15,0</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75,0</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168,70</w:t>
                  </w: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0,0</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307,44</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110,0</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107,0</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104,4</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102,1</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100,2</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523,7</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88,5</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93,2</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97,9</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102,8</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107,9</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490,3</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1321,44</w:t>
                  </w:r>
                </w:p>
              </w:tc>
            </w:tr>
            <w:tr w:rsidR="002427D5" w:rsidRPr="009E65E2" w:rsidTr="002427D5">
              <w:trPr>
                <w:gridAfter w:val="2"/>
                <w:wAfter w:w="164" w:type="dxa"/>
                <w:cantSplit/>
              </w:trPr>
              <w:tc>
                <w:tcPr>
                  <w:tcW w:w="603" w:type="dxa"/>
                  <w:vMerge w:val="restart"/>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ru-RU"/>
                    </w:rPr>
                    <w:t>Приріст</w:t>
                  </w:r>
                  <w:r w:rsidRPr="009E65E2">
                    <w:rPr>
                      <w:rFonts w:ascii="Times New Roman" w:eastAsia="Mangal" w:hAnsi="Times New Roman" w:cs="Times New Roman"/>
                      <w:bCs/>
                      <w:color w:val="000000"/>
                      <w:sz w:val="10"/>
                      <w:szCs w:val="10"/>
                      <w:lang w:eastAsia="uk-UA"/>
                    </w:rPr>
                    <w:t xml:space="preserve"> ресурсів і запасів вугілля, торфу, млн т у. п.</w:t>
                  </w: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31,1</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65,8</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5,0</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5,2</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5,4</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5,6</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21,2</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6,0</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6,0</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60,</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6,0</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6,0</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30,0</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82,3</w:t>
                  </w: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34,34</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32,18</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30,00</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31,50</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33,10</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34,70</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36,40</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165,70</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38,20</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40,10</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42,10</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44,20</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46,40</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211,00</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443,22</w:t>
                  </w:r>
                </w:p>
              </w:tc>
            </w:tr>
            <w:tr w:rsidR="002427D5" w:rsidRPr="009E65E2" w:rsidTr="002427D5">
              <w:trPr>
                <w:gridAfter w:val="2"/>
                <w:wAfter w:w="164" w:type="dxa"/>
                <w:cantSplit/>
              </w:trPr>
              <w:tc>
                <w:tcPr>
                  <w:tcW w:w="603" w:type="dxa"/>
                  <w:vMerge w:val="restart"/>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ru-RU"/>
                    </w:rPr>
                    <w:t>Приріст</w:t>
                  </w:r>
                  <w:r w:rsidRPr="009E65E2">
                    <w:rPr>
                      <w:rFonts w:ascii="Times New Roman" w:eastAsia="Mangal" w:hAnsi="Times New Roman" w:cs="Times New Roman"/>
                      <w:bCs/>
                      <w:color w:val="000000"/>
                      <w:sz w:val="10"/>
                      <w:szCs w:val="10"/>
                      <w:lang w:eastAsia="uk-UA"/>
                    </w:rPr>
                    <w:t xml:space="preserve"> ресурсів і запасів урану, умовних одиниць </w:t>
                  </w: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0,9</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5,6</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4,0</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5,0</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15,5</w:t>
                  </w: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29,95</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45,62</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30,00</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31,50</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33,10</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34,70</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36,40</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165,70</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38,20</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40,10</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42,10</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44,20</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46,40</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211,00</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452,27</w:t>
                  </w:r>
                </w:p>
              </w:tc>
            </w:tr>
            <w:tr w:rsidR="002427D5" w:rsidRPr="009E65E2" w:rsidTr="002427D5">
              <w:trPr>
                <w:gridAfter w:val="2"/>
                <w:wAfter w:w="164" w:type="dxa"/>
                <w:cantSplit/>
              </w:trPr>
              <w:tc>
                <w:tcPr>
                  <w:tcW w:w="603" w:type="dxa"/>
                  <w:vMerge w:val="restart"/>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Підготовка ресурсів нетрадиційних джерел газу,           млн т у. п.</w:t>
                  </w: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0,1</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5,0</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10,0</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15,0</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15,0</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15,0</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15,0</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15,0</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15,0</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75,0</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90,1</w:t>
                  </w: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30,00</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40,00</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50,00</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60,00</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70,00</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250,00</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90,00</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94,50</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99,20</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104,20</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109,40</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497,30</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747,30</w:t>
                  </w:r>
                </w:p>
              </w:tc>
            </w:tr>
            <w:tr w:rsidR="002427D5" w:rsidRPr="009E65E2" w:rsidTr="002427D5">
              <w:trPr>
                <w:gridAfter w:val="2"/>
                <w:wAfter w:w="164" w:type="dxa"/>
                <w:cantSplit/>
              </w:trPr>
              <w:tc>
                <w:tcPr>
                  <w:tcW w:w="603" w:type="dxa"/>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xml:space="preserve">Разом </w:t>
                  </w:r>
                </w:p>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за розділом 1</w:t>
                  </w:r>
                </w:p>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883,73</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385,24</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200</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210</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220,6</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231,5</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243</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1105,1</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254,9</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267,9</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281,3</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295,4</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310,1</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1409,6</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3783,67</w:t>
                  </w:r>
                </w:p>
              </w:tc>
            </w:tr>
            <w:tr w:rsidR="002427D5" w:rsidRPr="009E65E2" w:rsidTr="002427D5">
              <w:trPr>
                <w:cantSplit/>
              </w:trPr>
              <w:tc>
                <w:tcPr>
                  <w:tcW w:w="7733" w:type="dxa"/>
                  <w:gridSpan w:val="20"/>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br w:type="page"/>
                    <w:t>2. МЕТАЛІЧНІ КОРИСНІ КОПАЛИНИ</w:t>
                  </w:r>
                </w:p>
              </w:tc>
            </w:tr>
            <w:tr w:rsidR="002427D5" w:rsidRPr="009E65E2" w:rsidTr="002427D5">
              <w:trPr>
                <w:gridAfter w:val="2"/>
                <w:wAfter w:w="164" w:type="dxa"/>
                <w:cantSplit/>
              </w:trPr>
              <w:tc>
                <w:tcPr>
                  <w:tcW w:w="603" w:type="dxa"/>
                  <w:vMerge w:val="restart"/>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Приріст ресурсів і запасів руд чорних металів, млн т</w:t>
                  </w:r>
                </w:p>
              </w:tc>
              <w:tc>
                <w:tcPr>
                  <w:tcW w:w="473"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w:t>
                  </w:r>
                </w:p>
              </w:tc>
              <w:tc>
                <w:tcPr>
                  <w:tcW w:w="425"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w:t>
                  </w:r>
                </w:p>
              </w:tc>
              <w:tc>
                <w:tcPr>
                  <w:tcW w:w="283"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6,45</w:t>
                  </w:r>
                </w:p>
              </w:tc>
              <w:tc>
                <w:tcPr>
                  <w:tcW w:w="654"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6,70</w:t>
                  </w:r>
                </w:p>
              </w:tc>
              <w:tc>
                <w:tcPr>
                  <w:tcW w:w="567"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7,10</w:t>
                  </w:r>
                </w:p>
              </w:tc>
              <w:tc>
                <w:tcPr>
                  <w:tcW w:w="384"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7,45</w:t>
                  </w:r>
                </w:p>
              </w:tc>
              <w:tc>
                <w:tcPr>
                  <w:tcW w:w="409"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7,80</w:t>
                  </w:r>
                </w:p>
              </w:tc>
              <w:tc>
                <w:tcPr>
                  <w:tcW w:w="474"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35,5</w:t>
                  </w:r>
                </w:p>
              </w:tc>
              <w:tc>
                <w:tcPr>
                  <w:tcW w:w="456" w:type="dxa"/>
                  <w:gridSpan w:val="2"/>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8,20</w:t>
                  </w:r>
                </w:p>
              </w:tc>
              <w:tc>
                <w:tcPr>
                  <w:tcW w:w="425"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8,60</w:t>
                  </w:r>
                </w:p>
              </w:tc>
              <w:tc>
                <w:tcPr>
                  <w:tcW w:w="411"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9,05</w:t>
                  </w:r>
                </w:p>
              </w:tc>
              <w:tc>
                <w:tcPr>
                  <w:tcW w:w="461"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9,50</w:t>
                  </w:r>
                </w:p>
              </w:tc>
              <w:tc>
                <w:tcPr>
                  <w:tcW w:w="521"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9,95</w:t>
                  </w:r>
                </w:p>
              </w:tc>
              <w:tc>
                <w:tcPr>
                  <w:tcW w:w="531"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45,3</w:t>
                  </w:r>
                </w:p>
              </w:tc>
              <w:tc>
                <w:tcPr>
                  <w:tcW w:w="492" w:type="dxa"/>
                  <w:gridSpan w:val="2"/>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80,8</w:t>
                  </w: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ru-RU"/>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1,12</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3,70</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12,8</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13,44</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14,11</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14,80</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15,54</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70,69</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16,32</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17,13</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18,00</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18,90</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19,80</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90,15</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165,66</w:t>
                  </w:r>
                </w:p>
              </w:tc>
            </w:tr>
            <w:tr w:rsidR="002427D5" w:rsidRPr="009E65E2" w:rsidTr="002427D5">
              <w:trPr>
                <w:gridAfter w:val="2"/>
                <w:wAfter w:w="164" w:type="dxa"/>
                <w:cantSplit/>
              </w:trPr>
              <w:tc>
                <w:tcPr>
                  <w:tcW w:w="603" w:type="dxa"/>
                  <w:vMerge w:val="restart"/>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Приріст ресурсів і запасів руд кольорових та легуючих металів, млн т</w:t>
                  </w: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vertAlign w:val="superscript"/>
                      <w:lang w:eastAsia="ru-RU"/>
                    </w:rPr>
                  </w:pPr>
                  <w:r w:rsidRPr="009E65E2">
                    <w:rPr>
                      <w:rFonts w:ascii="Times New Roman" w:eastAsia="Mangal" w:hAnsi="Times New Roman" w:cs="Times New Roman"/>
                      <w:bCs/>
                      <w:color w:val="000000"/>
                      <w:sz w:val="10"/>
                      <w:szCs w:val="10"/>
                      <w:lang w:eastAsia="ru-RU"/>
                    </w:rPr>
                    <w:t>3,756</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vertAlign w:val="superscript"/>
                      <w:lang w:eastAsia="ru-RU"/>
                    </w:rPr>
                  </w:pPr>
                  <w:r w:rsidRPr="009E65E2">
                    <w:rPr>
                      <w:rFonts w:ascii="Times New Roman" w:eastAsia="Mangal" w:hAnsi="Times New Roman" w:cs="Times New Roman"/>
                      <w:bCs/>
                      <w:color w:val="000000"/>
                      <w:sz w:val="10"/>
                      <w:szCs w:val="10"/>
                      <w:lang w:eastAsia="ru-RU"/>
                    </w:rPr>
                    <w:t>4,1</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5,75</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6,20</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6,85</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7,46</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7,55</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33,81</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7,60</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7,82</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8,05</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8,15</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8,75</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40,37</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82,04</w:t>
                  </w: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ru-RU"/>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9,98</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15,15</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11,75</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12,34</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12,95</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13,6</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14,28</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64,92</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15,00</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15,75</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16,54</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17,36</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18,23</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82,88</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172,93</w:t>
                  </w:r>
                </w:p>
              </w:tc>
            </w:tr>
            <w:tr w:rsidR="002427D5" w:rsidRPr="009E65E2" w:rsidTr="002427D5">
              <w:trPr>
                <w:gridAfter w:val="2"/>
                <w:wAfter w:w="164" w:type="dxa"/>
                <w:cantSplit/>
              </w:trPr>
              <w:tc>
                <w:tcPr>
                  <w:tcW w:w="603" w:type="dxa"/>
                  <w:vMerge w:val="restart"/>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Приріст ресурсів і запасів руд рідкісних та рідкісноземельних металів, тис. т</w:t>
                  </w: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vertAlign w:val="superscript"/>
                      <w:lang w:eastAsia="ru-RU"/>
                    </w:rPr>
                  </w:pPr>
                  <w:r w:rsidRPr="009E65E2">
                    <w:rPr>
                      <w:rFonts w:ascii="Times New Roman" w:eastAsia="Mangal" w:hAnsi="Times New Roman" w:cs="Times New Roman"/>
                      <w:bCs/>
                      <w:color w:val="000000"/>
                      <w:sz w:val="10"/>
                      <w:szCs w:val="10"/>
                      <w:lang w:eastAsia="ru-RU"/>
                    </w:rPr>
                    <w:t>7,243</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vertAlign w:val="superscript"/>
                      <w:lang w:eastAsia="ru-RU"/>
                    </w:rPr>
                  </w:pPr>
                  <w:r w:rsidRPr="009E65E2">
                    <w:rPr>
                      <w:rFonts w:ascii="Times New Roman" w:eastAsia="Mangal" w:hAnsi="Times New Roman" w:cs="Times New Roman"/>
                      <w:bCs/>
                      <w:color w:val="000000"/>
                      <w:sz w:val="10"/>
                      <w:szCs w:val="10"/>
                      <w:lang w:eastAsia="ru-RU"/>
                    </w:rPr>
                    <w:t>207,4</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17,00</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17,75</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18,20</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19,60</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21,00</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93,55</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21,20</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22,00</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22,60</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23,00</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23,75</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112,55</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533,293</w:t>
                  </w: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5,97</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6,25</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28,25</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29,66</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31,14</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32,7</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34,33</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156,08</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36,00</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37,85</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39,74</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41,73</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43,81</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199,13</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367,43</w:t>
                  </w:r>
                </w:p>
              </w:tc>
            </w:tr>
            <w:tr w:rsidR="002427D5" w:rsidRPr="009E65E2" w:rsidTr="002427D5">
              <w:trPr>
                <w:gridAfter w:val="2"/>
                <w:wAfter w:w="164" w:type="dxa"/>
                <w:cantSplit/>
              </w:trPr>
              <w:tc>
                <w:tcPr>
                  <w:tcW w:w="603" w:type="dxa"/>
                  <w:vMerge w:val="restart"/>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Приріст ресурсів і запасів руд благородних металів, т</w:t>
                  </w: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vertAlign w:val="superscript"/>
                      <w:lang w:eastAsia="ru-RU"/>
                    </w:rPr>
                  </w:pPr>
                  <w:r w:rsidRPr="009E65E2">
                    <w:rPr>
                      <w:rFonts w:ascii="Times New Roman" w:eastAsia="Mangal" w:hAnsi="Times New Roman" w:cs="Times New Roman"/>
                      <w:bCs/>
                      <w:color w:val="000000"/>
                      <w:sz w:val="10"/>
                      <w:szCs w:val="10"/>
                      <w:lang w:eastAsia="ru-RU"/>
                    </w:rPr>
                    <w:t>50,00</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vertAlign w:val="superscript"/>
                      <w:lang w:eastAsia="ru-RU"/>
                    </w:rPr>
                  </w:pPr>
                  <w:r w:rsidRPr="009E65E2">
                    <w:rPr>
                      <w:rFonts w:ascii="Times New Roman" w:eastAsia="Mangal" w:hAnsi="Times New Roman" w:cs="Times New Roman"/>
                      <w:bCs/>
                      <w:color w:val="000000"/>
                      <w:sz w:val="10"/>
                      <w:szCs w:val="10"/>
                      <w:lang w:eastAsia="ru-RU"/>
                    </w:rPr>
                    <w:t>2,1</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4,50</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4,75</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5,00</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12,00</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12,20</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38, 45</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17,80</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20,00</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22,50</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23,50</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24,00</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107,8</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198,35</w:t>
                  </w: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20,0</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19,50</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17,20</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18,6</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19,00</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20,00</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21,00</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95,80</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22,05</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23,15</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24,31</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25,52</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26,80</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121,83</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257,13</w:t>
                  </w:r>
                </w:p>
              </w:tc>
            </w:tr>
            <w:tr w:rsidR="002427D5" w:rsidRPr="009E65E2" w:rsidTr="002427D5">
              <w:trPr>
                <w:gridAfter w:val="2"/>
                <w:wAfter w:w="164" w:type="dxa"/>
                <w:cantSplit/>
              </w:trPr>
              <w:tc>
                <w:tcPr>
                  <w:tcW w:w="603" w:type="dxa"/>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 xml:space="preserve">Разом </w:t>
                  </w:r>
                </w:p>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за розділом 2</w:t>
                  </w: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37,07</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44,6</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70</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74,04</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77,2</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81,1</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85,15</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387,49</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89,37</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93,88</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98,59</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103,51</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108,64</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493,99</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963,15</w:t>
                  </w:r>
                </w:p>
              </w:tc>
            </w:tr>
            <w:tr w:rsidR="002427D5" w:rsidRPr="009E65E2" w:rsidTr="002427D5">
              <w:trPr>
                <w:cantSplit/>
              </w:trPr>
              <w:tc>
                <w:tcPr>
                  <w:tcW w:w="7733" w:type="dxa"/>
                  <w:gridSpan w:val="20"/>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 НЕМЕТАЛІЧНІ КОРИСНІ КОПАЛИНИ </w:t>
                  </w:r>
                </w:p>
              </w:tc>
            </w:tr>
            <w:tr w:rsidR="002427D5" w:rsidRPr="009E65E2" w:rsidTr="002427D5">
              <w:trPr>
                <w:gridAfter w:val="2"/>
                <w:wAfter w:w="164" w:type="dxa"/>
                <w:cantSplit/>
              </w:trPr>
              <w:tc>
                <w:tcPr>
                  <w:tcW w:w="603" w:type="dxa"/>
                  <w:vMerge w:val="restart"/>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Приріст ресурсів і запасів сировини для металургії (флюсової сировини), млн т</w:t>
                  </w:r>
                </w:p>
              </w:tc>
              <w:tc>
                <w:tcPr>
                  <w:tcW w:w="473"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1,96</w:t>
                  </w:r>
                </w:p>
              </w:tc>
              <w:tc>
                <w:tcPr>
                  <w:tcW w:w="425"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0,4</w:t>
                  </w:r>
                </w:p>
              </w:tc>
              <w:tc>
                <w:tcPr>
                  <w:tcW w:w="283"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15</w:t>
                  </w:r>
                </w:p>
              </w:tc>
              <w:tc>
                <w:tcPr>
                  <w:tcW w:w="654"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15</w:t>
                  </w:r>
                </w:p>
              </w:tc>
              <w:tc>
                <w:tcPr>
                  <w:tcW w:w="567"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15</w:t>
                  </w:r>
                </w:p>
              </w:tc>
              <w:tc>
                <w:tcPr>
                  <w:tcW w:w="384"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15</w:t>
                  </w:r>
                </w:p>
              </w:tc>
              <w:tc>
                <w:tcPr>
                  <w:tcW w:w="409"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15</w:t>
                  </w:r>
                </w:p>
              </w:tc>
              <w:tc>
                <w:tcPr>
                  <w:tcW w:w="474"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75</w:t>
                  </w:r>
                </w:p>
              </w:tc>
              <w:tc>
                <w:tcPr>
                  <w:tcW w:w="456" w:type="dxa"/>
                  <w:gridSpan w:val="2"/>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15</w:t>
                  </w:r>
                </w:p>
              </w:tc>
              <w:tc>
                <w:tcPr>
                  <w:tcW w:w="425"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15</w:t>
                  </w:r>
                </w:p>
              </w:tc>
              <w:tc>
                <w:tcPr>
                  <w:tcW w:w="411"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15</w:t>
                  </w:r>
                </w:p>
              </w:tc>
              <w:tc>
                <w:tcPr>
                  <w:tcW w:w="461"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15</w:t>
                  </w:r>
                </w:p>
              </w:tc>
              <w:tc>
                <w:tcPr>
                  <w:tcW w:w="521"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15</w:t>
                  </w:r>
                </w:p>
              </w:tc>
              <w:tc>
                <w:tcPr>
                  <w:tcW w:w="531"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75</w:t>
                  </w:r>
                </w:p>
              </w:tc>
              <w:tc>
                <w:tcPr>
                  <w:tcW w:w="492" w:type="dxa"/>
                  <w:gridSpan w:val="2"/>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152,36</w:t>
                  </w: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1,47</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0,32</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15</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15,75</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16,54</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17,36</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18,23</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82,88</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19,14</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20,1</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21,11</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22,16</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23,27</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105,78</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190,45</w:t>
                  </w:r>
                </w:p>
              </w:tc>
            </w:tr>
            <w:tr w:rsidR="002427D5" w:rsidRPr="009E65E2" w:rsidTr="002427D5">
              <w:trPr>
                <w:gridAfter w:val="2"/>
                <w:wAfter w:w="164" w:type="dxa"/>
                <w:cantSplit/>
              </w:trPr>
              <w:tc>
                <w:tcPr>
                  <w:tcW w:w="603" w:type="dxa"/>
                  <w:vMerge w:val="restart"/>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Приріст ресурсів і запасів вогнетривкої і формувальної сировини, млн т</w:t>
                  </w: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5,097</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30,4881</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4</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4</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4</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4</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4</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20</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4</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4</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4</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4</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4</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20</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75,59</w:t>
                  </w: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4,06</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4,12</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4</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4,2</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4,41</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4,63</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4,86</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22,1</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5,11</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5,36</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5,63</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5,91</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6,21</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28,21</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58,49</w:t>
                  </w:r>
                </w:p>
              </w:tc>
            </w:tr>
            <w:tr w:rsidR="002427D5" w:rsidRPr="009E65E2" w:rsidTr="002427D5">
              <w:trPr>
                <w:gridAfter w:val="2"/>
                <w:wAfter w:w="164" w:type="dxa"/>
                <w:cantSplit/>
              </w:trPr>
              <w:tc>
                <w:tcPr>
                  <w:tcW w:w="603" w:type="dxa"/>
                  <w:vMerge w:val="restart"/>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Приріст ресурсів і запасів руд  агрохімічної сировини, млн т</w:t>
                  </w: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0,1</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53</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14</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14</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14</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14</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14</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70</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14</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14</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14</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14</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14</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70</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193,1</w:t>
                  </w: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2,96</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3,46</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14</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14,7</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15,44</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16,21</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17,02</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77,36</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17,87</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18,76</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19,7</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20,68</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21,72</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98,73</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182,51</w:t>
                  </w:r>
                </w:p>
              </w:tc>
            </w:tr>
            <w:tr w:rsidR="002427D5" w:rsidRPr="009E65E2" w:rsidTr="002427D5">
              <w:trPr>
                <w:gridAfter w:val="2"/>
                <w:wAfter w:w="164" w:type="dxa"/>
                <w:cantSplit/>
              </w:trPr>
              <w:tc>
                <w:tcPr>
                  <w:tcW w:w="603" w:type="dxa"/>
                  <w:vMerge w:val="restart"/>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ru-RU"/>
                    </w:rPr>
                    <w:br w:type="page"/>
                  </w:r>
                  <w:r w:rsidRPr="009E65E2">
                    <w:rPr>
                      <w:rFonts w:ascii="Times New Roman" w:eastAsia="Mangal" w:hAnsi="Times New Roman" w:cs="Times New Roman"/>
                      <w:bCs/>
                      <w:color w:val="000000"/>
                      <w:sz w:val="10"/>
                      <w:szCs w:val="10"/>
                      <w:lang w:eastAsia="uk-UA"/>
                    </w:rPr>
                    <w:t xml:space="preserve">Приріст ресурсів і запасів бурштину, т </w:t>
                  </w: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2,84</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4,7749</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7,62</w:t>
                  </w: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2,52</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1,40</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3,92</w:t>
                  </w:r>
                </w:p>
              </w:tc>
            </w:tr>
            <w:tr w:rsidR="002427D5" w:rsidRPr="009E65E2" w:rsidTr="002427D5">
              <w:trPr>
                <w:gridAfter w:val="2"/>
                <w:wAfter w:w="164" w:type="dxa"/>
                <w:cantSplit/>
              </w:trPr>
              <w:tc>
                <w:tcPr>
                  <w:tcW w:w="603" w:type="dxa"/>
                  <w:vMerge w:val="restart"/>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xml:space="preserve">Приріст ресурсів п’єзооптичної сировини та супутніх самоцвітів, кг </w:t>
                  </w: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200</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0</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200</w:t>
                  </w: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3,92</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7,17</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11,09</w:t>
                  </w:r>
                </w:p>
              </w:tc>
            </w:tr>
            <w:tr w:rsidR="002427D5" w:rsidRPr="009E65E2" w:rsidTr="002427D5">
              <w:trPr>
                <w:gridAfter w:val="2"/>
                <w:wAfter w:w="164" w:type="dxa"/>
                <w:cantSplit/>
              </w:trPr>
              <w:tc>
                <w:tcPr>
                  <w:tcW w:w="603" w:type="dxa"/>
                  <w:vMerge w:val="restart"/>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xml:space="preserve">Приріст ресурсів виробного  каміння, куб. м </w:t>
                  </w: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185</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235,3</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200</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200</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200</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200</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200</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1000</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200</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200</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200</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200</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200</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1000</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2420,3</w:t>
                  </w: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0</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1,41</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2,1</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2,21</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2,32</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2,43</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11,05</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2,55</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2,68</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2,81</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2,95</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3,1</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14,1</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26,56</w:t>
                  </w:r>
                </w:p>
              </w:tc>
            </w:tr>
            <w:tr w:rsidR="002427D5" w:rsidRPr="009E65E2" w:rsidTr="002427D5">
              <w:trPr>
                <w:gridAfter w:val="2"/>
                <w:wAfter w:w="164" w:type="dxa"/>
                <w:cantSplit/>
              </w:trPr>
              <w:tc>
                <w:tcPr>
                  <w:tcW w:w="603" w:type="dxa"/>
                  <w:vMerge w:val="restart"/>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Приріст ресурсів і запасів будівельних матеріалів та інших нерудних корисних копалин, млн куб. м.</w:t>
                  </w: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15,33</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15,33</w:t>
                  </w: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3,15</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3,15</w:t>
                  </w:r>
                </w:p>
              </w:tc>
            </w:tr>
            <w:tr w:rsidR="002427D5" w:rsidRPr="009E65E2" w:rsidTr="002427D5">
              <w:trPr>
                <w:gridAfter w:val="2"/>
                <w:wAfter w:w="164" w:type="dxa"/>
                <w:cantSplit/>
              </w:trPr>
              <w:tc>
                <w:tcPr>
                  <w:tcW w:w="603" w:type="dxa"/>
                  <w:vMerge w:val="restart"/>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В’яжуча сировина (опоки), млн. т</w:t>
                  </w: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16,6</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16,6</w:t>
                  </w: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3,90</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3,90</w:t>
                  </w:r>
                </w:p>
              </w:tc>
            </w:tr>
            <w:tr w:rsidR="002427D5" w:rsidRPr="009E65E2" w:rsidTr="002427D5">
              <w:trPr>
                <w:gridAfter w:val="2"/>
                <w:wAfter w:w="164" w:type="dxa"/>
                <w:cantSplit/>
              </w:trPr>
              <w:tc>
                <w:tcPr>
                  <w:tcW w:w="603" w:type="dxa"/>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xml:space="preserve">Разом </w:t>
                  </w:r>
                </w:p>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за розділом 3</w:t>
                  </w: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18,08</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21,78</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35</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36,75</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38,6</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40,52</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42,54</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193,41</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44,67</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46,9</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49,25</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51,7</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54,3</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246,82</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480,09</w:t>
                  </w:r>
                </w:p>
              </w:tc>
            </w:tr>
            <w:tr w:rsidR="002427D5" w:rsidRPr="009E65E2" w:rsidTr="002427D5">
              <w:trPr>
                <w:cantSplit/>
              </w:trPr>
              <w:tc>
                <w:tcPr>
                  <w:tcW w:w="7733" w:type="dxa"/>
                  <w:gridSpan w:val="20"/>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aps/>
                      <w:color w:val="000000"/>
                      <w:sz w:val="10"/>
                      <w:szCs w:val="10"/>
                      <w:lang w:eastAsia="ru-RU"/>
                    </w:rPr>
                    <w:t>4. Гідрогеологічні роботи</w:t>
                  </w:r>
                </w:p>
              </w:tc>
            </w:tr>
            <w:tr w:rsidR="002427D5" w:rsidRPr="009E65E2" w:rsidTr="002427D5">
              <w:trPr>
                <w:gridAfter w:val="2"/>
                <w:wAfter w:w="164" w:type="dxa"/>
                <w:cantSplit/>
              </w:trPr>
              <w:tc>
                <w:tcPr>
                  <w:tcW w:w="603" w:type="dxa"/>
                  <w:vMerge w:val="restart"/>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Пошуки підземних вод, буріння розвідувально-експлуатаційних свердловин на  підземні воду</w:t>
                  </w:r>
                  <w:r w:rsidRPr="009E65E2">
                    <w:rPr>
                      <w:rFonts w:ascii="Times New Roman" w:eastAsia="Mangal" w:hAnsi="Times New Roman" w:cs="Times New Roman"/>
                      <w:bCs/>
                      <w:color w:val="000000"/>
                      <w:sz w:val="10"/>
                      <w:szCs w:val="10"/>
                      <w:lang w:eastAsia="ru-RU"/>
                    </w:rPr>
                    <w:t xml:space="preserve">, </w:t>
                  </w:r>
                  <w:r w:rsidRPr="009E65E2">
                    <w:rPr>
                      <w:rFonts w:ascii="Times New Roman" w:eastAsia="Mangal" w:hAnsi="Times New Roman" w:cs="Times New Roman"/>
                      <w:bCs/>
                      <w:color w:val="000000"/>
                      <w:sz w:val="10"/>
                      <w:szCs w:val="10"/>
                      <w:lang w:eastAsia="ru-RU"/>
                    </w:rPr>
                    <w:br/>
                    <w:t>тис. м</w:t>
                  </w:r>
                  <w:r w:rsidRPr="009E65E2">
                    <w:rPr>
                      <w:rFonts w:ascii="Times New Roman" w:eastAsia="Mangal" w:hAnsi="Times New Roman" w:cs="Times New Roman"/>
                      <w:bCs/>
                      <w:color w:val="000000"/>
                      <w:sz w:val="10"/>
                      <w:szCs w:val="10"/>
                      <w:vertAlign w:val="superscript"/>
                      <w:lang w:eastAsia="ru-RU"/>
                    </w:rPr>
                    <w:t xml:space="preserve">3 </w:t>
                  </w:r>
                  <w:r w:rsidRPr="009E65E2">
                    <w:rPr>
                      <w:rFonts w:ascii="Times New Roman" w:eastAsia="Mangal" w:hAnsi="Times New Roman" w:cs="Times New Roman"/>
                      <w:bCs/>
                      <w:color w:val="000000"/>
                      <w:sz w:val="10"/>
                      <w:szCs w:val="10"/>
                      <w:lang w:eastAsia="ru-RU"/>
                    </w:rPr>
                    <w:t>/ рік і ліквідаційний тампонаж</w:t>
                  </w: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4743</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2892</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300</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400</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400</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400</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400</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1900</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400</w:t>
                  </w:r>
                </w:p>
              </w:tc>
              <w:tc>
                <w:tcPr>
                  <w:tcW w:w="425" w:type="dxa"/>
                  <w:vAlign w:val="center"/>
                </w:tcPr>
                <w:p w:rsidR="002427D5" w:rsidRPr="009E65E2" w:rsidRDefault="002427D5" w:rsidP="002427D5">
                  <w:pPr>
                    <w:framePr w:hSpace="180" w:wrap="around" w:vAnchor="text" w:hAnchor="text" w:x="120" w:y="1"/>
                    <w:widowControl/>
                    <w:autoSpaceDE/>
                    <w:autoSpaceDN/>
                    <w:suppressOverlap/>
                    <w:jc w:val="right"/>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400</w:t>
                  </w:r>
                </w:p>
              </w:tc>
              <w:tc>
                <w:tcPr>
                  <w:tcW w:w="411" w:type="dxa"/>
                  <w:vAlign w:val="center"/>
                </w:tcPr>
                <w:p w:rsidR="002427D5" w:rsidRPr="009E65E2" w:rsidRDefault="002427D5" w:rsidP="002427D5">
                  <w:pPr>
                    <w:framePr w:hSpace="180" w:wrap="around" w:vAnchor="text" w:hAnchor="text" w:x="120" w:y="1"/>
                    <w:widowControl/>
                    <w:autoSpaceDE/>
                    <w:autoSpaceDN/>
                    <w:suppressOverlap/>
                    <w:jc w:val="right"/>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400</w:t>
                  </w:r>
                </w:p>
              </w:tc>
              <w:tc>
                <w:tcPr>
                  <w:tcW w:w="461" w:type="dxa"/>
                  <w:vAlign w:val="center"/>
                </w:tcPr>
                <w:p w:rsidR="002427D5" w:rsidRPr="009E65E2" w:rsidRDefault="002427D5" w:rsidP="002427D5">
                  <w:pPr>
                    <w:framePr w:hSpace="180" w:wrap="around" w:vAnchor="text" w:hAnchor="text" w:x="120" w:y="1"/>
                    <w:widowControl/>
                    <w:autoSpaceDE/>
                    <w:autoSpaceDN/>
                    <w:suppressOverlap/>
                    <w:jc w:val="right"/>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400</w:t>
                  </w:r>
                </w:p>
              </w:tc>
              <w:tc>
                <w:tcPr>
                  <w:tcW w:w="521" w:type="dxa"/>
                  <w:vAlign w:val="center"/>
                </w:tcPr>
                <w:p w:rsidR="002427D5" w:rsidRPr="009E65E2" w:rsidRDefault="002427D5" w:rsidP="002427D5">
                  <w:pPr>
                    <w:framePr w:hSpace="180" w:wrap="around" w:vAnchor="text" w:hAnchor="text" w:x="120" w:y="1"/>
                    <w:widowControl/>
                    <w:autoSpaceDE/>
                    <w:autoSpaceDN/>
                    <w:suppressOverlap/>
                    <w:jc w:val="right"/>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400</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2000</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11535</w:t>
                  </w: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30,61</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30,04</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10,0</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10,5</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11,0</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11,5</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12,0</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55,0</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12,5</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13,0</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14,0</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14,5</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15,0</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69,0</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184,65</w:t>
                  </w:r>
                </w:p>
              </w:tc>
            </w:tr>
            <w:tr w:rsidR="002427D5" w:rsidRPr="009E65E2" w:rsidTr="002427D5">
              <w:trPr>
                <w:gridAfter w:val="2"/>
                <w:wAfter w:w="164" w:type="dxa"/>
                <w:cantSplit/>
              </w:trPr>
              <w:tc>
                <w:tcPr>
                  <w:tcW w:w="603" w:type="dxa"/>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br w:type="page"/>
                    <w:t xml:space="preserve">Разом </w:t>
                  </w:r>
                </w:p>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 xml:space="preserve">за розділом 4 </w:t>
                  </w:r>
                </w:p>
              </w:tc>
              <w:tc>
                <w:tcPr>
                  <w:tcW w:w="473" w:type="dxa"/>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30,61</w:t>
                  </w:r>
                </w:p>
              </w:tc>
              <w:tc>
                <w:tcPr>
                  <w:tcW w:w="425" w:type="dxa"/>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30,04</w:t>
                  </w:r>
                </w:p>
              </w:tc>
              <w:tc>
                <w:tcPr>
                  <w:tcW w:w="283" w:type="dxa"/>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10,0</w:t>
                  </w:r>
                </w:p>
              </w:tc>
              <w:tc>
                <w:tcPr>
                  <w:tcW w:w="654" w:type="dxa"/>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10,5</w:t>
                  </w:r>
                </w:p>
              </w:tc>
              <w:tc>
                <w:tcPr>
                  <w:tcW w:w="567" w:type="dxa"/>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11,0</w:t>
                  </w:r>
                </w:p>
              </w:tc>
              <w:tc>
                <w:tcPr>
                  <w:tcW w:w="384" w:type="dxa"/>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11,5</w:t>
                  </w:r>
                </w:p>
              </w:tc>
              <w:tc>
                <w:tcPr>
                  <w:tcW w:w="409" w:type="dxa"/>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12,0</w:t>
                  </w:r>
                </w:p>
              </w:tc>
              <w:tc>
                <w:tcPr>
                  <w:tcW w:w="474" w:type="dxa"/>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55,0</w:t>
                  </w:r>
                </w:p>
              </w:tc>
              <w:tc>
                <w:tcPr>
                  <w:tcW w:w="456" w:type="dxa"/>
                  <w:gridSpan w:val="2"/>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12,5</w:t>
                  </w:r>
                </w:p>
              </w:tc>
              <w:tc>
                <w:tcPr>
                  <w:tcW w:w="425" w:type="dxa"/>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13,0</w:t>
                  </w:r>
                </w:p>
              </w:tc>
              <w:tc>
                <w:tcPr>
                  <w:tcW w:w="411" w:type="dxa"/>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14,0</w:t>
                  </w:r>
                </w:p>
              </w:tc>
              <w:tc>
                <w:tcPr>
                  <w:tcW w:w="461" w:type="dxa"/>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14,5</w:t>
                  </w:r>
                </w:p>
              </w:tc>
              <w:tc>
                <w:tcPr>
                  <w:tcW w:w="521" w:type="dxa"/>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15,0</w:t>
                  </w:r>
                </w:p>
              </w:tc>
              <w:tc>
                <w:tcPr>
                  <w:tcW w:w="531" w:type="dxa"/>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69,0</w:t>
                  </w:r>
                </w:p>
              </w:tc>
              <w:tc>
                <w:tcPr>
                  <w:tcW w:w="492" w:type="dxa"/>
                  <w:gridSpan w:val="2"/>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184,65</w:t>
                  </w:r>
                </w:p>
              </w:tc>
            </w:tr>
            <w:tr w:rsidR="002427D5" w:rsidRPr="009E65E2" w:rsidTr="002427D5">
              <w:trPr>
                <w:cantSplit/>
              </w:trPr>
              <w:tc>
                <w:tcPr>
                  <w:tcW w:w="7733" w:type="dxa"/>
                  <w:gridSpan w:val="20"/>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aps/>
                      <w:color w:val="000000"/>
                      <w:sz w:val="10"/>
                      <w:szCs w:val="10"/>
                      <w:lang w:eastAsia="uk-UA"/>
                    </w:rPr>
                    <w:t>5. Геологічні Регіональні, геофізичні та інші дослідження території України</w:t>
                  </w:r>
                </w:p>
              </w:tc>
            </w:tr>
            <w:tr w:rsidR="002427D5" w:rsidRPr="009E65E2" w:rsidTr="002427D5">
              <w:trPr>
                <w:gridAfter w:val="2"/>
                <w:wAfter w:w="164" w:type="dxa"/>
                <w:cantSplit/>
              </w:trPr>
              <w:tc>
                <w:tcPr>
                  <w:tcW w:w="603" w:type="dxa"/>
                  <w:vMerge w:val="restart"/>
                  <w:tcBorders>
                    <w:top w:val="single" w:sz="4" w:space="0" w:color="auto"/>
                  </w:tcBorders>
                  <w:vAlign w:val="bottom"/>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Геологічне картування у м-бі 1:200 000 і 1:50 000, тис. кв. км</w:t>
                  </w:r>
                </w:p>
              </w:tc>
              <w:tc>
                <w:tcPr>
                  <w:tcW w:w="473"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18,9</w:t>
                  </w:r>
                </w:p>
              </w:tc>
              <w:tc>
                <w:tcPr>
                  <w:tcW w:w="425"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22,8</w:t>
                  </w:r>
                </w:p>
              </w:tc>
              <w:tc>
                <w:tcPr>
                  <w:tcW w:w="283"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2,6</w:t>
                  </w:r>
                </w:p>
              </w:tc>
              <w:tc>
                <w:tcPr>
                  <w:tcW w:w="654"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2,6</w:t>
                  </w:r>
                </w:p>
              </w:tc>
              <w:tc>
                <w:tcPr>
                  <w:tcW w:w="567"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2,6</w:t>
                  </w:r>
                </w:p>
              </w:tc>
              <w:tc>
                <w:tcPr>
                  <w:tcW w:w="384"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2,6</w:t>
                  </w:r>
                </w:p>
              </w:tc>
              <w:tc>
                <w:tcPr>
                  <w:tcW w:w="409"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2,6</w:t>
                  </w:r>
                </w:p>
              </w:tc>
              <w:tc>
                <w:tcPr>
                  <w:tcW w:w="474"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13</w:t>
                  </w:r>
                </w:p>
              </w:tc>
              <w:tc>
                <w:tcPr>
                  <w:tcW w:w="456" w:type="dxa"/>
                  <w:gridSpan w:val="2"/>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2,6</w:t>
                  </w:r>
                </w:p>
              </w:tc>
              <w:tc>
                <w:tcPr>
                  <w:tcW w:w="425"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2,6</w:t>
                  </w:r>
                </w:p>
              </w:tc>
              <w:tc>
                <w:tcPr>
                  <w:tcW w:w="411"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2,6</w:t>
                  </w:r>
                </w:p>
              </w:tc>
              <w:tc>
                <w:tcPr>
                  <w:tcW w:w="461"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2,6</w:t>
                  </w:r>
                </w:p>
              </w:tc>
              <w:tc>
                <w:tcPr>
                  <w:tcW w:w="521"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2,6</w:t>
                  </w:r>
                </w:p>
              </w:tc>
              <w:tc>
                <w:tcPr>
                  <w:tcW w:w="531"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13</w:t>
                  </w:r>
                </w:p>
              </w:tc>
              <w:tc>
                <w:tcPr>
                  <w:tcW w:w="492" w:type="dxa"/>
                  <w:gridSpan w:val="2"/>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67,7</w:t>
                  </w: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27,5</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78,4</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26</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27,3</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28,67</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30,1</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31,6</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143,67</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33,18</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34,84</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36,58</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38,41</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40,33</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183,34</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432,91</w:t>
                  </w:r>
                </w:p>
              </w:tc>
            </w:tr>
            <w:tr w:rsidR="002427D5" w:rsidRPr="009E65E2" w:rsidTr="002427D5">
              <w:trPr>
                <w:gridAfter w:val="2"/>
                <w:wAfter w:w="164" w:type="dxa"/>
                <w:cantSplit/>
              </w:trPr>
              <w:tc>
                <w:tcPr>
                  <w:tcW w:w="603" w:type="dxa"/>
                  <w:vMerge w:val="restart"/>
                  <w:vAlign w:val="bottom"/>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xml:space="preserve">Геологопрогнозне картування, </w:t>
                  </w:r>
                  <w:r w:rsidRPr="009E65E2">
                    <w:rPr>
                      <w:rFonts w:ascii="Times New Roman" w:eastAsia="Mangal" w:hAnsi="Times New Roman" w:cs="Times New Roman"/>
                      <w:bCs/>
                      <w:color w:val="000000"/>
                      <w:sz w:val="10"/>
                      <w:szCs w:val="10"/>
                      <w:lang w:eastAsia="uk-UA"/>
                    </w:rPr>
                    <w:br/>
                    <w:t>тис. кв. км</w:t>
                  </w: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1,45</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0,3</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0,3</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0,3</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0,3</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0,3</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1,5</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0,3</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0,3</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0,3</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0,3</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0,3</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1,5</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4,45</w:t>
                  </w: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16,6</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0,12</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3,15</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3,31</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3,47</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3,65</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16,58</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3,83</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4,02</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4,22</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4,43</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4,65</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21,15</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54,45</w:t>
                  </w:r>
                </w:p>
              </w:tc>
            </w:tr>
            <w:tr w:rsidR="002427D5" w:rsidRPr="009E65E2" w:rsidTr="002427D5">
              <w:trPr>
                <w:gridAfter w:val="2"/>
                <w:wAfter w:w="164" w:type="dxa"/>
                <w:cantSplit/>
              </w:trPr>
              <w:tc>
                <w:tcPr>
                  <w:tcW w:w="603" w:type="dxa"/>
                  <w:vMerge w:val="restart"/>
                  <w:vAlign w:val="bottom"/>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Підготовка геофізичних основ під геологічну зйомку в м-бі 1:50 000 і  1:200 000, тис. кв. км</w:t>
                  </w: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5,2</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5,46</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0,4</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0,4</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0,4</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0,4</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0,4</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0,4</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0,4</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0,4</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0,4</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0,4</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14,66</w:t>
                  </w: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20,82</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20,06</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4</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4,2</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4,41</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4,63</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4,86</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22,1</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5,11</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5,36</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5,63</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5,91</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6,21</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28,22</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91,2</w:t>
                  </w:r>
                </w:p>
              </w:tc>
            </w:tr>
            <w:tr w:rsidR="002427D5" w:rsidRPr="009E65E2" w:rsidTr="002427D5">
              <w:trPr>
                <w:gridAfter w:val="2"/>
                <w:wAfter w:w="164" w:type="dxa"/>
                <w:cantSplit/>
              </w:trPr>
              <w:tc>
                <w:tcPr>
                  <w:tcW w:w="603" w:type="dxa"/>
                  <w:vMerge w:val="restart"/>
                  <w:vAlign w:val="bottom"/>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Гідрогеологічне картування в м-бі 1: 200 000, тис. кв. км</w:t>
                  </w: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11,4</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4,5</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0,7</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0,7</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0,7</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0,7</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0,7</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3,5</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0,7</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0,7</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0,7</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0,7</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0,7</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3,5</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22,9</w:t>
                  </w: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8,72</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8,3</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7</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7,35</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7,72</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8,1</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8,51</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38,68</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8,93</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9,38</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9,85</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10,34</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10,86</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49,36</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105,06</w:t>
                  </w:r>
                </w:p>
              </w:tc>
            </w:tr>
            <w:tr w:rsidR="002427D5" w:rsidRPr="009E65E2" w:rsidTr="002427D5">
              <w:trPr>
                <w:gridAfter w:val="2"/>
                <w:wAfter w:w="164" w:type="dxa"/>
                <w:cantSplit/>
              </w:trPr>
              <w:tc>
                <w:tcPr>
                  <w:tcW w:w="603" w:type="dxa"/>
                  <w:vMerge w:val="restart"/>
                  <w:vAlign w:val="bottom"/>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Геологічна зйомка шельфу морів, тис. кв. км</w:t>
                  </w: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2,7</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1,8</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0,2</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0,2</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0,2</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0,2</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0,2</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1</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0,2</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0,2</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0,2</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0,2</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0,2</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1</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6,5</w:t>
                  </w: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2,36</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3,18</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2,1</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2,21</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2,32</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2,43</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11,06</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2,55</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2,68</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2,81</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2,95</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3,1</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14,09</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30,69</w:t>
                  </w:r>
                </w:p>
              </w:tc>
            </w:tr>
            <w:tr w:rsidR="002427D5" w:rsidRPr="009E65E2" w:rsidTr="002427D5">
              <w:trPr>
                <w:gridAfter w:val="2"/>
                <w:wAfter w:w="164" w:type="dxa"/>
                <w:cantSplit/>
              </w:trPr>
              <w:tc>
                <w:tcPr>
                  <w:tcW w:w="603" w:type="dxa"/>
                  <w:vAlign w:val="bottom"/>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Підготовка і видання карт, комплект</w:t>
                  </w: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22</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25</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5</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5</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5</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5</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5</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25</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5</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5</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5</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5</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5</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25</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97</w:t>
                  </w:r>
                </w:p>
              </w:tc>
            </w:tr>
            <w:tr w:rsidR="002427D5" w:rsidRPr="009E65E2" w:rsidTr="002427D5">
              <w:trPr>
                <w:gridAfter w:val="2"/>
                <w:wAfter w:w="164" w:type="dxa"/>
                <w:cantSplit/>
              </w:trPr>
              <w:tc>
                <w:tcPr>
                  <w:tcW w:w="60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br w:type="page"/>
                  </w: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5,74</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6,42</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3,15</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3,31</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3,47</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3,65</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16,58</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3,83</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4,02</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4,22</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4,43</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4,65</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21,15</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49,89</w:t>
                  </w:r>
                </w:p>
              </w:tc>
            </w:tr>
            <w:tr w:rsidR="002427D5" w:rsidRPr="009E65E2" w:rsidTr="002427D5">
              <w:trPr>
                <w:gridAfter w:val="2"/>
                <w:wAfter w:w="164" w:type="dxa"/>
                <w:cantSplit/>
              </w:trPr>
              <w:tc>
                <w:tcPr>
                  <w:tcW w:w="603" w:type="dxa"/>
                  <w:vMerge w:val="restart"/>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Моніторинг підземних вод, переоцінка прогнозних і перспективних ресурсів та експлуатаційних запасів підземних вод ЕГП і геохімічного стану ландшафтів,</w:t>
                  </w:r>
                </w:p>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спостережні пункти</w:t>
                  </w: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422</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1408</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500</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500</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500</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500</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500</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2500</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500</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500</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500</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500</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500</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2500</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6830</w:t>
                  </w:r>
                </w:p>
              </w:tc>
            </w:tr>
            <w:tr w:rsidR="002427D5" w:rsidRPr="009E65E2" w:rsidTr="002427D5">
              <w:trPr>
                <w:gridAfter w:val="2"/>
                <w:wAfter w:w="164" w:type="dxa"/>
                <w:cantSplit/>
              </w:trPr>
              <w:tc>
                <w:tcPr>
                  <w:tcW w:w="603" w:type="dxa"/>
                  <w:vMerge/>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uk-UA"/>
                    </w:rPr>
                  </w:pPr>
                </w:p>
              </w:tc>
              <w:tc>
                <w:tcPr>
                  <w:tcW w:w="47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46,78</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100,30</w:t>
                  </w:r>
                </w:p>
              </w:tc>
              <w:tc>
                <w:tcPr>
                  <w:tcW w:w="283"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30</w:t>
                  </w:r>
                </w:p>
              </w:tc>
              <w:tc>
                <w:tcPr>
                  <w:tcW w:w="65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31,5</w:t>
                  </w:r>
                </w:p>
              </w:tc>
              <w:tc>
                <w:tcPr>
                  <w:tcW w:w="567"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33</w:t>
                  </w:r>
                </w:p>
              </w:tc>
              <w:tc>
                <w:tcPr>
                  <w:tcW w:w="38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34,5</w:t>
                  </w:r>
                </w:p>
              </w:tc>
              <w:tc>
                <w:tcPr>
                  <w:tcW w:w="409"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36</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165</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38,5</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41</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42</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44,5</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47</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213</w:t>
                  </w:r>
                </w:p>
              </w:tc>
              <w:tc>
                <w:tcPr>
                  <w:tcW w:w="492"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525,09</w:t>
                  </w:r>
                </w:p>
              </w:tc>
            </w:tr>
            <w:tr w:rsidR="002427D5" w:rsidRPr="009E65E2" w:rsidTr="002427D5">
              <w:trPr>
                <w:gridAfter w:val="2"/>
                <w:wAfter w:w="164" w:type="dxa"/>
                <w:cantSplit/>
              </w:trPr>
              <w:tc>
                <w:tcPr>
                  <w:tcW w:w="603" w:type="dxa"/>
                  <w:tcBorders>
                    <w:top w:val="single" w:sz="4" w:space="0" w:color="auto"/>
                    <w:left w:val="single" w:sz="4" w:space="0" w:color="auto"/>
                    <w:bottom w:val="single" w:sz="4" w:space="0" w:color="auto"/>
                    <w:right w:val="single" w:sz="4" w:space="0" w:color="auto"/>
                  </w:tcBorders>
                  <w:vAlign w:val="bottom"/>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 xml:space="preserve">Разом </w:t>
                  </w:r>
                </w:p>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за розділом 5</w:t>
                  </w:r>
                </w:p>
              </w:tc>
              <w:tc>
                <w:tcPr>
                  <w:tcW w:w="473"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128,52</w:t>
                  </w:r>
                </w:p>
              </w:tc>
              <w:tc>
                <w:tcPr>
                  <w:tcW w:w="425"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216,78</w:t>
                  </w:r>
                </w:p>
              </w:tc>
              <w:tc>
                <w:tcPr>
                  <w:tcW w:w="283"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75</w:t>
                  </w:r>
                </w:p>
              </w:tc>
              <w:tc>
                <w:tcPr>
                  <w:tcW w:w="654"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78,75</w:t>
                  </w:r>
                </w:p>
              </w:tc>
              <w:tc>
                <w:tcPr>
                  <w:tcW w:w="567"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82,63</w:t>
                  </w:r>
                </w:p>
              </w:tc>
              <w:tc>
                <w:tcPr>
                  <w:tcW w:w="384"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86,59</w:t>
                  </w:r>
                </w:p>
              </w:tc>
              <w:tc>
                <w:tcPr>
                  <w:tcW w:w="409"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90,7</w:t>
                  </w:r>
                </w:p>
              </w:tc>
              <w:tc>
                <w:tcPr>
                  <w:tcW w:w="474"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413,67</w:t>
                  </w:r>
                </w:p>
              </w:tc>
              <w:tc>
                <w:tcPr>
                  <w:tcW w:w="456" w:type="dxa"/>
                  <w:gridSpan w:val="2"/>
                  <w:tcBorders>
                    <w:top w:val="single" w:sz="4" w:space="0" w:color="auto"/>
                    <w:left w:val="single" w:sz="4" w:space="0" w:color="auto"/>
                    <w:bottom w:val="single" w:sz="4" w:space="0" w:color="auto"/>
                    <w:right w:val="single" w:sz="4" w:space="0" w:color="auto"/>
                  </w:tcBorders>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95,93</w:t>
                  </w:r>
                </w:p>
              </w:tc>
              <w:tc>
                <w:tcPr>
                  <w:tcW w:w="425"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101,3</w:t>
                  </w:r>
                </w:p>
              </w:tc>
              <w:tc>
                <w:tcPr>
                  <w:tcW w:w="411"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105,31</w:t>
                  </w:r>
                </w:p>
              </w:tc>
              <w:tc>
                <w:tcPr>
                  <w:tcW w:w="461"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110,97</w:t>
                  </w:r>
                </w:p>
              </w:tc>
              <w:tc>
                <w:tcPr>
                  <w:tcW w:w="521"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116,8</w:t>
                  </w:r>
                </w:p>
              </w:tc>
              <w:tc>
                <w:tcPr>
                  <w:tcW w:w="531" w:type="dxa"/>
                  <w:tcBorders>
                    <w:top w:val="single" w:sz="4" w:space="0" w:color="auto"/>
                    <w:left w:val="single" w:sz="4" w:space="0" w:color="auto"/>
                    <w:bottom w:val="single" w:sz="4" w:space="0" w:color="auto"/>
                    <w:right w:val="single" w:sz="4" w:space="0" w:color="auto"/>
                  </w:tcBorders>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530,31</w:t>
                  </w:r>
                </w:p>
              </w:tc>
              <w:tc>
                <w:tcPr>
                  <w:tcW w:w="492" w:type="dxa"/>
                  <w:gridSpan w:val="2"/>
                  <w:tcBorders>
                    <w:top w:val="single" w:sz="4" w:space="0" w:color="auto"/>
                    <w:left w:val="single" w:sz="4" w:space="0" w:color="auto"/>
                    <w:bottom w:val="single" w:sz="4" w:space="0" w:color="auto"/>
                    <w:right w:val="single" w:sz="4" w:space="0" w:color="auto"/>
                  </w:tcBorders>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1289,29</w:t>
                  </w:r>
                </w:p>
              </w:tc>
            </w:tr>
            <w:tr w:rsidR="002427D5" w:rsidRPr="009E65E2" w:rsidTr="002427D5">
              <w:tblPrEx>
                <w:tblLook w:val="04A0" w:firstRow="1" w:lastRow="0" w:firstColumn="1" w:lastColumn="0" w:noHBand="0" w:noVBand="1"/>
              </w:tblPrEx>
              <w:trPr>
                <w:gridAfter w:val="2"/>
                <w:wAfter w:w="164" w:type="dxa"/>
                <w:cantSplit/>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uk-UA"/>
                    </w:rPr>
                    <w:t>6. НАУКОВО-МЕТОДИЧНЕ ТА ІНФОРМАЦІЙНЕ ЗАБЕЗПЕЧЕННЯ ВИКОНАННЯ ПРОГРАМИ</w:t>
                  </w:r>
                </w:p>
              </w:tc>
              <w:tc>
                <w:tcPr>
                  <w:tcW w:w="473" w:type="dxa"/>
                  <w:tcBorders>
                    <w:top w:val="single" w:sz="4" w:space="0" w:color="auto"/>
                    <w:left w:val="single" w:sz="4" w:space="0" w:color="auto"/>
                  </w:tcBorders>
                  <w:shd w:val="clear" w:color="auto" w:fill="auto"/>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18,76</w:t>
                  </w:r>
                </w:p>
              </w:tc>
              <w:tc>
                <w:tcPr>
                  <w:tcW w:w="425" w:type="dxa"/>
                  <w:tcBorders>
                    <w:top w:val="single" w:sz="4" w:space="0" w:color="auto"/>
                  </w:tcBorders>
                  <w:shd w:val="clear" w:color="auto" w:fill="auto"/>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36,92</w:t>
                  </w:r>
                </w:p>
              </w:tc>
              <w:tc>
                <w:tcPr>
                  <w:tcW w:w="283" w:type="dxa"/>
                  <w:tcBorders>
                    <w:top w:val="single" w:sz="4" w:space="0" w:color="auto"/>
                  </w:tcBorders>
                  <w:shd w:val="clear" w:color="auto" w:fill="auto"/>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70,00</w:t>
                  </w:r>
                </w:p>
              </w:tc>
              <w:tc>
                <w:tcPr>
                  <w:tcW w:w="654" w:type="dxa"/>
                  <w:tcBorders>
                    <w:top w:val="single" w:sz="4" w:space="0" w:color="auto"/>
                  </w:tcBorders>
                  <w:shd w:val="clear" w:color="auto" w:fill="auto"/>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74,00</w:t>
                  </w:r>
                </w:p>
              </w:tc>
              <w:tc>
                <w:tcPr>
                  <w:tcW w:w="567" w:type="dxa"/>
                  <w:tcBorders>
                    <w:top w:val="single" w:sz="4" w:space="0" w:color="auto"/>
                  </w:tcBorders>
                  <w:shd w:val="clear" w:color="auto" w:fill="auto"/>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77,00</w:t>
                  </w:r>
                </w:p>
              </w:tc>
              <w:tc>
                <w:tcPr>
                  <w:tcW w:w="384" w:type="dxa"/>
                  <w:tcBorders>
                    <w:top w:val="single" w:sz="4" w:space="0" w:color="auto"/>
                  </w:tcBorders>
                  <w:shd w:val="clear" w:color="auto" w:fill="auto"/>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81,00</w:t>
                  </w:r>
                </w:p>
              </w:tc>
              <w:tc>
                <w:tcPr>
                  <w:tcW w:w="409" w:type="dxa"/>
                  <w:tcBorders>
                    <w:top w:val="single" w:sz="4" w:space="0" w:color="auto"/>
                  </w:tcBorders>
                  <w:shd w:val="clear" w:color="auto" w:fill="auto"/>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85,00</w:t>
                  </w:r>
                </w:p>
              </w:tc>
              <w:tc>
                <w:tcPr>
                  <w:tcW w:w="474"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387,00</w:t>
                  </w:r>
                </w:p>
              </w:tc>
              <w:tc>
                <w:tcPr>
                  <w:tcW w:w="456" w:type="dxa"/>
                  <w:gridSpan w:val="2"/>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89,00</w:t>
                  </w:r>
                </w:p>
              </w:tc>
              <w:tc>
                <w:tcPr>
                  <w:tcW w:w="425"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94,00</w:t>
                  </w:r>
                </w:p>
              </w:tc>
              <w:tc>
                <w:tcPr>
                  <w:tcW w:w="411"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98,00</w:t>
                  </w:r>
                </w:p>
              </w:tc>
              <w:tc>
                <w:tcPr>
                  <w:tcW w:w="461"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103,00</w:t>
                  </w:r>
                </w:p>
              </w:tc>
              <w:tc>
                <w:tcPr>
                  <w:tcW w:w="521"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108,00</w:t>
                  </w:r>
                </w:p>
              </w:tc>
              <w:tc>
                <w:tcPr>
                  <w:tcW w:w="531" w:type="dxa"/>
                  <w:tcBorders>
                    <w:top w:val="single" w:sz="4" w:space="0" w:color="auto"/>
                  </w:tcBorders>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492,00</w:t>
                  </w:r>
                </w:p>
              </w:tc>
              <w:tc>
                <w:tcPr>
                  <w:tcW w:w="492" w:type="dxa"/>
                  <w:gridSpan w:val="2"/>
                  <w:tcBorders>
                    <w:top w:val="single" w:sz="4" w:space="0" w:color="auto"/>
                  </w:tcBorders>
                  <w:shd w:val="clear" w:color="auto" w:fill="auto"/>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934,68</w:t>
                  </w:r>
                </w:p>
              </w:tc>
            </w:tr>
            <w:tr w:rsidR="002427D5" w:rsidRPr="009E65E2" w:rsidTr="002427D5">
              <w:tblPrEx>
                <w:tblLook w:val="04A0" w:firstRow="1" w:lastRow="0" w:firstColumn="1" w:lastColumn="0" w:noHBand="0" w:noVBand="1"/>
              </w:tblPrEx>
              <w:trPr>
                <w:gridAfter w:val="2"/>
                <w:wAfter w:w="164" w:type="dxa"/>
                <w:cantSplit/>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aps/>
                      <w:color w:val="000000"/>
                      <w:sz w:val="10"/>
                      <w:szCs w:val="10"/>
                      <w:lang w:eastAsia="uk-UA"/>
                    </w:rPr>
                  </w:pPr>
                  <w:r w:rsidRPr="009E65E2">
                    <w:rPr>
                      <w:rFonts w:ascii="Times New Roman" w:eastAsia="Mangal" w:hAnsi="Times New Roman" w:cs="Times New Roman"/>
                      <w:bCs/>
                      <w:caps/>
                      <w:color w:val="000000"/>
                      <w:sz w:val="10"/>
                      <w:szCs w:val="10"/>
                      <w:lang w:eastAsia="uk-UA"/>
                    </w:rPr>
                    <w:t xml:space="preserve">7. </w:t>
                  </w:r>
                  <w:r w:rsidRPr="009E65E2">
                    <w:rPr>
                      <w:rFonts w:ascii="Times New Roman" w:eastAsia="Mangal" w:hAnsi="Times New Roman" w:cs="Times New Roman"/>
                      <w:bCs/>
                      <w:caps/>
                      <w:color w:val="000000"/>
                      <w:sz w:val="10"/>
                      <w:szCs w:val="10"/>
                      <w:lang w:eastAsia="ru-RU"/>
                    </w:rPr>
                    <w:t>Державний моніторинг використання та охорони надр</w:t>
                  </w:r>
                </w:p>
              </w:tc>
              <w:tc>
                <w:tcPr>
                  <w:tcW w:w="473" w:type="dxa"/>
                  <w:tcBorders>
                    <w:left w:val="single" w:sz="4" w:space="0" w:color="auto"/>
                  </w:tcBorders>
                  <w:shd w:val="clear" w:color="auto" w:fill="auto"/>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20,84</w:t>
                  </w:r>
                </w:p>
              </w:tc>
              <w:tc>
                <w:tcPr>
                  <w:tcW w:w="425" w:type="dxa"/>
                  <w:shd w:val="clear" w:color="auto" w:fill="auto"/>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51,82</w:t>
                  </w:r>
                </w:p>
              </w:tc>
              <w:tc>
                <w:tcPr>
                  <w:tcW w:w="283" w:type="dxa"/>
                  <w:shd w:val="clear" w:color="auto" w:fill="auto"/>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40,00</w:t>
                  </w:r>
                </w:p>
              </w:tc>
              <w:tc>
                <w:tcPr>
                  <w:tcW w:w="654" w:type="dxa"/>
                  <w:shd w:val="clear" w:color="auto" w:fill="auto"/>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42,00</w:t>
                  </w:r>
                </w:p>
              </w:tc>
              <w:tc>
                <w:tcPr>
                  <w:tcW w:w="567" w:type="dxa"/>
                  <w:shd w:val="clear" w:color="auto" w:fill="auto"/>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44,00</w:t>
                  </w:r>
                </w:p>
              </w:tc>
              <w:tc>
                <w:tcPr>
                  <w:tcW w:w="384" w:type="dxa"/>
                  <w:shd w:val="clear" w:color="auto" w:fill="auto"/>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46,00</w:t>
                  </w:r>
                </w:p>
              </w:tc>
              <w:tc>
                <w:tcPr>
                  <w:tcW w:w="409" w:type="dxa"/>
                  <w:shd w:val="clear" w:color="auto" w:fill="auto"/>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48,00</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220,00</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51,00</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54,00</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56,00</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59,00</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62,00</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282,00</w:t>
                  </w:r>
                </w:p>
              </w:tc>
              <w:tc>
                <w:tcPr>
                  <w:tcW w:w="492" w:type="dxa"/>
                  <w:gridSpan w:val="2"/>
                  <w:shd w:val="clear" w:color="auto" w:fill="auto"/>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574,66</w:t>
                  </w:r>
                </w:p>
              </w:tc>
            </w:tr>
            <w:tr w:rsidR="002427D5" w:rsidRPr="009E65E2" w:rsidTr="002427D5">
              <w:tblPrEx>
                <w:tblLook w:val="04A0" w:firstRow="1" w:lastRow="0" w:firstColumn="1" w:lastColumn="0" w:noHBand="0" w:noVBand="1"/>
              </w:tblPrEx>
              <w:trPr>
                <w:gridAfter w:val="2"/>
                <w:wAfter w:w="164" w:type="dxa"/>
                <w:cantSplit/>
              </w:trPr>
              <w:tc>
                <w:tcPr>
                  <w:tcW w:w="603" w:type="dxa"/>
                  <w:tcBorders>
                    <w:top w:val="single" w:sz="4" w:space="0" w:color="auto"/>
                  </w:tcBorders>
                  <w:shd w:val="clear" w:color="auto" w:fill="auto"/>
                </w:tcPr>
                <w:p w:rsidR="002427D5" w:rsidRPr="009E65E2" w:rsidRDefault="002427D5" w:rsidP="002427D5">
                  <w:pPr>
                    <w:framePr w:hSpace="180" w:wrap="around" w:vAnchor="text" w:hAnchor="text" w:x="120" w:y="1"/>
                    <w:widowControl/>
                    <w:autoSpaceDE/>
                    <w:autoSpaceDN/>
                    <w:suppressOverlap/>
                    <w:rPr>
                      <w:rFonts w:ascii="Times New Roman" w:eastAsia="Mangal" w:hAnsi="Times New Roman" w:cs="Times New Roman"/>
                      <w:bCs/>
                      <w:color w:val="000000"/>
                      <w:sz w:val="10"/>
                      <w:szCs w:val="10"/>
                      <w:lang w:eastAsia="uk-UA"/>
                    </w:rPr>
                  </w:pPr>
                  <w:r w:rsidRPr="009E65E2">
                    <w:rPr>
                      <w:rFonts w:ascii="Times New Roman" w:eastAsia="Mangal" w:hAnsi="Times New Roman" w:cs="Times New Roman"/>
                      <w:bCs/>
                      <w:color w:val="000000"/>
                      <w:sz w:val="10"/>
                      <w:szCs w:val="10"/>
                      <w:lang w:eastAsia="uk-UA"/>
                    </w:rPr>
                    <w:t>РАЗОМ ЗА ПРОГРАМОЮ</w:t>
                  </w:r>
                </w:p>
              </w:tc>
              <w:tc>
                <w:tcPr>
                  <w:tcW w:w="473" w:type="dxa"/>
                  <w:shd w:val="clear" w:color="auto" w:fill="auto"/>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1137,62</w:t>
                  </w:r>
                </w:p>
              </w:tc>
              <w:tc>
                <w:tcPr>
                  <w:tcW w:w="425" w:type="dxa"/>
                  <w:shd w:val="clear" w:color="auto" w:fill="auto"/>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787,15</w:t>
                  </w:r>
                </w:p>
              </w:tc>
              <w:tc>
                <w:tcPr>
                  <w:tcW w:w="283" w:type="dxa"/>
                  <w:shd w:val="clear" w:color="auto" w:fill="auto"/>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500</w:t>
                  </w:r>
                </w:p>
              </w:tc>
              <w:tc>
                <w:tcPr>
                  <w:tcW w:w="654" w:type="dxa"/>
                  <w:shd w:val="clear" w:color="auto" w:fill="auto"/>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526,04</w:t>
                  </w:r>
                </w:p>
              </w:tc>
              <w:tc>
                <w:tcPr>
                  <w:tcW w:w="567" w:type="dxa"/>
                  <w:shd w:val="clear" w:color="auto" w:fill="auto"/>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551,03</w:t>
                  </w:r>
                </w:p>
              </w:tc>
              <w:tc>
                <w:tcPr>
                  <w:tcW w:w="384" w:type="dxa"/>
                  <w:shd w:val="clear" w:color="auto" w:fill="auto"/>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578,21</w:t>
                  </w:r>
                </w:p>
              </w:tc>
              <w:tc>
                <w:tcPr>
                  <w:tcW w:w="409" w:type="dxa"/>
                  <w:shd w:val="clear" w:color="auto" w:fill="auto"/>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606,39</w:t>
                  </w:r>
                </w:p>
              </w:tc>
              <w:tc>
                <w:tcPr>
                  <w:tcW w:w="474"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2761,67</w:t>
                  </w:r>
                </w:p>
              </w:tc>
              <w:tc>
                <w:tcPr>
                  <w:tcW w:w="456" w:type="dxa"/>
                  <w:gridSpan w:val="2"/>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637,37</w:t>
                  </w:r>
                </w:p>
              </w:tc>
              <w:tc>
                <w:tcPr>
                  <w:tcW w:w="425"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670,98</w:t>
                  </w:r>
                </w:p>
              </w:tc>
              <w:tc>
                <w:tcPr>
                  <w:tcW w:w="41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702,45</w:t>
                  </w:r>
                </w:p>
              </w:tc>
              <w:tc>
                <w:tcPr>
                  <w:tcW w:w="46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738,08</w:t>
                  </w:r>
                </w:p>
              </w:tc>
              <w:tc>
                <w:tcPr>
                  <w:tcW w:w="52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774,84</w:t>
                  </w:r>
                </w:p>
              </w:tc>
              <w:tc>
                <w:tcPr>
                  <w:tcW w:w="531" w:type="dxa"/>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3523,72</w:t>
                  </w:r>
                </w:p>
              </w:tc>
              <w:tc>
                <w:tcPr>
                  <w:tcW w:w="492" w:type="dxa"/>
                  <w:gridSpan w:val="2"/>
                  <w:shd w:val="clear" w:color="auto" w:fill="auto"/>
                  <w:vAlign w:val="center"/>
                </w:tcPr>
                <w:p w:rsidR="002427D5" w:rsidRPr="009E65E2" w:rsidRDefault="002427D5" w:rsidP="002427D5">
                  <w:pPr>
                    <w:framePr w:hSpace="180" w:wrap="around" w:vAnchor="text" w:hAnchor="text" w:x="120" w:y="1"/>
                    <w:widowControl/>
                    <w:autoSpaceDE/>
                    <w:autoSpaceDN/>
                    <w:suppressOverlap/>
                    <w:jc w:val="center"/>
                    <w:rPr>
                      <w:rFonts w:ascii="Times New Roman" w:eastAsia="Mangal" w:hAnsi="Times New Roman" w:cs="Times New Roman"/>
                      <w:bCs/>
                      <w:color w:val="000000"/>
                      <w:sz w:val="10"/>
                      <w:szCs w:val="10"/>
                      <w:lang w:eastAsia="ru-RU"/>
                    </w:rPr>
                  </w:pPr>
                  <w:r w:rsidRPr="009E65E2">
                    <w:rPr>
                      <w:rFonts w:ascii="Times New Roman" w:eastAsia="Mangal" w:hAnsi="Times New Roman" w:cs="Times New Roman"/>
                      <w:bCs/>
                      <w:color w:val="000000"/>
                      <w:sz w:val="10"/>
                      <w:szCs w:val="10"/>
                      <w:lang w:eastAsia="ru-RU"/>
                    </w:rPr>
                    <w:t>8210,16</w:t>
                  </w:r>
                </w:p>
              </w:tc>
            </w:tr>
          </w:tbl>
          <w:p w:rsidR="002427D5" w:rsidRPr="009E65E2" w:rsidRDefault="002427D5" w:rsidP="002427D5">
            <w:pPr>
              <w:widowControl/>
              <w:autoSpaceDE/>
              <w:autoSpaceDN/>
              <w:spacing w:line="259" w:lineRule="auto"/>
              <w:ind w:left="34"/>
              <w:contextualSpacing/>
              <w:jc w:val="both"/>
              <w:rPr>
                <w:rFonts w:ascii="Times New Roman" w:eastAsia="Microsoft YaHei" w:hAnsi="Times New Roman" w:cs="Times New Roman"/>
                <w:b/>
                <w:color w:val="000000"/>
                <w:sz w:val="24"/>
                <w:szCs w:val="24"/>
              </w:rPr>
            </w:pPr>
          </w:p>
        </w:tc>
      </w:tr>
      <w:tr w:rsidR="003636FF" w:rsidRPr="009E65E2" w:rsidTr="006F5BCF">
        <w:tblPrEx>
          <w:tblLook w:val="01E0" w:firstRow="1" w:lastRow="1" w:firstColumn="1" w:lastColumn="1" w:noHBand="0" w:noVBand="0"/>
        </w:tblPrEx>
        <w:trPr>
          <w:trHeight w:val="542"/>
        </w:trPr>
        <w:tc>
          <w:tcPr>
            <w:tcW w:w="14283" w:type="dxa"/>
            <w:gridSpan w:val="2"/>
            <w:tcBorders>
              <w:top w:val="single" w:sz="4" w:space="0" w:color="auto"/>
              <w:left w:val="single" w:sz="4" w:space="0" w:color="auto"/>
              <w:bottom w:val="single" w:sz="4" w:space="0" w:color="auto"/>
            </w:tcBorders>
          </w:tcPr>
          <w:p w:rsidR="003636FF" w:rsidRDefault="003636FF" w:rsidP="002427D5">
            <w:pPr>
              <w:widowControl/>
              <w:autoSpaceDE/>
              <w:autoSpaceDN/>
              <w:jc w:val="center"/>
              <w:rPr>
                <w:rFonts w:ascii="Times New Roman" w:eastAsia="Mangal" w:hAnsi="Times New Roman" w:cs="Times New Roman"/>
                <w:bCs/>
                <w:color w:val="000000"/>
                <w:sz w:val="10"/>
                <w:szCs w:val="10"/>
                <w:lang w:val="en-US" w:eastAsia="uk-UA"/>
              </w:rPr>
            </w:pPr>
          </w:p>
          <w:p w:rsidR="003636FF" w:rsidRDefault="003636FF" w:rsidP="003636FF">
            <w:pPr>
              <w:widowControl/>
              <w:autoSpaceDE/>
              <w:autoSpaceDN/>
              <w:jc w:val="center"/>
              <w:rPr>
                <w:rFonts w:ascii="Times New Roman" w:eastAsia="Mangal" w:hAnsi="Times New Roman" w:cs="Times New Roman"/>
                <w:bCs/>
                <w:color w:val="000000"/>
                <w:sz w:val="28"/>
                <w:szCs w:val="28"/>
                <w:lang w:val="en-US" w:eastAsia="uk-UA"/>
              </w:rPr>
            </w:pPr>
            <w:r w:rsidRPr="003636FF">
              <w:rPr>
                <w:rFonts w:ascii="Times New Roman" w:eastAsia="Mangal" w:hAnsi="Times New Roman" w:cs="Times New Roman"/>
                <w:bCs/>
                <w:color w:val="000000"/>
                <w:sz w:val="28"/>
                <w:szCs w:val="28"/>
                <w:lang w:val="en-US" w:eastAsia="uk-UA"/>
              </w:rPr>
              <w:t xml:space="preserve">Додаток </w:t>
            </w:r>
            <w:r>
              <w:rPr>
                <w:rFonts w:ascii="Times New Roman" w:eastAsia="Mangal" w:hAnsi="Times New Roman" w:cs="Times New Roman"/>
                <w:bCs/>
                <w:color w:val="000000"/>
                <w:sz w:val="28"/>
                <w:szCs w:val="28"/>
                <w:lang w:val="en-US" w:eastAsia="uk-UA"/>
              </w:rPr>
              <w:t>3</w:t>
            </w:r>
          </w:p>
          <w:p w:rsidR="00C24653" w:rsidRPr="00C24653" w:rsidRDefault="00C24653" w:rsidP="00C24653">
            <w:pPr>
              <w:widowControl/>
              <w:autoSpaceDE/>
              <w:autoSpaceDN/>
              <w:jc w:val="center"/>
              <w:rPr>
                <w:rFonts w:ascii="Times New Roman" w:eastAsia="Mangal" w:hAnsi="Times New Roman" w:cs="Times New Roman"/>
                <w:bCs/>
                <w:color w:val="000000"/>
                <w:sz w:val="28"/>
                <w:szCs w:val="28"/>
                <w:lang w:val="en-US" w:eastAsia="uk-UA"/>
              </w:rPr>
            </w:pPr>
            <w:r w:rsidRPr="00C24653">
              <w:rPr>
                <w:rFonts w:ascii="Times New Roman" w:eastAsia="Mangal" w:hAnsi="Times New Roman" w:cs="Times New Roman"/>
                <w:bCs/>
                <w:color w:val="000000"/>
                <w:sz w:val="28"/>
                <w:szCs w:val="28"/>
                <w:lang w:val="en-US" w:eastAsia="uk-UA"/>
              </w:rPr>
              <w:t>ОЧІКУВАНІ РЕЗУЛЬТАТИ</w:t>
            </w:r>
          </w:p>
          <w:p w:rsidR="00C24653" w:rsidRPr="00C24653" w:rsidRDefault="00C24653" w:rsidP="00C24653">
            <w:pPr>
              <w:widowControl/>
              <w:autoSpaceDE/>
              <w:autoSpaceDN/>
              <w:jc w:val="center"/>
              <w:rPr>
                <w:rFonts w:ascii="Times New Roman" w:eastAsia="Mangal" w:hAnsi="Times New Roman" w:cs="Times New Roman"/>
                <w:bCs/>
                <w:color w:val="000000"/>
                <w:sz w:val="28"/>
                <w:szCs w:val="28"/>
                <w:lang w:val="ru-RU" w:eastAsia="uk-UA"/>
              </w:rPr>
            </w:pPr>
            <w:r w:rsidRPr="00C24653">
              <w:rPr>
                <w:rFonts w:ascii="Times New Roman" w:eastAsia="Mangal" w:hAnsi="Times New Roman" w:cs="Times New Roman"/>
                <w:bCs/>
                <w:color w:val="000000"/>
                <w:sz w:val="28"/>
                <w:szCs w:val="28"/>
                <w:lang w:val="ru-RU" w:eastAsia="uk-UA"/>
              </w:rPr>
              <w:t>виконання Загальнодержавної програми розвитку мінерально-сировинної бази України на період до 2030 року</w:t>
            </w:r>
          </w:p>
        </w:tc>
      </w:tr>
      <w:tr w:rsidR="003636FF" w:rsidRPr="009E65E2" w:rsidTr="002427D5">
        <w:tblPrEx>
          <w:tblLook w:val="01E0" w:firstRow="1" w:lastRow="1" w:firstColumn="1" w:lastColumn="1" w:noHBand="0" w:noVBand="0"/>
        </w:tblPrEx>
        <w:trPr>
          <w:trHeight w:val="542"/>
        </w:trPr>
        <w:tc>
          <w:tcPr>
            <w:tcW w:w="6629" w:type="dxa"/>
            <w:tcBorders>
              <w:top w:val="single" w:sz="4" w:space="0" w:color="auto"/>
              <w:left w:val="single" w:sz="4" w:space="0" w:color="auto"/>
              <w:bottom w:val="single" w:sz="4" w:space="0" w:color="auto"/>
              <w:right w:val="single" w:sz="4" w:space="0" w:color="auto"/>
            </w:tcBorders>
          </w:tcPr>
          <w:p w:rsidR="003636FF" w:rsidRPr="00C24653" w:rsidRDefault="003636FF" w:rsidP="002427D5">
            <w:pPr>
              <w:widowControl/>
              <w:autoSpaceDE/>
              <w:autoSpaceDN/>
              <w:jc w:val="center"/>
              <w:rPr>
                <w:rFonts w:ascii="Times New Roman" w:eastAsia="Mangal" w:hAnsi="Times New Roman" w:cs="Times New Roman"/>
                <w:color w:val="000000"/>
                <w:sz w:val="10"/>
                <w:szCs w:val="10"/>
                <w:lang w:val="ru-RU" w:eastAsia="ru-RU"/>
              </w:rPr>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850"/>
              <w:gridCol w:w="709"/>
              <w:gridCol w:w="709"/>
              <w:gridCol w:w="709"/>
              <w:gridCol w:w="708"/>
              <w:gridCol w:w="709"/>
            </w:tblGrid>
            <w:tr w:rsidR="006F5BCF" w:rsidRPr="00A371D9" w:rsidTr="00A371D9">
              <w:trPr>
                <w:trHeight w:val="75"/>
              </w:trPr>
              <w:tc>
                <w:tcPr>
                  <w:tcW w:w="959" w:type="dxa"/>
                  <w:vMerge w:val="restart"/>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Найменування завдання</w:t>
                  </w:r>
                </w:p>
              </w:tc>
              <w:tc>
                <w:tcPr>
                  <w:tcW w:w="1134" w:type="dxa"/>
                  <w:vMerge w:val="restart"/>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Найменування показника</w:t>
                  </w:r>
                </w:p>
              </w:tc>
              <w:tc>
                <w:tcPr>
                  <w:tcW w:w="850" w:type="dxa"/>
                  <w:vMerge w:val="restart"/>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Одиниця виміру</w:t>
                  </w:r>
                </w:p>
              </w:tc>
              <w:tc>
                <w:tcPr>
                  <w:tcW w:w="709" w:type="dxa"/>
                  <w:vMerge w:val="restart"/>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Усього</w:t>
                  </w:r>
                </w:p>
              </w:tc>
              <w:tc>
                <w:tcPr>
                  <w:tcW w:w="1418" w:type="dxa"/>
                  <w:gridSpan w:val="2"/>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I етап</w:t>
                  </w:r>
                </w:p>
              </w:tc>
              <w:tc>
                <w:tcPr>
                  <w:tcW w:w="708" w:type="dxa"/>
                  <w:shd w:val="clear" w:color="auto" w:fill="auto"/>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II етап</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III етап</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850"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70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2011</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2012</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2013-2020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2021-2030</w:t>
                  </w:r>
                </w:p>
              </w:tc>
            </w:tr>
            <w:tr w:rsidR="006F5BCF" w:rsidRPr="00A371D9" w:rsidTr="00A371D9">
              <w:tc>
                <w:tcPr>
                  <w:tcW w:w="95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w:t>
                  </w: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6</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7</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8</w:t>
                  </w:r>
                </w:p>
              </w:tc>
            </w:tr>
            <w:tr w:rsidR="006F5BCF" w:rsidRPr="00A371D9" w:rsidTr="00A371D9">
              <w:tc>
                <w:tcPr>
                  <w:tcW w:w="959" w:type="dxa"/>
                  <w:vMerge w:val="restart"/>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 Паливно-енергетичні ресурси</w:t>
                  </w: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Прирости запасів і ресурсів нафти і конденсату</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72,5</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3,1</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26,4</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Прирости запасів і ресурсів газу</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млрд куб. м</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287,0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11,6</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11,8</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103,6</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160,0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Затвердження запасів вугілля кам'яного промислових категорій</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1000,0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470,0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500,0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вугілля кам'яного</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572,4</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25,0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30,0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206,4</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311,0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Оцінка запасів і перспективних ресурсів вугілля кам'яного</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1602,6</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70,0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90,0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571,8</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870,8</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Затвердження запасів вугілля бурого промислових категорій</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100,0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6,0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вугілля бурого</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103,0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1,5</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4,5</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41,0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56,0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Оцінка запасів і перспективних ресурсів вугілля бурого</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670,0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50,0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220,0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370,0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Оцінка запасів і ресурсів торфу</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17,0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1,5</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8,0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6,5</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та ресурсів метану вугільних родовищ</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млрд куб. м</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9,5</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0,3</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0,3</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5,9</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Оцінка запасів та ресурсів метану окремих ділянок вугільних родовищ</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млрд куб. м</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23,4</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0,7</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0,7</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12,0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Забезпечення поточної експлуатації родовищ запасами урану промислових категорій</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ум. один.</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11,4</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0,5</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0,5</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4,2</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6,2</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урану</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ум. один.</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115,4</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42,7</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62,7</w:t>
                  </w:r>
                </w:p>
              </w:tc>
            </w:tr>
            <w:tr w:rsidR="006F5BCF" w:rsidRPr="00A371D9" w:rsidTr="00A371D9">
              <w:tc>
                <w:tcPr>
                  <w:tcW w:w="959" w:type="dxa"/>
                  <w:vMerge w:val="restart"/>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 Металічні корисні копалини</w:t>
                  </w: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природно багатих залізних руд</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850,0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50,0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300,0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450,0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і ресурсів залізних руд</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6570,0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370,0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370,0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2500,0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3330,0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ресурсів марганцевих руд</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8,0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24,0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і ресурсів хромітових руд</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16,0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0,9</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0,9</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5,4</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8,8</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ресурсів бокситових руд</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4,8</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0,5</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0,5</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1,2</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2,6</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і ресурсів мідних руд</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10,4</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0,8</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0,9</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3,2</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5,5</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Оцінка та приріст ресурсів нікелю, кобальту, супутніх платиноїдів, золота, а також бокситів, тальку, вермикуліту</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тис.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770,0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10,4</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20,6</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320,0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410,0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ресурсів нікелю, кобальту і міді</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тис.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1200,0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70,0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120,0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460,0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550,0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Оцінка перспективних ресурсів свинцю і цинку</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тис.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2400,0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300,0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300,0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1000,0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800,0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і ресурсів свинцю і цинку</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тис.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3050,0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300,0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800,0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1750,0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і ресурсів розсипних комплексних цирконій-титанових руд</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ум. один.</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36,5</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15,0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6,5</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ресурсів титану</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ум. один.</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36,0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32,0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ресурсів олова</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тис.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ресурсів молібдену і вольфраму</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тис.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1116,8</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71,6</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507,0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528,2</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і ресурсів танталу та ніобію</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ум. один.</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60,5</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20,5</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і ресурсів двоокису літію</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тис.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300,0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50,0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100,0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150,0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і ресурсів рідкісних земель та супутнього цирконію</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ум. один.</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ресурсів рідкісних металів</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тис.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570,9</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239,1</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301,8</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та ресурсів золота</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3413,0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410,0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1300,0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1673,0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та ресурсів срібла</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7145,0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230,0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3700,0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3215,0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та ресурсів платиноїдів</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145,0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65,0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80,0</w:t>
                  </w:r>
                </w:p>
              </w:tc>
            </w:tr>
            <w:tr w:rsidR="006F5BCF" w:rsidRPr="00A371D9" w:rsidTr="00A371D9">
              <w:tc>
                <w:tcPr>
                  <w:tcW w:w="959" w:type="dxa"/>
                  <w:vMerge w:val="restart"/>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 Неметалічні корисні копалини</w:t>
                  </w: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Оцінка ресурсів алмазів</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ум. один.</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та ресурсів плавикового шпату</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10,1</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0,1</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0,1</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3,7</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6,2</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і ресурсів флюсових вапняків і доломітів</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2215,0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10,0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1090,0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1115,0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та ресурсів бентонітових глин</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129,5</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5,5</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7,0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47,0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70,0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та ресурсів вторинних каолінів</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207,0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90,0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117,0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та ресурсів магнезиту</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та ресурсів гранат-силіманітових руд та дістану</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22,0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12,0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ресурсів тугоплавких глин</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1215,0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745,0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470,0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та ресурсів формувальних пісків</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620,0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260,0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360,0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та ресурсів фосфорної сировини</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92,7</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43,2</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46,5</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та ресурсів калійних солей</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950,0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455,0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495,0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та ресурсів глауконіту</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70,0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та ресурсів бариту</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23,0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27,0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ресурсів графіту</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442,0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220,5</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221,5</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та ресурсів кварцитів та піску скляного</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110,0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90,0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та ресурсів вапняків для цукрової промисловості</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та ресурсів опок</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110,0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45,0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65,0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ресурсів бурштину</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450,0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6,0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240,0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та ресурсів каоліну первинного</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240,0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160,0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80,0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Приріст запасів та ресурсів техногенної сировини</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млн 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32,0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12,0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15,0</w:t>
                  </w:r>
                </w:p>
              </w:tc>
            </w:tr>
            <w:tr w:rsidR="006F5BCF" w:rsidRPr="00A371D9" w:rsidTr="00A371D9">
              <w:tc>
                <w:tcPr>
                  <w:tcW w:w="959" w:type="dxa"/>
                  <w:vMerge w:val="restart"/>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 Геологічні та еколого-геологічні дослідження</w:t>
                  </w: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Геологічне вивчення території України</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тис. кв. км</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1083,6</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54,5</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63,5</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376,8</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588,8</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Буріння, свердловини</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шт.</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2040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120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800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1020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Гідрогеологічне та інженерно-геологічне картування</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тис. кв. км</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181,2</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11,0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9,0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69,7</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91,5</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Гідрогеологічні, інженерно-геологічні та еколого-геологічні роботи</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тис. кв. км</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34,6</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1,3</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1,5</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14,5</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17,3</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Пункти спостереження</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ділянок на рік</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900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210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210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230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250</w:t>
                  </w:r>
                </w:p>
              </w:tc>
            </w:tr>
            <w:tr w:rsidR="006F5BCF" w:rsidRPr="00A371D9" w:rsidTr="00A371D9">
              <w:tc>
                <w:tcPr>
                  <w:tcW w:w="959" w:type="dxa"/>
                  <w:vMerge w:val="restart"/>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5. Інші дослідження території України, супроводження та забезпечення робіт</w:t>
                  </w: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Глибинне дослідження надр</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полігони, кількість</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90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17</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18</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25</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30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Геофізичні дослідження</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геотраверси, км</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4400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200</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2000</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2000</w:t>
                  </w:r>
                </w:p>
              </w:tc>
            </w:tr>
            <w:tr w:rsidR="006F5BCF" w:rsidRPr="00A371D9" w:rsidTr="00A371D9">
              <w:tc>
                <w:tcPr>
                  <w:tcW w:w="959" w:type="dxa"/>
                  <w:vMerge/>
                  <w:shd w:val="clear" w:color="auto" w:fill="auto"/>
                  <w:hideMark/>
                </w:tcPr>
                <w:p w:rsidR="006F5BCF" w:rsidRPr="00A371D9" w:rsidRDefault="006F5BCF" w:rsidP="00A371D9">
                  <w:pPr>
                    <w:framePr w:hSpace="180" w:wrap="around" w:vAnchor="text" w:hAnchor="text" w:x="120" w:y="1"/>
                    <w:widowControl/>
                    <w:autoSpaceDE/>
                    <w:autoSpaceDN/>
                    <w:suppressOverlap/>
                    <w:rPr>
                      <w:rFonts w:ascii="Times New Roman" w:eastAsia="Times New Roman" w:hAnsi="Times New Roman" w:cs="Times New Roman"/>
                      <w:color w:val="333333"/>
                      <w:sz w:val="16"/>
                      <w:szCs w:val="16"/>
                      <w:lang w:val="ru-RU" w:eastAsia="ru-RU"/>
                    </w:rPr>
                  </w:pPr>
                </w:p>
              </w:tc>
              <w:tc>
                <w:tcPr>
                  <w:tcW w:w="1134"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Друковані матеріали</w:t>
                  </w:r>
                </w:p>
              </w:tc>
              <w:tc>
                <w:tcPr>
                  <w:tcW w:w="850"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кількість видань</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415</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17</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23</w:t>
                  </w:r>
                </w:p>
              </w:tc>
              <w:tc>
                <w:tcPr>
                  <w:tcW w:w="708"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155</w:t>
                  </w:r>
                </w:p>
              </w:tc>
              <w:tc>
                <w:tcPr>
                  <w:tcW w:w="709" w:type="dxa"/>
                  <w:shd w:val="clear" w:color="auto" w:fill="auto"/>
                  <w:hideMark/>
                </w:tcPr>
                <w:p w:rsidR="006F5BCF" w:rsidRPr="00A371D9" w:rsidRDefault="006F5BCF" w:rsidP="00A371D9">
                  <w:pPr>
                    <w:framePr w:hSpace="180" w:wrap="around" w:vAnchor="text" w:hAnchor="text" w:x="120" w:y="1"/>
                    <w:widowControl/>
                    <w:autoSpaceDE/>
                    <w:autoSpaceDN/>
                    <w:spacing w:before="150" w:after="150"/>
                    <w:suppressOverlap/>
                    <w:jc w:val="center"/>
                    <w:rPr>
                      <w:rFonts w:ascii="Times New Roman" w:eastAsia="Times New Roman" w:hAnsi="Times New Roman" w:cs="Times New Roman"/>
                      <w:color w:val="333333"/>
                      <w:sz w:val="16"/>
                      <w:szCs w:val="16"/>
                      <w:lang w:val="ru-RU" w:eastAsia="ru-RU"/>
                    </w:rPr>
                  </w:pPr>
                  <w:r w:rsidRPr="00A371D9">
                    <w:rPr>
                      <w:rFonts w:ascii="Times New Roman" w:eastAsia="Times New Roman" w:hAnsi="Times New Roman" w:cs="Times New Roman"/>
                      <w:color w:val="333333"/>
                      <w:sz w:val="16"/>
                      <w:szCs w:val="16"/>
                      <w:lang w:val="ru-RU" w:eastAsia="ru-RU"/>
                    </w:rPr>
                    <w:t>220</w:t>
                  </w:r>
                </w:p>
              </w:tc>
            </w:tr>
          </w:tbl>
          <w:p w:rsidR="003636FF" w:rsidRPr="00C24653" w:rsidRDefault="003636FF" w:rsidP="002427D5">
            <w:pPr>
              <w:widowControl/>
              <w:autoSpaceDE/>
              <w:autoSpaceDN/>
              <w:jc w:val="center"/>
              <w:rPr>
                <w:rFonts w:ascii="Times New Roman" w:eastAsia="Mangal" w:hAnsi="Times New Roman" w:cs="Times New Roman"/>
                <w:color w:val="000000"/>
                <w:sz w:val="10"/>
                <w:szCs w:val="10"/>
                <w:lang w:val="ru-RU" w:eastAsia="ru-RU"/>
              </w:rPr>
            </w:pPr>
          </w:p>
        </w:tc>
        <w:tc>
          <w:tcPr>
            <w:tcW w:w="7654" w:type="dxa"/>
            <w:tcBorders>
              <w:top w:val="single" w:sz="4" w:space="0" w:color="auto"/>
              <w:left w:val="single" w:sz="4" w:space="0" w:color="auto"/>
              <w:bottom w:val="single" w:sz="4" w:space="0" w:color="auto"/>
            </w:tcBorders>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Look w:val="04A0" w:firstRow="1" w:lastRow="0" w:firstColumn="1" w:lastColumn="0" w:noHBand="0" w:noVBand="1"/>
            </w:tblPr>
            <w:tblGrid>
              <w:gridCol w:w="1318"/>
              <w:gridCol w:w="2310"/>
              <w:gridCol w:w="803"/>
              <w:gridCol w:w="757"/>
              <w:gridCol w:w="500"/>
              <w:gridCol w:w="665"/>
              <w:gridCol w:w="500"/>
              <w:gridCol w:w="575"/>
            </w:tblGrid>
            <w:tr w:rsidR="00C24653" w:rsidRPr="00A008E3" w:rsidTr="006F5BCF">
              <w:trPr>
                <w:trHeight w:val="442"/>
              </w:trPr>
              <w:tc>
                <w:tcPr>
                  <w:tcW w:w="888"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pacing w:before="150" w:after="150"/>
                    <w:suppressOverlap/>
                    <w:jc w:val="center"/>
                    <w:rPr>
                      <w:rFonts w:ascii="Times New Roman" w:hAnsi="Times New Roman"/>
                      <w:color w:val="000000"/>
                      <w:sz w:val="16"/>
                      <w:szCs w:val="16"/>
                      <w:lang/>
                    </w:rPr>
                  </w:pPr>
                  <w:r w:rsidRPr="00A008E3">
                    <w:rPr>
                      <w:rFonts w:ascii="Times New Roman" w:hAnsi="Times New Roman"/>
                      <w:color w:val="000000"/>
                      <w:sz w:val="16"/>
                      <w:szCs w:val="16"/>
                      <w:lang/>
                    </w:rPr>
                    <w:t>Найменування завдання</w:t>
                  </w:r>
                </w:p>
              </w:tc>
              <w:tc>
                <w:tcPr>
                  <w:tcW w:w="1555"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pacing w:before="150" w:after="150"/>
                    <w:suppressOverlap/>
                    <w:jc w:val="center"/>
                    <w:rPr>
                      <w:rFonts w:ascii="Times New Roman" w:hAnsi="Times New Roman"/>
                      <w:color w:val="000000"/>
                      <w:sz w:val="16"/>
                      <w:szCs w:val="16"/>
                      <w:lang/>
                    </w:rPr>
                  </w:pPr>
                  <w:r w:rsidRPr="00A008E3">
                    <w:rPr>
                      <w:rFonts w:ascii="Times New Roman" w:hAnsi="Times New Roman"/>
                      <w:color w:val="000000"/>
                      <w:sz w:val="16"/>
                      <w:szCs w:val="16"/>
                      <w:lang/>
                    </w:rPr>
                    <w:t>Найменування показник</w:t>
                  </w:r>
                  <w:r w:rsidRPr="00A008E3">
                    <w:rPr>
                      <w:rFonts w:ascii="Times New Roman" w:hAnsi="Times New Roman"/>
                      <w:color w:val="000000"/>
                      <w:sz w:val="16"/>
                      <w:szCs w:val="16"/>
                      <w:lang/>
                    </w:rPr>
                    <w:t>ів виконання завдання</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pacing w:before="150" w:after="150"/>
                    <w:suppressOverlap/>
                    <w:jc w:val="center"/>
                    <w:rPr>
                      <w:rFonts w:ascii="Times New Roman" w:hAnsi="Times New Roman"/>
                      <w:color w:val="000000"/>
                      <w:sz w:val="16"/>
                      <w:szCs w:val="16"/>
                      <w:lang/>
                    </w:rPr>
                  </w:pPr>
                  <w:r w:rsidRPr="00A008E3">
                    <w:rPr>
                      <w:rFonts w:ascii="Times New Roman" w:hAnsi="Times New Roman"/>
                      <w:color w:val="000000"/>
                      <w:sz w:val="16"/>
                      <w:szCs w:val="16"/>
                      <w:lang/>
                    </w:rPr>
                    <w:t>Одиниця виміру</w:t>
                  </w:r>
                </w:p>
              </w:tc>
              <w:tc>
                <w:tcPr>
                  <w:tcW w:w="3657"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pacing w:before="150" w:after="150"/>
                    <w:suppressOverlap/>
                    <w:jc w:val="center"/>
                    <w:rPr>
                      <w:rFonts w:ascii="Times New Roman" w:hAnsi="Times New Roman"/>
                      <w:color w:val="000000"/>
                      <w:sz w:val="16"/>
                      <w:szCs w:val="16"/>
                      <w:lang/>
                    </w:rPr>
                  </w:pPr>
                  <w:r w:rsidRPr="00A008E3">
                    <w:rPr>
                      <w:rFonts w:ascii="Times New Roman" w:hAnsi="Times New Roman"/>
                      <w:color w:val="000000"/>
                      <w:sz w:val="16"/>
                      <w:szCs w:val="16"/>
                      <w:lang/>
                    </w:rPr>
                    <w:t>Значення показників</w:t>
                  </w:r>
                </w:p>
              </w:tc>
            </w:tr>
            <w:tr w:rsidR="00C24653" w:rsidRPr="00A008E3" w:rsidTr="006F5BCF">
              <w:trPr>
                <w:trHeight w:val="408"/>
              </w:trPr>
              <w:tc>
                <w:tcPr>
                  <w:tcW w:w="88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C24653" w:rsidRPr="00A008E3" w:rsidRDefault="00C24653" w:rsidP="00C24653">
                  <w:pPr>
                    <w:framePr w:hSpace="180" w:wrap="around" w:vAnchor="text" w:hAnchor="text" w:x="120" w:y="1"/>
                    <w:suppressOverlap/>
                    <w:rPr>
                      <w:rFonts w:ascii="Times New Roman" w:hAnsi="Times New Roman"/>
                      <w:color w:val="000000"/>
                      <w:sz w:val="16"/>
                      <w:szCs w:val="16"/>
                      <w:lang/>
                    </w:rPr>
                  </w:pPr>
                </w:p>
              </w:tc>
              <w:tc>
                <w:tcPr>
                  <w:tcW w:w="155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C24653" w:rsidRPr="00A008E3" w:rsidRDefault="00C24653" w:rsidP="00C24653">
                  <w:pPr>
                    <w:framePr w:hSpace="180" w:wrap="around" w:vAnchor="text" w:hAnchor="text" w:x="120" w:y="1"/>
                    <w:suppressOverlap/>
                    <w:rPr>
                      <w:rFonts w:ascii="Times New Roman" w:hAnsi="Times New Roman"/>
                      <w:color w:val="000000"/>
                      <w:sz w:val="16"/>
                      <w:szCs w:val="16"/>
                      <w:lang/>
                    </w:rPr>
                  </w:pPr>
                </w:p>
              </w:tc>
              <w:tc>
                <w:tcPr>
                  <w:tcW w:w="99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24653" w:rsidRPr="00A008E3" w:rsidRDefault="00C24653" w:rsidP="00C24653">
                  <w:pPr>
                    <w:framePr w:hSpace="180" w:wrap="around" w:vAnchor="text" w:hAnchor="text" w:x="120" w:y="1"/>
                    <w:suppressOverlap/>
                    <w:rPr>
                      <w:rFonts w:ascii="Times New Roman" w:hAnsi="Times New Roman"/>
                      <w:color w:val="000000"/>
                      <w:sz w:val="16"/>
                      <w:szCs w:val="16"/>
                      <w:lang/>
                    </w:rPr>
                  </w:pPr>
                </w:p>
              </w:tc>
              <w:tc>
                <w:tcPr>
                  <w:tcW w:w="891" w:type="dxa"/>
                  <w:vMerge w:val="restart"/>
                  <w:tcBorders>
                    <w:top w:val="single" w:sz="4" w:space="0" w:color="auto"/>
                    <w:left w:val="single" w:sz="4" w:space="0" w:color="auto"/>
                    <w:right w:val="single" w:sz="4" w:space="0" w:color="auto"/>
                  </w:tcBorders>
                  <w:shd w:val="clear" w:color="auto" w:fill="FFFFFF"/>
                  <w:vAlign w:val="center"/>
                </w:tcPr>
                <w:p w:rsidR="00C24653" w:rsidRPr="00A008E3" w:rsidRDefault="00C24653" w:rsidP="00C24653">
                  <w:pPr>
                    <w:framePr w:hSpace="180" w:wrap="around" w:vAnchor="text" w:hAnchor="text" w:x="120" w:y="1"/>
                    <w:suppressOverlap/>
                    <w:rPr>
                      <w:rFonts w:ascii="Times New Roman" w:hAnsi="Times New Roman"/>
                      <w:color w:val="000000"/>
                      <w:sz w:val="16"/>
                      <w:szCs w:val="16"/>
                      <w:lang/>
                    </w:rPr>
                  </w:pPr>
                  <w:r w:rsidRPr="00A008E3">
                    <w:rPr>
                      <w:rFonts w:ascii="Times New Roman" w:hAnsi="Times New Roman"/>
                      <w:color w:val="000000"/>
                      <w:sz w:val="16"/>
                      <w:szCs w:val="16"/>
                      <w:lang/>
                    </w:rPr>
                    <w:t>у</w:t>
                  </w:r>
                  <w:r w:rsidRPr="00A008E3">
                    <w:rPr>
                      <w:rFonts w:ascii="Times New Roman" w:hAnsi="Times New Roman"/>
                      <w:color w:val="000000"/>
                      <w:sz w:val="16"/>
                      <w:szCs w:val="16"/>
                      <w:lang/>
                    </w:rPr>
                    <w:t>сього</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24653" w:rsidRPr="00A008E3" w:rsidRDefault="00C24653" w:rsidP="00C24653">
                  <w:pPr>
                    <w:framePr w:hSpace="180" w:wrap="around" w:vAnchor="text" w:hAnchor="text" w:x="120" w:y="1"/>
                    <w:spacing w:before="150" w:after="150"/>
                    <w:suppressOverlap/>
                    <w:jc w:val="center"/>
                    <w:rPr>
                      <w:rFonts w:ascii="Times New Roman" w:hAnsi="Times New Roman"/>
                      <w:color w:val="000000"/>
                      <w:sz w:val="16"/>
                      <w:szCs w:val="16"/>
                      <w:lang/>
                    </w:rPr>
                  </w:pPr>
                  <w:r w:rsidRPr="00A008E3">
                    <w:rPr>
                      <w:rFonts w:ascii="Times New Roman" w:hAnsi="Times New Roman"/>
                      <w:color w:val="000000"/>
                      <w:sz w:val="16"/>
                      <w:szCs w:val="16"/>
                      <w:lang/>
                    </w:rPr>
                    <w:t>у тому числі за роками</w:t>
                  </w:r>
                </w:p>
              </w:tc>
            </w:tr>
            <w:tr w:rsidR="00C24653" w:rsidRPr="00A008E3" w:rsidTr="006F5BCF">
              <w:trPr>
                <w:trHeight w:val="799"/>
              </w:trPr>
              <w:tc>
                <w:tcPr>
                  <w:tcW w:w="888"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24653" w:rsidRPr="00A008E3" w:rsidRDefault="00C24653" w:rsidP="00C24653">
                  <w:pPr>
                    <w:framePr w:hSpace="180" w:wrap="around" w:vAnchor="text" w:hAnchor="text" w:x="120" w:y="1"/>
                    <w:suppressOverlap/>
                    <w:rPr>
                      <w:rFonts w:ascii="Times New Roman" w:hAnsi="Times New Roman"/>
                      <w:color w:val="000000"/>
                      <w:sz w:val="16"/>
                      <w:szCs w:val="16"/>
                      <w:lang/>
                    </w:rPr>
                  </w:pPr>
                </w:p>
              </w:tc>
              <w:tc>
                <w:tcPr>
                  <w:tcW w:w="1555"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24653" w:rsidRPr="00A008E3" w:rsidRDefault="00C24653" w:rsidP="00C24653">
                  <w:pPr>
                    <w:framePr w:hSpace="180" w:wrap="around" w:vAnchor="text" w:hAnchor="text" w:x="120" w:y="1"/>
                    <w:suppressOverlap/>
                    <w:rPr>
                      <w:rFonts w:ascii="Times New Roman" w:hAnsi="Times New Roman"/>
                      <w:color w:val="000000"/>
                      <w:sz w:val="16"/>
                      <w:szCs w:val="16"/>
                      <w:lang/>
                    </w:rPr>
                  </w:pPr>
                </w:p>
              </w:tc>
              <w:tc>
                <w:tcPr>
                  <w:tcW w:w="9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24653" w:rsidRPr="00A008E3" w:rsidRDefault="00C24653" w:rsidP="00C24653">
                  <w:pPr>
                    <w:framePr w:hSpace="180" w:wrap="around" w:vAnchor="text" w:hAnchor="text" w:x="120" w:y="1"/>
                    <w:suppressOverlap/>
                    <w:rPr>
                      <w:rFonts w:ascii="Times New Roman" w:hAnsi="Times New Roman"/>
                      <w:color w:val="000000"/>
                      <w:sz w:val="16"/>
                      <w:szCs w:val="16"/>
                      <w:lang/>
                    </w:rPr>
                  </w:pPr>
                </w:p>
              </w:tc>
              <w:tc>
                <w:tcPr>
                  <w:tcW w:w="891" w:type="dxa"/>
                  <w:vMerge/>
                  <w:tcBorders>
                    <w:left w:val="single" w:sz="4" w:space="0" w:color="auto"/>
                    <w:bottom w:val="single" w:sz="4" w:space="0" w:color="auto"/>
                    <w:right w:val="single" w:sz="4" w:space="0" w:color="auto"/>
                  </w:tcBorders>
                  <w:shd w:val="clear" w:color="auto" w:fill="FFFFFF"/>
                  <w:vAlign w:val="center"/>
                  <w:hideMark/>
                </w:tcPr>
                <w:p w:rsidR="00C24653" w:rsidRPr="00A008E3" w:rsidRDefault="00C24653" w:rsidP="00C24653">
                  <w:pPr>
                    <w:framePr w:hSpace="180" w:wrap="around" w:vAnchor="text" w:hAnchor="text" w:x="120" w:y="1"/>
                    <w:suppressOverlap/>
                    <w:rPr>
                      <w:rFonts w:ascii="Times New Roman" w:hAnsi="Times New Roman"/>
                      <w:color w:val="000000"/>
                      <w:sz w:val="16"/>
                      <w:szCs w:val="16"/>
                      <w:lang/>
                    </w:rPr>
                  </w:pP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pacing w:before="150" w:after="150"/>
                    <w:suppressOverlap/>
                    <w:jc w:val="center"/>
                    <w:rPr>
                      <w:rFonts w:ascii="Times New Roman" w:hAnsi="Times New Roman"/>
                      <w:color w:val="000000"/>
                      <w:sz w:val="16"/>
                      <w:szCs w:val="16"/>
                      <w:lang/>
                    </w:rPr>
                  </w:pPr>
                  <w:r w:rsidRPr="00A008E3">
                    <w:rPr>
                      <w:rFonts w:ascii="Times New Roman" w:hAnsi="Times New Roman"/>
                      <w:color w:val="000000"/>
                      <w:sz w:val="16"/>
                      <w:szCs w:val="16"/>
                      <w:lang/>
                    </w:rPr>
                    <w:t>2011</w:t>
                  </w:r>
                  <w:r w:rsidRPr="00A008E3">
                    <w:rPr>
                      <w:rFonts w:ascii="Times New Roman" w:hAnsi="Times New Roman"/>
                      <w:color w:val="000000"/>
                      <w:sz w:val="16"/>
                      <w:szCs w:val="16"/>
                      <w:lang/>
                    </w:rPr>
                    <w:t>-2012</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pacing w:before="150" w:after="150"/>
                    <w:suppressOverlap/>
                    <w:jc w:val="center"/>
                    <w:rPr>
                      <w:rFonts w:ascii="Times New Roman" w:hAnsi="Times New Roman"/>
                      <w:color w:val="000000"/>
                      <w:sz w:val="16"/>
                      <w:szCs w:val="16"/>
                      <w:lang w:val="en-US"/>
                    </w:rPr>
                  </w:pPr>
                  <w:r w:rsidRPr="00A008E3">
                    <w:rPr>
                      <w:rFonts w:ascii="Times New Roman" w:hAnsi="Times New Roman"/>
                      <w:color w:val="000000"/>
                      <w:sz w:val="16"/>
                      <w:szCs w:val="16"/>
                      <w:lang/>
                    </w:rPr>
                    <w:t>201</w:t>
                  </w:r>
                  <w:r w:rsidRPr="00A008E3">
                    <w:rPr>
                      <w:rFonts w:ascii="Times New Roman" w:hAnsi="Times New Roman"/>
                      <w:color w:val="000000"/>
                      <w:sz w:val="16"/>
                      <w:szCs w:val="16"/>
                      <w:lang w:val="en-US"/>
                    </w:rPr>
                    <w:t>3-2020</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pacing w:before="150" w:after="150"/>
                    <w:suppressOverlap/>
                    <w:jc w:val="center"/>
                    <w:rPr>
                      <w:rFonts w:ascii="Times New Roman" w:hAnsi="Times New Roman"/>
                      <w:color w:val="000000"/>
                      <w:sz w:val="16"/>
                      <w:szCs w:val="16"/>
                      <w:lang w:val="en-US"/>
                    </w:rPr>
                  </w:pPr>
                  <w:r w:rsidRPr="00A008E3">
                    <w:rPr>
                      <w:rFonts w:ascii="Times New Roman" w:hAnsi="Times New Roman"/>
                      <w:color w:val="000000"/>
                      <w:sz w:val="16"/>
                      <w:szCs w:val="16"/>
                      <w:lang/>
                    </w:rPr>
                    <w:t>20</w:t>
                  </w:r>
                  <w:r w:rsidRPr="00A008E3">
                    <w:rPr>
                      <w:rFonts w:ascii="Times New Roman" w:hAnsi="Times New Roman"/>
                      <w:color w:val="000000"/>
                      <w:sz w:val="16"/>
                      <w:szCs w:val="16"/>
                      <w:lang w:val="en-US"/>
                    </w:rPr>
                    <w:t>21</w:t>
                  </w:r>
                  <w:r w:rsidRPr="00A008E3">
                    <w:rPr>
                      <w:rFonts w:ascii="Times New Roman" w:hAnsi="Times New Roman"/>
                      <w:color w:val="000000"/>
                      <w:sz w:val="16"/>
                      <w:szCs w:val="16"/>
                      <w:lang/>
                    </w:rPr>
                    <w:t>-202</w:t>
                  </w:r>
                  <w:r w:rsidRPr="00A008E3">
                    <w:rPr>
                      <w:rFonts w:ascii="Times New Roman" w:hAnsi="Times New Roman"/>
                      <w:color w:val="000000"/>
                      <w:sz w:val="16"/>
                      <w:szCs w:val="16"/>
                      <w:lang w:val="en-US"/>
                    </w:rPr>
                    <w:t>5</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pacing w:before="150" w:after="150"/>
                    <w:suppressOverlap/>
                    <w:jc w:val="center"/>
                    <w:rPr>
                      <w:rFonts w:ascii="Times New Roman" w:hAnsi="Times New Roman"/>
                      <w:color w:val="000000"/>
                      <w:sz w:val="16"/>
                      <w:szCs w:val="16"/>
                      <w:lang/>
                    </w:rPr>
                  </w:pPr>
                  <w:r w:rsidRPr="00A008E3">
                    <w:rPr>
                      <w:rFonts w:ascii="Times New Roman" w:hAnsi="Times New Roman"/>
                      <w:color w:val="000000"/>
                      <w:sz w:val="16"/>
                      <w:szCs w:val="16"/>
                      <w:lang/>
                    </w:rPr>
                    <w:t>202</w:t>
                  </w:r>
                  <w:r w:rsidRPr="00A008E3">
                    <w:rPr>
                      <w:rFonts w:ascii="Times New Roman" w:hAnsi="Times New Roman"/>
                      <w:color w:val="000000"/>
                      <w:sz w:val="16"/>
                      <w:szCs w:val="16"/>
                      <w:lang w:val="en-US"/>
                    </w:rPr>
                    <w:t>6</w:t>
                  </w:r>
                  <w:r w:rsidRPr="00A008E3">
                    <w:rPr>
                      <w:rFonts w:ascii="Times New Roman" w:hAnsi="Times New Roman"/>
                      <w:color w:val="000000"/>
                      <w:sz w:val="16"/>
                      <w:szCs w:val="16"/>
                      <w:lang/>
                    </w:rPr>
                    <w:t>-2030</w:t>
                  </w:r>
                </w:p>
              </w:tc>
            </w:tr>
            <w:tr w:rsidR="00C24653" w:rsidRPr="00A008E3" w:rsidTr="006F5BCF">
              <w:tc>
                <w:tcPr>
                  <w:tcW w:w="88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pacing w:before="150" w:after="150"/>
                    <w:suppressOverlap/>
                    <w:jc w:val="center"/>
                    <w:rPr>
                      <w:rFonts w:ascii="Times New Roman" w:hAnsi="Times New Roman"/>
                      <w:color w:val="000000"/>
                      <w:sz w:val="16"/>
                      <w:szCs w:val="16"/>
                      <w:lang/>
                    </w:rPr>
                  </w:pPr>
                  <w:r w:rsidRPr="00A008E3">
                    <w:rPr>
                      <w:rFonts w:ascii="Times New Roman" w:hAnsi="Times New Roman"/>
                      <w:color w:val="000000"/>
                      <w:sz w:val="16"/>
                      <w:szCs w:val="16"/>
                      <w:lang/>
                    </w:rPr>
                    <w:t>1</w:t>
                  </w:r>
                </w:p>
              </w:tc>
              <w:tc>
                <w:tcPr>
                  <w:tcW w:w="15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pacing w:before="150" w:after="150"/>
                    <w:suppressOverlap/>
                    <w:jc w:val="center"/>
                    <w:rPr>
                      <w:rFonts w:ascii="Times New Roman" w:hAnsi="Times New Roman"/>
                      <w:color w:val="000000"/>
                      <w:sz w:val="16"/>
                      <w:szCs w:val="16"/>
                      <w:lang/>
                    </w:rPr>
                  </w:pPr>
                  <w:r w:rsidRPr="00A008E3">
                    <w:rPr>
                      <w:rFonts w:ascii="Times New Roman" w:hAnsi="Times New Roman"/>
                      <w:color w:val="000000"/>
                      <w:sz w:val="16"/>
                      <w:szCs w:val="16"/>
                      <w:lang/>
                    </w:rPr>
                    <w:t>2</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pacing w:before="150" w:after="150"/>
                    <w:suppressOverlap/>
                    <w:jc w:val="center"/>
                    <w:rPr>
                      <w:rFonts w:ascii="Times New Roman" w:hAnsi="Times New Roman"/>
                      <w:color w:val="000000"/>
                      <w:sz w:val="16"/>
                      <w:szCs w:val="16"/>
                      <w:lang/>
                    </w:rPr>
                  </w:pPr>
                  <w:r w:rsidRPr="00A008E3">
                    <w:rPr>
                      <w:rFonts w:ascii="Times New Roman" w:hAnsi="Times New Roman"/>
                      <w:color w:val="000000"/>
                      <w:sz w:val="16"/>
                      <w:szCs w:val="16"/>
                      <w:lang/>
                    </w:rPr>
                    <w:t>3</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pacing w:before="150" w:after="150"/>
                    <w:suppressOverlap/>
                    <w:jc w:val="center"/>
                    <w:rPr>
                      <w:rFonts w:ascii="Times New Roman" w:hAnsi="Times New Roman"/>
                      <w:color w:val="000000"/>
                      <w:sz w:val="16"/>
                      <w:szCs w:val="16"/>
                      <w:lang/>
                    </w:rPr>
                  </w:pPr>
                  <w:r w:rsidRPr="00A008E3">
                    <w:rPr>
                      <w:rFonts w:ascii="Times New Roman" w:hAnsi="Times New Roman"/>
                      <w:color w:val="000000"/>
                      <w:sz w:val="16"/>
                      <w:szCs w:val="16"/>
                      <w:lang/>
                    </w:rPr>
                    <w:t>4</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pacing w:before="150" w:after="150"/>
                    <w:suppressOverlap/>
                    <w:jc w:val="center"/>
                    <w:rPr>
                      <w:rFonts w:ascii="Times New Roman" w:hAnsi="Times New Roman"/>
                      <w:color w:val="000000"/>
                      <w:sz w:val="16"/>
                      <w:szCs w:val="16"/>
                      <w:lang/>
                    </w:rPr>
                  </w:pPr>
                  <w:r w:rsidRPr="00A008E3">
                    <w:rPr>
                      <w:rFonts w:ascii="Times New Roman" w:hAnsi="Times New Roman"/>
                      <w:color w:val="000000"/>
                      <w:sz w:val="16"/>
                      <w:szCs w:val="16"/>
                      <w:lang/>
                    </w:rPr>
                    <w:t>5</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pacing w:before="150" w:after="150"/>
                    <w:suppressOverlap/>
                    <w:jc w:val="center"/>
                    <w:rPr>
                      <w:rFonts w:ascii="Times New Roman" w:hAnsi="Times New Roman"/>
                      <w:color w:val="000000"/>
                      <w:sz w:val="16"/>
                      <w:szCs w:val="16"/>
                      <w:lang/>
                    </w:rPr>
                  </w:pPr>
                  <w:r w:rsidRPr="00A008E3">
                    <w:rPr>
                      <w:rFonts w:ascii="Times New Roman" w:hAnsi="Times New Roman"/>
                      <w:color w:val="000000"/>
                      <w:sz w:val="16"/>
                      <w:szCs w:val="16"/>
                      <w:lang/>
                    </w:rPr>
                    <w:t>6</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pacing w:before="150" w:after="150"/>
                    <w:suppressOverlap/>
                    <w:jc w:val="center"/>
                    <w:rPr>
                      <w:rFonts w:ascii="Times New Roman" w:hAnsi="Times New Roman"/>
                      <w:color w:val="000000"/>
                      <w:sz w:val="16"/>
                      <w:szCs w:val="16"/>
                      <w:lang/>
                    </w:rPr>
                  </w:pPr>
                  <w:r w:rsidRPr="00A008E3">
                    <w:rPr>
                      <w:rFonts w:ascii="Times New Roman" w:hAnsi="Times New Roman"/>
                      <w:color w:val="000000"/>
                      <w:sz w:val="16"/>
                      <w:szCs w:val="16"/>
                      <w:lang/>
                    </w:rPr>
                    <w:t>7</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pacing w:before="150" w:after="150"/>
                    <w:suppressOverlap/>
                    <w:jc w:val="center"/>
                    <w:rPr>
                      <w:rFonts w:ascii="Times New Roman" w:hAnsi="Times New Roman"/>
                      <w:color w:val="000000"/>
                      <w:sz w:val="16"/>
                      <w:szCs w:val="16"/>
                      <w:lang/>
                    </w:rPr>
                  </w:pPr>
                  <w:r w:rsidRPr="00A008E3">
                    <w:rPr>
                      <w:rFonts w:ascii="Times New Roman" w:hAnsi="Times New Roman"/>
                      <w:color w:val="000000"/>
                      <w:sz w:val="16"/>
                      <w:szCs w:val="16"/>
                      <w:lang/>
                    </w:rPr>
                    <w:t>8</w:t>
                  </w:r>
                </w:p>
              </w:tc>
            </w:tr>
            <w:tr w:rsidR="00C24653" w:rsidRPr="00A008E3" w:rsidTr="006F5BCF">
              <w:tc>
                <w:tcPr>
                  <w:tcW w:w="888"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24653" w:rsidRPr="00A008E3" w:rsidRDefault="00C24653" w:rsidP="00C24653">
                  <w:pPr>
                    <w:framePr w:hSpace="180" w:wrap="around" w:vAnchor="text" w:hAnchor="text" w:x="120" w:y="1"/>
                    <w:suppressOverlap/>
                    <w:rPr>
                      <w:rFonts w:ascii="Times New Roman" w:hAnsi="Times New Roman"/>
                      <w:b/>
                      <w:color w:val="000000"/>
                      <w:sz w:val="16"/>
                      <w:szCs w:val="16"/>
                    </w:rPr>
                  </w:pPr>
                  <w:r w:rsidRPr="00A008E3">
                    <w:rPr>
                      <w:rFonts w:ascii="Times New Roman" w:hAnsi="Times New Roman"/>
                      <w:color w:val="000000"/>
                      <w:sz w:val="16"/>
                      <w:szCs w:val="16"/>
                    </w:rPr>
                    <w:t>1. Паливно-енергетичні ресурси</w:t>
                  </w:r>
                </w:p>
              </w:tc>
              <w:tc>
                <w:tcPr>
                  <w:tcW w:w="15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24653" w:rsidRPr="00A008E3" w:rsidRDefault="00C24653" w:rsidP="00C24653">
                  <w:pPr>
                    <w:framePr w:hSpace="180" w:wrap="around" w:vAnchor="text" w:hAnchor="text" w:x="120" w:y="1"/>
                    <w:suppressOverlap/>
                    <w:rPr>
                      <w:rFonts w:ascii="Times New Roman" w:hAnsi="Times New Roman"/>
                      <w:b/>
                      <w:color w:val="000000"/>
                      <w:sz w:val="16"/>
                      <w:szCs w:val="16"/>
                    </w:rPr>
                  </w:pPr>
                  <w:r w:rsidRPr="00A008E3">
                    <w:rPr>
                      <w:rFonts w:ascii="Times New Roman" w:hAnsi="Times New Roman"/>
                      <w:color w:val="000000"/>
                      <w:sz w:val="16"/>
                      <w:szCs w:val="16"/>
                    </w:rPr>
                    <w:t xml:space="preserve">Приріст запасів вуглеводнів (нафта, газ, газоконденсат) </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lang w:val="ru-RU"/>
                    </w:rPr>
                    <w:t>млн т у. п.</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19,1</w:t>
                  </w:r>
                </w:p>
                <w:p w:rsidR="00C24653" w:rsidRPr="00A008E3" w:rsidRDefault="00C24653" w:rsidP="00C24653">
                  <w:pPr>
                    <w:framePr w:hSpace="180" w:wrap="around" w:vAnchor="text" w:hAnchor="text" w:x="120" w:y="1"/>
                    <w:suppressOverlap/>
                    <w:rPr>
                      <w:rFonts w:ascii="Times New Roman" w:eastAsia="Mangal" w:hAnsi="Times New Roman"/>
                      <w:color w:val="000000"/>
                      <w:sz w:val="16"/>
                      <w:szCs w:val="16"/>
                    </w:rPr>
                  </w:pP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Mangal" w:eastAsia="Mangal" w:hAnsi="Mangal" w:cs="Mangal"/>
                      <w:sz w:val="16"/>
                      <w:szCs w:val="16"/>
                      <w:lang w:val="ru-RU"/>
                    </w:rPr>
                  </w:pPr>
                  <w:r w:rsidRPr="00A008E3">
                    <w:rPr>
                      <w:rFonts w:ascii="Times New Roman" w:eastAsia="Mangal" w:hAnsi="Times New Roman"/>
                      <w:color w:val="000000"/>
                      <w:sz w:val="16"/>
                      <w:szCs w:val="16"/>
                    </w:rPr>
                    <w:t>-</w:t>
                  </w:r>
                </w:p>
              </w:tc>
            </w:tr>
            <w:tr w:rsidR="00C24653" w:rsidRPr="00A008E3" w:rsidTr="006F5BCF">
              <w:tc>
                <w:tcPr>
                  <w:tcW w:w="888"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24653" w:rsidRPr="00A008E3" w:rsidRDefault="00C24653" w:rsidP="00C24653">
                  <w:pPr>
                    <w:framePr w:hSpace="180" w:wrap="around" w:vAnchor="text" w:hAnchor="text" w:x="120" w:y="1"/>
                    <w:suppressOverlap/>
                    <w:rPr>
                      <w:rFonts w:ascii="Times New Roman" w:hAnsi="Times New Roman"/>
                      <w:b/>
                      <w:color w:val="000000"/>
                      <w:sz w:val="16"/>
                      <w:szCs w:val="16"/>
                    </w:rPr>
                  </w:pPr>
                </w:p>
              </w:tc>
              <w:tc>
                <w:tcPr>
                  <w:tcW w:w="15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24653" w:rsidRPr="00A008E3" w:rsidRDefault="00C24653" w:rsidP="00C24653">
                  <w:pPr>
                    <w:framePr w:hSpace="180" w:wrap="around" w:vAnchor="text" w:hAnchor="text" w:x="120" w:y="1"/>
                    <w:suppressOverlap/>
                    <w:rPr>
                      <w:sz w:val="16"/>
                      <w:szCs w:val="16"/>
                      <w:lang w:eastAsia="uk-UA"/>
                    </w:rPr>
                  </w:pPr>
                  <w:r w:rsidRPr="00A008E3">
                    <w:rPr>
                      <w:rFonts w:ascii="Times New Roman" w:hAnsi="Times New Roman"/>
                      <w:color w:val="000000"/>
                      <w:sz w:val="16"/>
                      <w:szCs w:val="16"/>
                    </w:rPr>
                    <w:t>Підготовка</w:t>
                  </w:r>
                  <w:r w:rsidRPr="00A008E3">
                    <w:rPr>
                      <w:rFonts w:ascii="Times New Roman" w:hAnsi="Times New Roman"/>
                      <w:color w:val="000000"/>
                      <w:sz w:val="16"/>
                      <w:szCs w:val="16"/>
                      <w:lang w:eastAsia="uk-UA"/>
                    </w:rPr>
                    <w:t xml:space="preserve"> ресурсів вуглеводнів</w:t>
                  </w:r>
                  <w:r w:rsidRPr="00A008E3">
                    <w:rPr>
                      <w:rFonts w:ascii="Times New Roman" w:hAnsi="Times New Roman"/>
                      <w:color w:val="000000"/>
                      <w:sz w:val="16"/>
                      <w:szCs w:val="16"/>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lang w:val="ru-RU"/>
                    </w:rPr>
                    <w:t>млн т у. п.</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168,7</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22,3</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11,4</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60</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Mangal" w:eastAsia="Mangal" w:hAnsi="Mangal" w:cs="Mangal"/>
                      <w:sz w:val="16"/>
                      <w:szCs w:val="16"/>
                      <w:lang w:val="ru-RU"/>
                    </w:rPr>
                  </w:pPr>
                  <w:r w:rsidRPr="00A008E3">
                    <w:rPr>
                      <w:rFonts w:ascii="Times New Roman" w:eastAsia="Mangal" w:hAnsi="Times New Roman"/>
                      <w:color w:val="000000"/>
                      <w:sz w:val="16"/>
                      <w:szCs w:val="16"/>
                    </w:rPr>
                    <w:t>75</w:t>
                  </w:r>
                </w:p>
              </w:tc>
            </w:tr>
            <w:tr w:rsidR="00C24653" w:rsidRPr="00A008E3" w:rsidTr="006F5BCF">
              <w:tc>
                <w:tcPr>
                  <w:tcW w:w="888"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24653" w:rsidRPr="00A008E3" w:rsidRDefault="00C24653" w:rsidP="00C24653">
                  <w:pPr>
                    <w:framePr w:hSpace="180" w:wrap="around" w:vAnchor="text" w:hAnchor="text" w:x="120" w:y="1"/>
                    <w:suppressOverlap/>
                    <w:rPr>
                      <w:rFonts w:ascii="Times New Roman" w:hAnsi="Times New Roman"/>
                      <w:b/>
                      <w:color w:val="000000"/>
                      <w:sz w:val="16"/>
                      <w:szCs w:val="16"/>
                    </w:rPr>
                  </w:pPr>
                </w:p>
              </w:tc>
              <w:tc>
                <w:tcPr>
                  <w:tcW w:w="15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24653" w:rsidRPr="00A008E3" w:rsidRDefault="00C24653" w:rsidP="00C24653">
                  <w:pPr>
                    <w:framePr w:hSpace="180" w:wrap="around" w:vAnchor="text" w:hAnchor="text" w:x="120" w:y="1"/>
                    <w:suppressOverlap/>
                    <w:rPr>
                      <w:sz w:val="16"/>
                      <w:szCs w:val="16"/>
                      <w:lang w:eastAsia="uk-UA"/>
                    </w:rPr>
                  </w:pPr>
                  <w:r w:rsidRPr="00A008E3">
                    <w:rPr>
                      <w:rFonts w:ascii="Times New Roman" w:hAnsi="Times New Roman"/>
                      <w:color w:val="000000"/>
                      <w:sz w:val="16"/>
                      <w:szCs w:val="16"/>
                      <w:lang w:eastAsia="uk-UA"/>
                    </w:rPr>
                    <w:t>Підготовка ресурсів нетрадиційних джерел газу</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lang w:val="ru-RU"/>
                    </w:rPr>
                  </w:pPr>
                  <w:r w:rsidRPr="00A008E3">
                    <w:rPr>
                      <w:rFonts w:ascii="Times New Roman" w:eastAsia="Mangal" w:hAnsi="Times New Roman"/>
                      <w:color w:val="000000"/>
                      <w:sz w:val="16"/>
                      <w:szCs w:val="16"/>
                      <w:lang w:val="ru-RU"/>
                    </w:rPr>
                    <w:t>млн т у. п.</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90,1</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lang w:val="ru-RU"/>
                    </w:rPr>
                  </w:pPr>
                  <w:r w:rsidRPr="00A008E3">
                    <w:rPr>
                      <w:rFonts w:ascii="Times New Roman" w:eastAsia="Mangal" w:hAnsi="Times New Roman"/>
                      <w:color w:val="000000"/>
                      <w:sz w:val="16"/>
                      <w:szCs w:val="16"/>
                    </w:rPr>
                    <w:t>0,1</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15</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Mangal" w:eastAsia="Mangal" w:hAnsi="Mangal" w:cs="Mangal"/>
                      <w:sz w:val="16"/>
                      <w:szCs w:val="16"/>
                      <w:lang w:val="ru-RU"/>
                    </w:rPr>
                  </w:pPr>
                  <w:r w:rsidRPr="00A008E3">
                    <w:rPr>
                      <w:rFonts w:ascii="Times New Roman" w:eastAsia="Mangal" w:hAnsi="Times New Roman"/>
                      <w:color w:val="000000"/>
                      <w:sz w:val="16"/>
                      <w:szCs w:val="16"/>
                    </w:rPr>
                    <w:t>75</w:t>
                  </w:r>
                </w:p>
              </w:tc>
            </w:tr>
            <w:tr w:rsidR="00C24653" w:rsidRPr="00A008E3" w:rsidTr="006F5BCF">
              <w:tc>
                <w:tcPr>
                  <w:tcW w:w="888"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24653" w:rsidRPr="00A008E3" w:rsidRDefault="00C24653" w:rsidP="00C24653">
                  <w:pPr>
                    <w:framePr w:hSpace="180" w:wrap="around" w:vAnchor="text" w:hAnchor="text" w:x="120" w:y="1"/>
                    <w:suppressOverlap/>
                    <w:rPr>
                      <w:rFonts w:ascii="Times New Roman" w:hAnsi="Times New Roman"/>
                      <w:b/>
                      <w:color w:val="000000"/>
                      <w:sz w:val="16"/>
                      <w:szCs w:val="16"/>
                    </w:rPr>
                  </w:pPr>
                </w:p>
              </w:tc>
              <w:tc>
                <w:tcPr>
                  <w:tcW w:w="15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24653" w:rsidRPr="00A008E3" w:rsidRDefault="00C24653" w:rsidP="00C24653">
                  <w:pPr>
                    <w:framePr w:hSpace="180" w:wrap="around" w:vAnchor="text" w:hAnchor="text" w:x="120" w:y="1"/>
                    <w:suppressOverlap/>
                    <w:rPr>
                      <w:sz w:val="16"/>
                      <w:szCs w:val="16"/>
                      <w:lang w:val="ru-RU" w:eastAsia="uk-UA"/>
                    </w:rPr>
                  </w:pPr>
                  <w:r w:rsidRPr="00A008E3">
                    <w:rPr>
                      <w:rFonts w:ascii="Times New Roman" w:hAnsi="Times New Roman"/>
                      <w:color w:val="000000"/>
                      <w:sz w:val="16"/>
                      <w:szCs w:val="16"/>
                    </w:rPr>
                    <w:t>Приріст</w:t>
                  </w:r>
                  <w:r w:rsidRPr="00A008E3">
                    <w:rPr>
                      <w:rFonts w:ascii="Times New Roman" w:hAnsi="Times New Roman"/>
                      <w:color w:val="000000"/>
                      <w:sz w:val="16"/>
                      <w:szCs w:val="16"/>
                      <w:lang w:eastAsia="uk-UA"/>
                    </w:rPr>
                    <w:t xml:space="preserve"> ресурсів і запасів вугілля, торф</w:t>
                  </w:r>
                  <w:r w:rsidRPr="00A008E3">
                    <w:rPr>
                      <w:rFonts w:ascii="Times New Roman" w:hAnsi="Times New Roman"/>
                      <w:color w:val="000000"/>
                      <w:sz w:val="16"/>
                      <w:szCs w:val="16"/>
                      <w:lang w:val="ru-RU" w:eastAsia="uk-UA"/>
                    </w:rPr>
                    <w:t>у</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lang w:val="ru-RU"/>
                    </w:rPr>
                    <w:t>млн т у. п.</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82,3</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31,1</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65,8</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21,2</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Mangal" w:eastAsia="Mangal" w:hAnsi="Mangal" w:cs="Mangal"/>
                      <w:sz w:val="16"/>
                      <w:szCs w:val="16"/>
                      <w:lang w:val="ru-RU"/>
                    </w:rPr>
                  </w:pPr>
                  <w:r w:rsidRPr="00A008E3">
                    <w:rPr>
                      <w:rFonts w:ascii="Times New Roman" w:eastAsia="Mangal" w:hAnsi="Times New Roman"/>
                      <w:color w:val="000000"/>
                      <w:sz w:val="16"/>
                      <w:szCs w:val="16"/>
                    </w:rPr>
                    <w:t>30</w:t>
                  </w:r>
                </w:p>
              </w:tc>
            </w:tr>
            <w:tr w:rsidR="00C24653" w:rsidRPr="00A008E3" w:rsidTr="006F5BCF">
              <w:tc>
                <w:tcPr>
                  <w:tcW w:w="888"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24653" w:rsidRPr="00A008E3" w:rsidRDefault="00C24653" w:rsidP="00C24653">
                  <w:pPr>
                    <w:framePr w:hSpace="180" w:wrap="around" w:vAnchor="text" w:hAnchor="text" w:x="120" w:y="1"/>
                    <w:suppressOverlap/>
                    <w:rPr>
                      <w:rFonts w:ascii="Times New Roman" w:hAnsi="Times New Roman"/>
                      <w:b/>
                      <w:color w:val="000000"/>
                      <w:sz w:val="16"/>
                      <w:szCs w:val="16"/>
                    </w:rPr>
                  </w:pPr>
                </w:p>
              </w:tc>
              <w:tc>
                <w:tcPr>
                  <w:tcW w:w="15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24653" w:rsidRPr="00A008E3" w:rsidRDefault="00C24653" w:rsidP="00C24653">
                  <w:pPr>
                    <w:framePr w:hSpace="180" w:wrap="around" w:vAnchor="text" w:hAnchor="text" w:x="120" w:y="1"/>
                    <w:suppressOverlap/>
                    <w:rPr>
                      <w:sz w:val="16"/>
                      <w:szCs w:val="16"/>
                      <w:lang w:eastAsia="uk-UA"/>
                    </w:rPr>
                  </w:pPr>
                  <w:r w:rsidRPr="00A008E3">
                    <w:rPr>
                      <w:rFonts w:ascii="Times New Roman" w:hAnsi="Times New Roman"/>
                      <w:color w:val="000000"/>
                      <w:sz w:val="16"/>
                      <w:szCs w:val="16"/>
                    </w:rPr>
                    <w:t>Приріст</w:t>
                  </w:r>
                  <w:r w:rsidRPr="00A008E3">
                    <w:rPr>
                      <w:rFonts w:ascii="Times New Roman" w:hAnsi="Times New Roman"/>
                      <w:color w:val="000000"/>
                      <w:sz w:val="16"/>
                      <w:szCs w:val="16"/>
                      <w:lang w:eastAsia="uk-UA"/>
                    </w:rPr>
                    <w:t xml:space="preserve"> ресурсів і запасів урану</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lang w:val="ru-RU" w:eastAsia="uk-UA"/>
                    </w:rPr>
                    <w:t>умовних одиниць</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15,5</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0,9</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5,6</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4</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Mangal" w:eastAsia="Mangal" w:hAnsi="Mangal" w:cs="Mangal"/>
                      <w:sz w:val="16"/>
                      <w:szCs w:val="16"/>
                      <w:lang w:val="ru-RU"/>
                    </w:rPr>
                  </w:pPr>
                  <w:r w:rsidRPr="00A008E3">
                    <w:rPr>
                      <w:rFonts w:ascii="Times New Roman" w:eastAsia="Mangal" w:hAnsi="Times New Roman"/>
                      <w:color w:val="000000"/>
                      <w:sz w:val="16"/>
                      <w:szCs w:val="16"/>
                    </w:rPr>
                    <w:t>5</w:t>
                  </w:r>
                </w:p>
              </w:tc>
            </w:tr>
            <w:tr w:rsidR="00C24653" w:rsidRPr="00A008E3" w:rsidTr="006F5BCF">
              <w:tc>
                <w:tcPr>
                  <w:tcW w:w="888"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24653" w:rsidRPr="00A008E3" w:rsidRDefault="00C24653" w:rsidP="00C24653">
                  <w:pPr>
                    <w:framePr w:hSpace="180" w:wrap="around" w:vAnchor="text" w:hAnchor="text" w:x="120" w:y="1"/>
                    <w:suppressOverlap/>
                    <w:rPr>
                      <w:bCs/>
                      <w:sz w:val="16"/>
                      <w:szCs w:val="16"/>
                    </w:rPr>
                  </w:pPr>
                  <w:r w:rsidRPr="00A008E3">
                    <w:rPr>
                      <w:rFonts w:ascii="Times New Roman" w:hAnsi="Times New Roman"/>
                      <w:bCs/>
                      <w:color w:val="000000"/>
                      <w:sz w:val="16"/>
                      <w:szCs w:val="16"/>
                    </w:rPr>
                    <w:t>2. Металічні корисні копалини</w:t>
                  </w:r>
                </w:p>
              </w:tc>
              <w:tc>
                <w:tcPr>
                  <w:tcW w:w="15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24653" w:rsidRPr="00A008E3" w:rsidRDefault="00C24653" w:rsidP="00C24653">
                  <w:pPr>
                    <w:framePr w:hSpace="180" w:wrap="around" w:vAnchor="text" w:hAnchor="text" w:x="120" w:y="1"/>
                    <w:suppressOverlap/>
                    <w:rPr>
                      <w:rFonts w:ascii="Times New Roman" w:hAnsi="Times New Roman"/>
                      <w:bCs/>
                      <w:color w:val="000000"/>
                      <w:sz w:val="16"/>
                      <w:szCs w:val="16"/>
                    </w:rPr>
                  </w:pPr>
                  <w:r w:rsidRPr="00A008E3">
                    <w:rPr>
                      <w:rFonts w:ascii="Times New Roman" w:hAnsi="Times New Roman"/>
                      <w:bCs/>
                      <w:color w:val="000000"/>
                      <w:sz w:val="16"/>
                      <w:szCs w:val="16"/>
                    </w:rPr>
                    <w:t>Приріст ресурсів і запасів руд чорних металів</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bCs/>
                      <w:color w:val="000000"/>
                      <w:sz w:val="16"/>
                      <w:szCs w:val="16"/>
                      <w:lang w:val="ru-RU"/>
                    </w:rPr>
                    <w:t>млн т</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80,8</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35,5</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Mangal" w:eastAsia="Mangal" w:hAnsi="Mangal" w:cs="Mangal"/>
                      <w:sz w:val="16"/>
                      <w:szCs w:val="16"/>
                      <w:lang w:val="ru-RU"/>
                    </w:rPr>
                  </w:pPr>
                  <w:r w:rsidRPr="00A008E3">
                    <w:rPr>
                      <w:rFonts w:ascii="Times New Roman" w:eastAsia="Mangal" w:hAnsi="Times New Roman"/>
                      <w:color w:val="000000"/>
                      <w:sz w:val="16"/>
                      <w:szCs w:val="16"/>
                    </w:rPr>
                    <w:t>45,3</w:t>
                  </w:r>
                </w:p>
              </w:tc>
            </w:tr>
            <w:tr w:rsidR="00C24653" w:rsidRPr="00A008E3" w:rsidTr="006F5BCF">
              <w:tc>
                <w:tcPr>
                  <w:tcW w:w="888"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24653" w:rsidRPr="00A008E3" w:rsidRDefault="00C24653" w:rsidP="00C24653">
                  <w:pPr>
                    <w:framePr w:hSpace="180" w:wrap="around" w:vAnchor="text" w:hAnchor="text" w:x="120" w:y="1"/>
                    <w:suppressOverlap/>
                    <w:rPr>
                      <w:bCs/>
                      <w:sz w:val="16"/>
                      <w:szCs w:val="16"/>
                    </w:rPr>
                  </w:pPr>
                </w:p>
              </w:tc>
              <w:tc>
                <w:tcPr>
                  <w:tcW w:w="15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24653" w:rsidRPr="00A008E3" w:rsidRDefault="00C24653" w:rsidP="00C24653">
                  <w:pPr>
                    <w:framePr w:hSpace="180" w:wrap="around" w:vAnchor="text" w:hAnchor="text" w:x="120" w:y="1"/>
                    <w:suppressOverlap/>
                    <w:rPr>
                      <w:bCs/>
                      <w:sz w:val="16"/>
                      <w:szCs w:val="16"/>
                    </w:rPr>
                  </w:pPr>
                  <w:r w:rsidRPr="00A008E3">
                    <w:rPr>
                      <w:rFonts w:ascii="Times New Roman" w:hAnsi="Times New Roman"/>
                      <w:bCs/>
                      <w:color w:val="000000"/>
                      <w:sz w:val="16"/>
                      <w:szCs w:val="16"/>
                    </w:rPr>
                    <w:t>Приріст ресурсів і запасів руд кольорових та легуючих металів</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bCs/>
                      <w:color w:val="000000"/>
                      <w:sz w:val="16"/>
                      <w:szCs w:val="16"/>
                      <w:lang w:val="ru-RU"/>
                    </w:rPr>
                    <w:t>млн т</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82,04</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3,756</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4,1</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33,81</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Mangal" w:eastAsia="Mangal" w:hAnsi="Mangal" w:cs="Mangal"/>
                      <w:sz w:val="16"/>
                      <w:szCs w:val="16"/>
                      <w:lang w:val="ru-RU"/>
                    </w:rPr>
                  </w:pPr>
                  <w:r w:rsidRPr="00A008E3">
                    <w:rPr>
                      <w:rFonts w:ascii="Times New Roman" w:eastAsia="Mangal" w:hAnsi="Times New Roman"/>
                      <w:color w:val="000000"/>
                      <w:sz w:val="16"/>
                      <w:szCs w:val="16"/>
                    </w:rPr>
                    <w:t>40,37</w:t>
                  </w:r>
                </w:p>
              </w:tc>
            </w:tr>
            <w:tr w:rsidR="00C24653" w:rsidRPr="00A008E3" w:rsidTr="006F5BCF">
              <w:tc>
                <w:tcPr>
                  <w:tcW w:w="888"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24653" w:rsidRPr="00A008E3" w:rsidRDefault="00C24653" w:rsidP="00C24653">
                  <w:pPr>
                    <w:framePr w:hSpace="180" w:wrap="around" w:vAnchor="text" w:hAnchor="text" w:x="120" w:y="1"/>
                    <w:suppressOverlap/>
                    <w:rPr>
                      <w:bCs/>
                      <w:sz w:val="16"/>
                      <w:szCs w:val="16"/>
                    </w:rPr>
                  </w:pPr>
                </w:p>
              </w:tc>
              <w:tc>
                <w:tcPr>
                  <w:tcW w:w="15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24653" w:rsidRPr="00A008E3" w:rsidRDefault="00C24653" w:rsidP="00C24653">
                  <w:pPr>
                    <w:framePr w:hSpace="180" w:wrap="around" w:vAnchor="text" w:hAnchor="text" w:x="120" w:y="1"/>
                    <w:suppressOverlap/>
                    <w:rPr>
                      <w:bCs/>
                      <w:sz w:val="16"/>
                      <w:szCs w:val="16"/>
                    </w:rPr>
                  </w:pPr>
                  <w:r w:rsidRPr="00A008E3">
                    <w:rPr>
                      <w:rFonts w:ascii="Times New Roman" w:hAnsi="Times New Roman"/>
                      <w:bCs/>
                      <w:color w:val="000000"/>
                      <w:sz w:val="16"/>
                      <w:szCs w:val="16"/>
                    </w:rPr>
                    <w:t>Приріст ресурсів і запасів руд рідкісних та рідкісноземельних металів</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bCs/>
                      <w:color w:val="000000"/>
                      <w:sz w:val="16"/>
                      <w:szCs w:val="16"/>
                      <w:lang w:val="ru-RU"/>
                    </w:rPr>
                    <w:t>тис. т</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533,293</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7,243</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207,4</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93,55</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Mangal" w:eastAsia="Mangal" w:hAnsi="Mangal" w:cs="Mangal"/>
                      <w:sz w:val="16"/>
                      <w:szCs w:val="16"/>
                      <w:lang w:val="ru-RU"/>
                    </w:rPr>
                  </w:pPr>
                  <w:r w:rsidRPr="00A008E3">
                    <w:rPr>
                      <w:rFonts w:ascii="Times New Roman" w:eastAsia="Mangal" w:hAnsi="Times New Roman"/>
                      <w:color w:val="000000"/>
                      <w:sz w:val="16"/>
                      <w:szCs w:val="16"/>
                    </w:rPr>
                    <w:t>112,55</w:t>
                  </w:r>
                </w:p>
              </w:tc>
            </w:tr>
            <w:tr w:rsidR="00C24653" w:rsidRPr="00A008E3" w:rsidTr="006F5BCF">
              <w:tc>
                <w:tcPr>
                  <w:tcW w:w="888"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24653" w:rsidRPr="00A008E3" w:rsidRDefault="00C24653" w:rsidP="00C24653">
                  <w:pPr>
                    <w:framePr w:hSpace="180" w:wrap="around" w:vAnchor="text" w:hAnchor="text" w:x="120" w:y="1"/>
                    <w:suppressOverlap/>
                    <w:rPr>
                      <w:bCs/>
                      <w:sz w:val="16"/>
                      <w:szCs w:val="16"/>
                    </w:rPr>
                  </w:pPr>
                </w:p>
              </w:tc>
              <w:tc>
                <w:tcPr>
                  <w:tcW w:w="15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24653" w:rsidRPr="00A008E3" w:rsidRDefault="00C24653" w:rsidP="00C24653">
                  <w:pPr>
                    <w:framePr w:hSpace="180" w:wrap="around" w:vAnchor="text" w:hAnchor="text" w:x="120" w:y="1"/>
                    <w:suppressOverlap/>
                    <w:rPr>
                      <w:bCs/>
                      <w:sz w:val="16"/>
                      <w:szCs w:val="16"/>
                    </w:rPr>
                  </w:pPr>
                  <w:r w:rsidRPr="00A008E3">
                    <w:rPr>
                      <w:rFonts w:ascii="Times New Roman" w:hAnsi="Times New Roman"/>
                      <w:bCs/>
                      <w:color w:val="000000"/>
                      <w:sz w:val="16"/>
                      <w:szCs w:val="16"/>
                    </w:rPr>
                    <w:t>Приріст ресурсів і запасів руд благородних металів</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bCs/>
                      <w:color w:val="000000"/>
                      <w:sz w:val="16"/>
                      <w:szCs w:val="16"/>
                      <w:lang w:val="ru-RU"/>
                    </w:rPr>
                    <w:t>т</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198,35</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50</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2,1</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38,45</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Mangal" w:eastAsia="Mangal" w:hAnsi="Mangal" w:cs="Mangal"/>
                      <w:sz w:val="16"/>
                      <w:szCs w:val="16"/>
                      <w:lang w:val="ru-RU"/>
                    </w:rPr>
                  </w:pPr>
                  <w:r w:rsidRPr="00A008E3">
                    <w:rPr>
                      <w:rFonts w:ascii="Times New Roman" w:eastAsia="Mangal" w:hAnsi="Times New Roman"/>
                      <w:color w:val="000000"/>
                      <w:sz w:val="16"/>
                      <w:szCs w:val="16"/>
                    </w:rPr>
                    <w:t>107,8</w:t>
                  </w:r>
                </w:p>
              </w:tc>
            </w:tr>
            <w:tr w:rsidR="00C24653" w:rsidRPr="00A008E3" w:rsidTr="006F5BCF">
              <w:tc>
                <w:tcPr>
                  <w:tcW w:w="888"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24653" w:rsidRPr="00A008E3" w:rsidRDefault="00C24653" w:rsidP="00C24653">
                  <w:pPr>
                    <w:framePr w:hSpace="180" w:wrap="around" w:vAnchor="text" w:hAnchor="text" w:x="120" w:y="1"/>
                    <w:suppressOverlap/>
                    <w:rPr>
                      <w:sz w:val="16"/>
                      <w:szCs w:val="16"/>
                      <w:lang w:eastAsia="uk-UA"/>
                    </w:rPr>
                  </w:pPr>
                  <w:r w:rsidRPr="00A008E3">
                    <w:rPr>
                      <w:rFonts w:ascii="Times New Roman" w:hAnsi="Times New Roman"/>
                      <w:color w:val="000000"/>
                      <w:sz w:val="16"/>
                      <w:szCs w:val="16"/>
                      <w:lang w:val="ru-RU" w:eastAsia="uk-UA"/>
                    </w:rPr>
                    <w:t>3</w:t>
                  </w:r>
                  <w:r w:rsidRPr="00A008E3">
                    <w:rPr>
                      <w:rFonts w:ascii="Times New Roman" w:hAnsi="Times New Roman"/>
                      <w:color w:val="000000"/>
                      <w:sz w:val="16"/>
                      <w:szCs w:val="16"/>
                      <w:lang w:eastAsia="uk-UA"/>
                    </w:rPr>
                    <w:t xml:space="preserve">. </w:t>
                  </w:r>
                  <w:r w:rsidRPr="00A008E3">
                    <w:rPr>
                      <w:rFonts w:ascii="Times New Roman" w:hAnsi="Times New Roman"/>
                      <w:color w:val="000000"/>
                      <w:sz w:val="16"/>
                      <w:szCs w:val="16"/>
                      <w:lang w:val="ru-RU" w:eastAsia="uk-UA"/>
                    </w:rPr>
                    <w:t>Нем</w:t>
                  </w:r>
                  <w:r w:rsidRPr="00A008E3">
                    <w:rPr>
                      <w:rFonts w:ascii="Times New Roman" w:hAnsi="Times New Roman"/>
                      <w:color w:val="000000"/>
                      <w:sz w:val="16"/>
                      <w:szCs w:val="16"/>
                      <w:lang w:eastAsia="uk-UA"/>
                    </w:rPr>
                    <w:t>еталічні корисні копалини</w:t>
                  </w:r>
                </w:p>
              </w:tc>
              <w:tc>
                <w:tcPr>
                  <w:tcW w:w="15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24653" w:rsidRPr="00A008E3" w:rsidRDefault="00C24653" w:rsidP="00C24653">
                  <w:pPr>
                    <w:framePr w:hSpace="180" w:wrap="around" w:vAnchor="text" w:hAnchor="text" w:x="120" w:y="1"/>
                    <w:suppressOverlap/>
                    <w:rPr>
                      <w:rFonts w:ascii="Times New Roman" w:hAnsi="Times New Roman"/>
                      <w:color w:val="000000"/>
                      <w:sz w:val="16"/>
                      <w:szCs w:val="16"/>
                      <w:lang w:eastAsia="uk-UA"/>
                    </w:rPr>
                  </w:pPr>
                  <w:r w:rsidRPr="00A008E3">
                    <w:rPr>
                      <w:rFonts w:ascii="Times New Roman" w:hAnsi="Times New Roman"/>
                      <w:color w:val="000000"/>
                      <w:sz w:val="16"/>
                      <w:szCs w:val="16"/>
                      <w:lang w:eastAsia="uk-UA"/>
                    </w:rPr>
                    <w:t>Приріст ресурсів і запасів сировини для металургії (флюсової сировини)</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lang w:val="ru-RU" w:eastAsia="uk-UA"/>
                    </w:rPr>
                    <w:t>млн т</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152,36</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1,96</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0,4</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75</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Mangal" w:eastAsia="Mangal" w:hAnsi="Mangal" w:cs="Mangal"/>
                      <w:sz w:val="16"/>
                      <w:szCs w:val="16"/>
                      <w:lang w:val="ru-RU"/>
                    </w:rPr>
                  </w:pPr>
                  <w:r w:rsidRPr="00A008E3">
                    <w:rPr>
                      <w:rFonts w:ascii="Times New Roman" w:eastAsia="Mangal" w:hAnsi="Times New Roman"/>
                      <w:color w:val="000000"/>
                      <w:sz w:val="16"/>
                      <w:szCs w:val="16"/>
                    </w:rPr>
                    <w:t>75</w:t>
                  </w:r>
                </w:p>
              </w:tc>
            </w:tr>
            <w:tr w:rsidR="00C24653" w:rsidRPr="00A008E3" w:rsidTr="006F5BCF">
              <w:tc>
                <w:tcPr>
                  <w:tcW w:w="888"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24653" w:rsidRPr="00A008E3" w:rsidRDefault="00C24653" w:rsidP="00C24653">
                  <w:pPr>
                    <w:framePr w:hSpace="180" w:wrap="around" w:vAnchor="text" w:hAnchor="text" w:x="120" w:y="1"/>
                    <w:suppressOverlap/>
                    <w:rPr>
                      <w:sz w:val="16"/>
                      <w:szCs w:val="16"/>
                      <w:lang w:eastAsia="uk-UA"/>
                    </w:rPr>
                  </w:pPr>
                </w:p>
              </w:tc>
              <w:tc>
                <w:tcPr>
                  <w:tcW w:w="15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24653" w:rsidRPr="00A008E3" w:rsidRDefault="00C24653" w:rsidP="00C24653">
                  <w:pPr>
                    <w:framePr w:hSpace="180" w:wrap="around" w:vAnchor="text" w:hAnchor="text" w:x="120" w:y="1"/>
                    <w:suppressOverlap/>
                    <w:rPr>
                      <w:sz w:val="16"/>
                      <w:szCs w:val="16"/>
                      <w:lang w:eastAsia="uk-UA"/>
                    </w:rPr>
                  </w:pPr>
                  <w:r w:rsidRPr="00A008E3">
                    <w:rPr>
                      <w:rFonts w:ascii="Times New Roman" w:hAnsi="Times New Roman"/>
                      <w:color w:val="000000"/>
                      <w:sz w:val="16"/>
                      <w:szCs w:val="16"/>
                      <w:lang w:eastAsia="uk-UA"/>
                    </w:rPr>
                    <w:t>Приріст ресурсів і запасів вогнетривкої і формувальної сировини</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lang w:val="ru-RU" w:eastAsia="uk-UA"/>
                    </w:rPr>
                    <w:t>млн т</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FF0000"/>
                      <w:sz w:val="16"/>
                      <w:szCs w:val="16"/>
                    </w:rPr>
                  </w:pPr>
                  <w:r w:rsidRPr="00A008E3">
                    <w:rPr>
                      <w:rFonts w:ascii="Times New Roman" w:eastAsia="Mangal" w:hAnsi="Times New Roman"/>
                      <w:color w:val="000000"/>
                      <w:sz w:val="16"/>
                      <w:szCs w:val="16"/>
                    </w:rPr>
                    <w:t>75,59</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5,097</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30,4881</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20</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Mangal" w:eastAsia="Mangal" w:hAnsi="Mangal" w:cs="Mangal"/>
                      <w:sz w:val="16"/>
                      <w:szCs w:val="16"/>
                      <w:lang w:val="ru-RU"/>
                    </w:rPr>
                  </w:pPr>
                  <w:r w:rsidRPr="00A008E3">
                    <w:rPr>
                      <w:rFonts w:ascii="Times New Roman" w:eastAsia="Mangal" w:hAnsi="Times New Roman"/>
                      <w:color w:val="000000"/>
                      <w:sz w:val="16"/>
                      <w:szCs w:val="16"/>
                    </w:rPr>
                    <w:t>20</w:t>
                  </w:r>
                </w:p>
              </w:tc>
            </w:tr>
            <w:tr w:rsidR="00C24653" w:rsidRPr="00A008E3" w:rsidTr="006F5BCF">
              <w:tc>
                <w:tcPr>
                  <w:tcW w:w="888"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24653" w:rsidRPr="00A008E3" w:rsidRDefault="00C24653" w:rsidP="00C24653">
                  <w:pPr>
                    <w:framePr w:hSpace="180" w:wrap="around" w:vAnchor="text" w:hAnchor="text" w:x="120" w:y="1"/>
                    <w:suppressOverlap/>
                    <w:rPr>
                      <w:sz w:val="16"/>
                      <w:szCs w:val="16"/>
                      <w:lang w:eastAsia="uk-UA"/>
                    </w:rPr>
                  </w:pPr>
                </w:p>
              </w:tc>
              <w:tc>
                <w:tcPr>
                  <w:tcW w:w="15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24653" w:rsidRPr="00A008E3" w:rsidRDefault="00C24653" w:rsidP="00C24653">
                  <w:pPr>
                    <w:framePr w:hSpace="180" w:wrap="around" w:vAnchor="text" w:hAnchor="text" w:x="120" w:y="1"/>
                    <w:suppressOverlap/>
                    <w:rPr>
                      <w:sz w:val="16"/>
                      <w:szCs w:val="16"/>
                      <w:lang w:eastAsia="uk-UA"/>
                    </w:rPr>
                  </w:pPr>
                  <w:r w:rsidRPr="00A008E3">
                    <w:rPr>
                      <w:rFonts w:ascii="Times New Roman" w:hAnsi="Times New Roman"/>
                      <w:color w:val="000000"/>
                      <w:sz w:val="16"/>
                      <w:szCs w:val="16"/>
                      <w:lang w:eastAsia="uk-UA"/>
                    </w:rPr>
                    <w:t>Приріст ресурсів і запасів руд  агрохімічної сировини</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lang w:val="ru-RU" w:eastAsia="uk-UA"/>
                    </w:rPr>
                    <w:t>млн т</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193,1</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53</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70</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Mangal" w:eastAsia="Mangal" w:hAnsi="Mangal" w:cs="Mangal"/>
                      <w:sz w:val="16"/>
                      <w:szCs w:val="16"/>
                      <w:lang w:val="ru-RU"/>
                    </w:rPr>
                  </w:pPr>
                  <w:r w:rsidRPr="00A008E3">
                    <w:rPr>
                      <w:rFonts w:ascii="Times New Roman" w:eastAsia="Mangal" w:hAnsi="Times New Roman"/>
                      <w:color w:val="000000"/>
                      <w:sz w:val="16"/>
                      <w:szCs w:val="16"/>
                    </w:rPr>
                    <w:t>70</w:t>
                  </w:r>
                </w:p>
              </w:tc>
            </w:tr>
            <w:tr w:rsidR="00C24653" w:rsidRPr="00A008E3" w:rsidTr="006F5BCF">
              <w:tc>
                <w:tcPr>
                  <w:tcW w:w="888"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24653" w:rsidRPr="00A008E3" w:rsidRDefault="00C24653" w:rsidP="00C24653">
                  <w:pPr>
                    <w:framePr w:hSpace="180" w:wrap="around" w:vAnchor="text" w:hAnchor="text" w:x="120" w:y="1"/>
                    <w:suppressOverlap/>
                    <w:rPr>
                      <w:sz w:val="16"/>
                      <w:szCs w:val="16"/>
                      <w:lang w:eastAsia="uk-UA"/>
                    </w:rPr>
                  </w:pPr>
                </w:p>
              </w:tc>
              <w:tc>
                <w:tcPr>
                  <w:tcW w:w="15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24653" w:rsidRPr="00A008E3" w:rsidRDefault="00C24653" w:rsidP="00C24653">
                  <w:pPr>
                    <w:framePr w:hSpace="180" w:wrap="around" w:vAnchor="text" w:hAnchor="text" w:x="120" w:y="1"/>
                    <w:suppressOverlap/>
                    <w:rPr>
                      <w:sz w:val="16"/>
                      <w:szCs w:val="16"/>
                      <w:lang w:eastAsia="uk-UA"/>
                    </w:rPr>
                  </w:pPr>
                  <w:r w:rsidRPr="00A008E3">
                    <w:rPr>
                      <w:rFonts w:ascii="Times New Roman" w:hAnsi="Times New Roman"/>
                      <w:color w:val="000000"/>
                      <w:sz w:val="16"/>
                      <w:szCs w:val="16"/>
                      <w:lang w:eastAsia="uk-UA"/>
                    </w:rPr>
                    <w:t>Приріст ресурсів і запасів бурштину</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lang w:val="ru-RU" w:eastAsia="uk-UA"/>
                    </w:rPr>
                    <w:t>т</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7,62</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2,84</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4,7749</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Mangal" w:eastAsia="Mangal" w:hAnsi="Mangal" w:cs="Mangal"/>
                      <w:sz w:val="16"/>
                      <w:szCs w:val="16"/>
                      <w:lang w:val="ru-RU"/>
                    </w:rPr>
                  </w:pPr>
                  <w:r w:rsidRPr="00A008E3">
                    <w:rPr>
                      <w:rFonts w:ascii="Times New Roman" w:eastAsia="Mangal" w:hAnsi="Times New Roman"/>
                      <w:color w:val="000000"/>
                      <w:sz w:val="16"/>
                      <w:szCs w:val="16"/>
                    </w:rPr>
                    <w:t>-</w:t>
                  </w:r>
                </w:p>
              </w:tc>
            </w:tr>
            <w:tr w:rsidR="00C24653" w:rsidRPr="00A008E3" w:rsidTr="006F5BCF">
              <w:tc>
                <w:tcPr>
                  <w:tcW w:w="888"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24653" w:rsidRPr="00A008E3" w:rsidRDefault="00C24653" w:rsidP="00C24653">
                  <w:pPr>
                    <w:framePr w:hSpace="180" w:wrap="around" w:vAnchor="text" w:hAnchor="text" w:x="120" w:y="1"/>
                    <w:suppressOverlap/>
                    <w:rPr>
                      <w:sz w:val="16"/>
                      <w:szCs w:val="16"/>
                      <w:lang w:eastAsia="uk-UA"/>
                    </w:rPr>
                  </w:pPr>
                </w:p>
              </w:tc>
              <w:tc>
                <w:tcPr>
                  <w:tcW w:w="15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C24653" w:rsidRPr="00A008E3" w:rsidRDefault="00C24653" w:rsidP="00C24653">
                  <w:pPr>
                    <w:framePr w:hSpace="180" w:wrap="around" w:vAnchor="text" w:hAnchor="text" w:x="120" w:y="1"/>
                    <w:suppressOverlap/>
                    <w:rPr>
                      <w:sz w:val="16"/>
                      <w:szCs w:val="16"/>
                      <w:lang w:eastAsia="uk-UA"/>
                    </w:rPr>
                  </w:pPr>
                  <w:r w:rsidRPr="00A008E3">
                    <w:rPr>
                      <w:rFonts w:ascii="Times New Roman" w:hAnsi="Times New Roman"/>
                      <w:color w:val="000000"/>
                      <w:sz w:val="16"/>
                      <w:szCs w:val="16"/>
                      <w:lang w:eastAsia="uk-UA"/>
                    </w:rPr>
                    <w:t>Приріст ресурсів п’єзооптичної сировини та супутніх самоцвітів</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lang w:val="ru-RU" w:eastAsia="uk-UA"/>
                    </w:rPr>
                    <w:t>кг</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200</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200</w:t>
                  </w:r>
                </w:p>
              </w:tc>
              <w:tc>
                <w:tcPr>
                  <w:tcW w:w="82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Times New Roman" w:eastAsia="Mangal" w:hAnsi="Times New Roman"/>
                      <w:color w:val="000000"/>
                      <w:sz w:val="16"/>
                      <w:szCs w:val="16"/>
                    </w:rPr>
                  </w:pPr>
                  <w:r w:rsidRPr="00A008E3">
                    <w:rPr>
                      <w:rFonts w:ascii="Times New Roman" w:eastAsia="Mangal" w:hAnsi="Times New Roman"/>
                      <w:color w:val="000000"/>
                      <w:sz w:val="16"/>
                      <w:szCs w:val="16"/>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24653" w:rsidRPr="00A008E3" w:rsidRDefault="00C24653" w:rsidP="00C24653">
                  <w:pPr>
                    <w:framePr w:hSpace="180" w:wrap="around" w:vAnchor="text" w:hAnchor="text" w:x="120" w:y="1"/>
                    <w:suppressOverlap/>
                    <w:jc w:val="center"/>
                    <w:rPr>
                      <w:rFonts w:ascii="Mangal" w:eastAsia="Mangal" w:hAnsi="Mangal" w:cs="Mangal"/>
                      <w:sz w:val="16"/>
                      <w:szCs w:val="16"/>
                      <w:lang w:val="ru-RU"/>
                    </w:rPr>
                  </w:pPr>
                  <w:r w:rsidRPr="00A008E3">
                    <w:rPr>
                      <w:rFonts w:ascii="Times New Roman" w:eastAsia="Mangal" w:hAnsi="Times New Roman"/>
                      <w:color w:val="000000"/>
                      <w:sz w:val="16"/>
                      <w:szCs w:val="16"/>
                    </w:rPr>
                    <w:t>-</w:t>
                  </w:r>
                </w:p>
              </w:tc>
            </w:tr>
          </w:tbl>
          <w:p w:rsidR="003636FF" w:rsidRPr="009E65E2" w:rsidRDefault="003636FF" w:rsidP="002427D5">
            <w:pPr>
              <w:widowControl/>
              <w:autoSpaceDE/>
              <w:autoSpaceDN/>
              <w:jc w:val="center"/>
              <w:rPr>
                <w:rFonts w:ascii="Times New Roman" w:eastAsia="Mangal" w:hAnsi="Times New Roman" w:cs="Times New Roman"/>
                <w:bCs/>
                <w:color w:val="000000"/>
                <w:sz w:val="10"/>
                <w:szCs w:val="10"/>
                <w:lang w:eastAsia="uk-UA"/>
              </w:rPr>
            </w:pPr>
          </w:p>
        </w:tc>
      </w:tr>
    </w:tbl>
    <w:p w:rsidR="002427D5" w:rsidRPr="009E65E2" w:rsidRDefault="002427D5" w:rsidP="002427D5">
      <w:pPr>
        <w:widowControl/>
        <w:autoSpaceDE/>
        <w:autoSpaceDN/>
        <w:rPr>
          <w:rFonts w:ascii="Times New Roman" w:eastAsia="Mangal" w:hAnsi="Times New Roman" w:cs="Times New Roman"/>
          <w:b/>
          <w:color w:val="000000"/>
          <w:sz w:val="28"/>
          <w:szCs w:val="28"/>
          <w:lang w:eastAsia="ru-RU"/>
        </w:rPr>
      </w:pPr>
    </w:p>
    <w:p w:rsidR="002427D5" w:rsidRPr="009E65E2" w:rsidRDefault="002427D5" w:rsidP="002427D5">
      <w:pPr>
        <w:widowControl/>
        <w:autoSpaceDE/>
        <w:autoSpaceDN/>
        <w:rPr>
          <w:rFonts w:ascii="Times New Roman" w:eastAsia="Mangal" w:hAnsi="Times New Roman" w:cs="Times New Roman"/>
          <w:b/>
          <w:color w:val="000000"/>
          <w:sz w:val="28"/>
          <w:szCs w:val="28"/>
          <w:lang w:eastAsia="ru-RU"/>
        </w:rPr>
      </w:pPr>
    </w:p>
    <w:p w:rsidR="002427D5" w:rsidRPr="009E65E2" w:rsidRDefault="002427D5" w:rsidP="002427D5">
      <w:pPr>
        <w:widowControl/>
        <w:autoSpaceDE/>
        <w:autoSpaceDN/>
        <w:rPr>
          <w:rFonts w:ascii="Times New Roman" w:eastAsia="Mangal" w:hAnsi="Times New Roman" w:cs="Mangal"/>
          <w:b/>
          <w:color w:val="000000"/>
          <w:sz w:val="28"/>
          <w:szCs w:val="28"/>
        </w:rPr>
      </w:pPr>
      <w:r w:rsidRPr="009E65E2">
        <w:rPr>
          <w:rFonts w:ascii="Times New Roman" w:eastAsia="Mangal" w:hAnsi="Times New Roman" w:cs="Mangal"/>
          <w:b/>
          <w:color w:val="000000"/>
          <w:sz w:val="28"/>
          <w:szCs w:val="28"/>
        </w:rPr>
        <w:t xml:space="preserve">Міністр захисту довкілля та </w:t>
      </w:r>
    </w:p>
    <w:p w:rsidR="002427D5" w:rsidRPr="009E65E2" w:rsidRDefault="002427D5" w:rsidP="002427D5">
      <w:pPr>
        <w:widowControl/>
        <w:autoSpaceDE/>
        <w:autoSpaceDN/>
        <w:rPr>
          <w:rFonts w:ascii="Times New Roman" w:eastAsia="Mangal" w:hAnsi="Times New Roman" w:cs="Mangal"/>
          <w:color w:val="000000"/>
          <w:sz w:val="28"/>
          <w:szCs w:val="28"/>
        </w:rPr>
      </w:pPr>
      <w:r w:rsidRPr="009E65E2">
        <w:rPr>
          <w:rFonts w:ascii="Times New Roman" w:eastAsia="Mangal" w:hAnsi="Times New Roman" w:cs="Mangal"/>
          <w:b/>
          <w:color w:val="000000"/>
          <w:sz w:val="28"/>
          <w:szCs w:val="28"/>
        </w:rPr>
        <w:t>природних ресурсів України                                                                                                            Роман АБРАМОВСЬКИЙ</w:t>
      </w:r>
    </w:p>
    <w:p w:rsidR="002427D5" w:rsidRPr="009E65E2" w:rsidRDefault="002427D5" w:rsidP="002427D5">
      <w:pPr>
        <w:suppressAutoHyphens/>
        <w:autoSpaceDE/>
        <w:autoSpaceDN/>
        <w:rPr>
          <w:rFonts w:ascii="Times New Roman" w:eastAsia="Mangal" w:hAnsi="Times New Roman" w:cs="Times New Roman"/>
          <w:color w:val="000000"/>
          <w:kern w:val="1"/>
          <w:sz w:val="28"/>
          <w:szCs w:val="24"/>
          <w:lang w:eastAsia="uk-UA" w:bidi="hi-IN"/>
        </w:rPr>
      </w:pPr>
    </w:p>
    <w:p w:rsidR="00D548C6" w:rsidRPr="001E5DF5" w:rsidRDefault="002427D5" w:rsidP="004A77F7">
      <w:pPr>
        <w:suppressAutoHyphens/>
        <w:autoSpaceDE/>
        <w:autoSpaceDN/>
        <w:rPr>
          <w:rFonts w:ascii="Times New Roman" w:hAnsi="Times New Roman" w:cs="Times New Roman"/>
          <w:color w:val="000000"/>
        </w:rPr>
      </w:pPr>
      <w:r w:rsidRPr="009E65E2">
        <w:rPr>
          <w:rFonts w:ascii="Times New Roman" w:eastAsia="Mangal" w:hAnsi="Times New Roman" w:cs="Times New Roman"/>
          <w:color w:val="000000"/>
          <w:kern w:val="1"/>
          <w:sz w:val="28"/>
          <w:szCs w:val="24"/>
          <w:lang w:eastAsia="uk-UA" w:bidi="hi-IN"/>
        </w:rPr>
        <w:t>___ _____________ 2021 р.</w:t>
      </w:r>
      <w:r w:rsidRPr="009E65E2">
        <w:rPr>
          <w:rFonts w:ascii="Times New Roman" w:eastAsia="Mangal" w:hAnsi="Times New Roman" w:cs="Times New Roman"/>
          <w:color w:val="000000"/>
          <w:kern w:val="1"/>
          <w:sz w:val="28"/>
          <w:szCs w:val="24"/>
          <w:lang w:eastAsia="uk-UA" w:bidi="hi-IN"/>
        </w:rPr>
        <w:tab/>
        <w:t xml:space="preserve">                              </w:t>
      </w:r>
      <w:r w:rsidRPr="009E65E2">
        <w:rPr>
          <w:rFonts w:ascii="Times New Roman" w:eastAsia="Mangal" w:hAnsi="Times New Roman" w:cs="Times New Roman"/>
          <w:color w:val="000000"/>
          <w:sz w:val="28"/>
          <w:szCs w:val="28"/>
          <w:lang w:eastAsia="ar-SA"/>
        </w:rPr>
        <w:tab/>
        <w:t xml:space="preserve">         </w:t>
      </w:r>
    </w:p>
    <w:sectPr w:rsidR="00D548C6" w:rsidRPr="001E5DF5" w:rsidSect="00DF54E1">
      <w:headerReference w:type="default" r:id="rId10"/>
      <w:pgSz w:w="16838" w:h="11906" w:orient="landscape"/>
      <w:pgMar w:top="1701" w:right="1134" w:bottom="62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57" w:rsidRDefault="00271E57" w:rsidP="00E55593">
      <w:r>
        <w:separator/>
      </w:r>
    </w:p>
  </w:endnote>
  <w:endnote w:type="continuationSeparator" w:id="0">
    <w:p w:rsidR="00271E57" w:rsidRDefault="00271E57" w:rsidP="00E5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font365">
    <w:altName w:val="Times New Roman"/>
    <w:charset w:val="CC"/>
    <w:family w:val="auto"/>
    <w:pitch w:val="variable"/>
  </w:font>
  <w:font w:name="DejaVuSerifCondensed">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wis721 Cn BT">
    <w:panose1 w:val="020B0506020202030204"/>
    <w:charset w:val="00"/>
    <w:family w:val="swiss"/>
    <w:pitch w:val="variable"/>
    <w:sig w:usb0="800000AF" w:usb1="1000204A" w:usb2="00000000" w:usb3="00000000" w:csb0="00000011" w:csb1="00000000"/>
  </w:font>
  <w:font w:name="Antiqua">
    <w:altName w:val="Corbel"/>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57" w:rsidRDefault="00271E57" w:rsidP="00E55593">
      <w:r>
        <w:separator/>
      </w:r>
    </w:p>
  </w:footnote>
  <w:footnote w:type="continuationSeparator" w:id="0">
    <w:p w:rsidR="00271E57" w:rsidRDefault="00271E57" w:rsidP="00E55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CF" w:rsidRPr="00F9448E" w:rsidRDefault="006F5BCF">
    <w:pPr>
      <w:pStyle w:val="ab"/>
      <w:jc w:val="center"/>
      <w:rPr>
        <w:rFonts w:ascii="Times New Roman" w:hAnsi="Times New Roman" w:cs="Times New Roman"/>
      </w:rPr>
    </w:pPr>
    <w:r w:rsidRPr="00F9448E">
      <w:rPr>
        <w:rFonts w:ascii="Times New Roman" w:hAnsi="Times New Roman" w:cs="Times New Roman"/>
      </w:rPr>
      <w:fldChar w:fldCharType="begin"/>
    </w:r>
    <w:r w:rsidRPr="00F9448E">
      <w:rPr>
        <w:rFonts w:ascii="Times New Roman" w:hAnsi="Times New Roman" w:cs="Times New Roman"/>
      </w:rPr>
      <w:instrText>PAGE   \* MERGEFORMAT</w:instrText>
    </w:r>
    <w:r w:rsidRPr="00F9448E">
      <w:rPr>
        <w:rFonts w:ascii="Times New Roman" w:hAnsi="Times New Roman" w:cs="Times New Roman"/>
      </w:rPr>
      <w:fldChar w:fldCharType="separate"/>
    </w:r>
    <w:r w:rsidR="007B205B" w:rsidRPr="007B205B">
      <w:rPr>
        <w:rFonts w:ascii="Times New Roman" w:hAnsi="Times New Roman" w:cs="Times New Roman"/>
        <w:noProof/>
        <w:lang w:val="ru-RU"/>
      </w:rPr>
      <w:t>2</w:t>
    </w:r>
    <w:r w:rsidRPr="00F9448E">
      <w:rPr>
        <w:rFonts w:ascii="Times New Roman" w:hAnsi="Times New Roman" w:cs="Times New Roman"/>
      </w:rPr>
      <w:fldChar w:fldCharType="end"/>
    </w:r>
  </w:p>
  <w:p w:rsidR="006F5BCF" w:rsidRDefault="006F5BC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424"/>
        </w:tabs>
        <w:ind w:left="644" w:hanging="360"/>
      </w:pPr>
      <w:rPr>
        <w:rFonts w:cs="Times New Roman"/>
        <w:b w:val="0"/>
        <w:lang w:val="uk-UA"/>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E0344A4"/>
    <w:multiLevelType w:val="hybridMultilevel"/>
    <w:tmpl w:val="D116D008"/>
    <w:lvl w:ilvl="0" w:tplc="D58621A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322391"/>
    <w:multiLevelType w:val="hybridMultilevel"/>
    <w:tmpl w:val="ED80CC26"/>
    <w:lvl w:ilvl="0" w:tplc="DB76CA64">
      <w:start w:val="1"/>
      <w:numFmt w:val="upperRoman"/>
      <w:lvlText w:val="%1."/>
      <w:lvlJc w:val="left"/>
      <w:pPr>
        <w:ind w:left="217" w:hanging="233"/>
      </w:pPr>
      <w:rPr>
        <w:rFonts w:ascii="Times New Roman" w:eastAsia="Segoe UI" w:hAnsi="Times New Roman" w:cs="Times New Roman" w:hint="default"/>
        <w:w w:val="99"/>
        <w:sz w:val="28"/>
        <w:szCs w:val="28"/>
        <w:lang w:val="uk-UA" w:eastAsia="en-US" w:bidi="ar-SA"/>
      </w:rPr>
    </w:lvl>
    <w:lvl w:ilvl="1" w:tplc="65947F10">
      <w:start w:val="1"/>
      <w:numFmt w:val="decimal"/>
      <w:lvlText w:val="%2."/>
      <w:lvlJc w:val="left"/>
      <w:pPr>
        <w:ind w:left="1204" w:hanging="280"/>
      </w:pPr>
      <w:rPr>
        <w:rFonts w:ascii="Times New Roman" w:eastAsia="Segoe UI" w:hAnsi="Times New Roman" w:cs="Times New Roman" w:hint="default"/>
        <w:w w:val="99"/>
        <w:sz w:val="28"/>
        <w:szCs w:val="28"/>
        <w:lang w:val="uk-UA" w:eastAsia="en-US" w:bidi="ar-SA"/>
      </w:rPr>
    </w:lvl>
    <w:lvl w:ilvl="2" w:tplc="DB12F370">
      <w:numFmt w:val="bullet"/>
      <w:lvlText w:val="•"/>
      <w:lvlJc w:val="left"/>
      <w:pPr>
        <w:ind w:left="2204" w:hanging="280"/>
      </w:pPr>
      <w:rPr>
        <w:rFonts w:hint="default"/>
        <w:lang w:val="uk-UA" w:eastAsia="en-US" w:bidi="ar-SA"/>
      </w:rPr>
    </w:lvl>
    <w:lvl w:ilvl="3" w:tplc="91E6BCCA">
      <w:numFmt w:val="bullet"/>
      <w:lvlText w:val="•"/>
      <w:lvlJc w:val="left"/>
      <w:pPr>
        <w:ind w:left="3208" w:hanging="280"/>
      </w:pPr>
      <w:rPr>
        <w:rFonts w:hint="default"/>
        <w:lang w:val="uk-UA" w:eastAsia="en-US" w:bidi="ar-SA"/>
      </w:rPr>
    </w:lvl>
    <w:lvl w:ilvl="4" w:tplc="01BA9ED0">
      <w:numFmt w:val="bullet"/>
      <w:lvlText w:val="•"/>
      <w:lvlJc w:val="left"/>
      <w:pPr>
        <w:ind w:left="4213" w:hanging="280"/>
      </w:pPr>
      <w:rPr>
        <w:rFonts w:hint="default"/>
        <w:lang w:val="uk-UA" w:eastAsia="en-US" w:bidi="ar-SA"/>
      </w:rPr>
    </w:lvl>
    <w:lvl w:ilvl="5" w:tplc="36E2D796">
      <w:numFmt w:val="bullet"/>
      <w:lvlText w:val="•"/>
      <w:lvlJc w:val="left"/>
      <w:pPr>
        <w:ind w:left="5217" w:hanging="280"/>
      </w:pPr>
      <w:rPr>
        <w:rFonts w:hint="default"/>
        <w:lang w:val="uk-UA" w:eastAsia="en-US" w:bidi="ar-SA"/>
      </w:rPr>
    </w:lvl>
    <w:lvl w:ilvl="6" w:tplc="38B4DF62">
      <w:numFmt w:val="bullet"/>
      <w:lvlText w:val="•"/>
      <w:lvlJc w:val="left"/>
      <w:pPr>
        <w:ind w:left="6222" w:hanging="280"/>
      </w:pPr>
      <w:rPr>
        <w:rFonts w:hint="default"/>
        <w:lang w:val="uk-UA" w:eastAsia="en-US" w:bidi="ar-SA"/>
      </w:rPr>
    </w:lvl>
    <w:lvl w:ilvl="7" w:tplc="52FAD8B6">
      <w:numFmt w:val="bullet"/>
      <w:lvlText w:val="•"/>
      <w:lvlJc w:val="left"/>
      <w:pPr>
        <w:ind w:left="7226" w:hanging="280"/>
      </w:pPr>
      <w:rPr>
        <w:rFonts w:hint="default"/>
        <w:lang w:val="uk-UA" w:eastAsia="en-US" w:bidi="ar-SA"/>
      </w:rPr>
    </w:lvl>
    <w:lvl w:ilvl="8" w:tplc="802A5BFC">
      <w:numFmt w:val="bullet"/>
      <w:lvlText w:val="•"/>
      <w:lvlJc w:val="left"/>
      <w:pPr>
        <w:ind w:left="8231" w:hanging="280"/>
      </w:pPr>
      <w:rPr>
        <w:rFonts w:hint="default"/>
        <w:lang w:val="uk-UA" w:eastAsia="en-US" w:bidi="ar-SA"/>
      </w:rPr>
    </w:lvl>
  </w:abstractNum>
  <w:abstractNum w:abstractNumId="3">
    <w:nsid w:val="16671372"/>
    <w:multiLevelType w:val="hybridMultilevel"/>
    <w:tmpl w:val="FE9E9118"/>
    <w:lvl w:ilvl="0" w:tplc="DCFC3A5A">
      <w:start w:val="1"/>
      <w:numFmt w:val="decimal"/>
      <w:lvlText w:val="%1."/>
      <w:lvlJc w:val="left"/>
      <w:pPr>
        <w:ind w:left="217" w:hanging="280"/>
      </w:pPr>
      <w:rPr>
        <w:rFonts w:ascii="Times New Roman" w:eastAsia="Segoe UI" w:hAnsi="Times New Roman" w:cs="Times New Roman" w:hint="default"/>
        <w:w w:val="99"/>
        <w:sz w:val="28"/>
        <w:szCs w:val="28"/>
        <w:lang w:val="uk-UA" w:eastAsia="en-US" w:bidi="ar-SA"/>
      </w:rPr>
    </w:lvl>
    <w:lvl w:ilvl="1" w:tplc="D7BA857C">
      <w:numFmt w:val="bullet"/>
      <w:lvlText w:val="•"/>
      <w:lvlJc w:val="left"/>
      <w:pPr>
        <w:ind w:left="1222" w:hanging="280"/>
      </w:pPr>
      <w:rPr>
        <w:rFonts w:hint="default"/>
        <w:lang w:val="uk-UA" w:eastAsia="en-US" w:bidi="ar-SA"/>
      </w:rPr>
    </w:lvl>
    <w:lvl w:ilvl="2" w:tplc="65282434">
      <w:numFmt w:val="bullet"/>
      <w:lvlText w:val="•"/>
      <w:lvlJc w:val="left"/>
      <w:pPr>
        <w:ind w:left="2224" w:hanging="280"/>
      </w:pPr>
      <w:rPr>
        <w:rFonts w:hint="default"/>
        <w:lang w:val="uk-UA" w:eastAsia="en-US" w:bidi="ar-SA"/>
      </w:rPr>
    </w:lvl>
    <w:lvl w:ilvl="3" w:tplc="3D94B93A">
      <w:numFmt w:val="bullet"/>
      <w:lvlText w:val="•"/>
      <w:lvlJc w:val="left"/>
      <w:pPr>
        <w:ind w:left="3226" w:hanging="280"/>
      </w:pPr>
      <w:rPr>
        <w:rFonts w:hint="default"/>
        <w:lang w:val="uk-UA" w:eastAsia="en-US" w:bidi="ar-SA"/>
      </w:rPr>
    </w:lvl>
    <w:lvl w:ilvl="4" w:tplc="948E813C">
      <w:numFmt w:val="bullet"/>
      <w:lvlText w:val="•"/>
      <w:lvlJc w:val="left"/>
      <w:pPr>
        <w:ind w:left="4228" w:hanging="280"/>
      </w:pPr>
      <w:rPr>
        <w:rFonts w:hint="default"/>
        <w:lang w:val="uk-UA" w:eastAsia="en-US" w:bidi="ar-SA"/>
      </w:rPr>
    </w:lvl>
    <w:lvl w:ilvl="5" w:tplc="3CBE8EBC">
      <w:numFmt w:val="bullet"/>
      <w:lvlText w:val="•"/>
      <w:lvlJc w:val="left"/>
      <w:pPr>
        <w:ind w:left="5230" w:hanging="280"/>
      </w:pPr>
      <w:rPr>
        <w:rFonts w:hint="default"/>
        <w:lang w:val="uk-UA" w:eastAsia="en-US" w:bidi="ar-SA"/>
      </w:rPr>
    </w:lvl>
    <w:lvl w:ilvl="6" w:tplc="3C5E3B96">
      <w:numFmt w:val="bullet"/>
      <w:lvlText w:val="•"/>
      <w:lvlJc w:val="left"/>
      <w:pPr>
        <w:ind w:left="6232" w:hanging="280"/>
      </w:pPr>
      <w:rPr>
        <w:rFonts w:hint="default"/>
        <w:lang w:val="uk-UA" w:eastAsia="en-US" w:bidi="ar-SA"/>
      </w:rPr>
    </w:lvl>
    <w:lvl w:ilvl="7" w:tplc="3EF22E7C">
      <w:numFmt w:val="bullet"/>
      <w:lvlText w:val="•"/>
      <w:lvlJc w:val="left"/>
      <w:pPr>
        <w:ind w:left="7234" w:hanging="280"/>
      </w:pPr>
      <w:rPr>
        <w:rFonts w:hint="default"/>
        <w:lang w:val="uk-UA" w:eastAsia="en-US" w:bidi="ar-SA"/>
      </w:rPr>
    </w:lvl>
    <w:lvl w:ilvl="8" w:tplc="B2E0DCCC">
      <w:numFmt w:val="bullet"/>
      <w:lvlText w:val="•"/>
      <w:lvlJc w:val="left"/>
      <w:pPr>
        <w:ind w:left="8236" w:hanging="280"/>
      </w:pPr>
      <w:rPr>
        <w:rFonts w:hint="default"/>
        <w:lang w:val="uk-UA" w:eastAsia="en-US" w:bidi="ar-SA"/>
      </w:rPr>
    </w:lvl>
  </w:abstractNum>
  <w:abstractNum w:abstractNumId="4">
    <w:nsid w:val="23E0756A"/>
    <w:multiLevelType w:val="hybridMultilevel"/>
    <w:tmpl w:val="C8DE9968"/>
    <w:lvl w:ilvl="0" w:tplc="1220C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805D85"/>
    <w:multiLevelType w:val="hybridMultilevel"/>
    <w:tmpl w:val="D88ADA10"/>
    <w:lvl w:ilvl="0" w:tplc="8CF63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070BF9"/>
    <w:multiLevelType w:val="hybridMultilevel"/>
    <w:tmpl w:val="FC225FDA"/>
    <w:lvl w:ilvl="0" w:tplc="57E8BEB0">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360F27A6"/>
    <w:multiLevelType w:val="hybridMultilevel"/>
    <w:tmpl w:val="E71E11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AB85F2B"/>
    <w:multiLevelType w:val="hybridMultilevel"/>
    <w:tmpl w:val="11CAE32E"/>
    <w:lvl w:ilvl="0" w:tplc="0D3857F8">
      <w:start w:val="1"/>
      <w:numFmt w:val="decimal"/>
      <w:lvlText w:val="%1)"/>
      <w:lvlJc w:val="left"/>
      <w:pPr>
        <w:ind w:left="217" w:hanging="303"/>
      </w:pPr>
      <w:rPr>
        <w:rFonts w:ascii="Times New Roman" w:eastAsia="Segoe UI" w:hAnsi="Times New Roman" w:cs="Times New Roman" w:hint="default"/>
        <w:w w:val="99"/>
        <w:sz w:val="28"/>
        <w:szCs w:val="28"/>
        <w:lang w:val="uk-UA" w:eastAsia="en-US" w:bidi="ar-SA"/>
      </w:rPr>
    </w:lvl>
    <w:lvl w:ilvl="1" w:tplc="E87A4670">
      <w:numFmt w:val="bullet"/>
      <w:lvlText w:val="•"/>
      <w:lvlJc w:val="left"/>
      <w:pPr>
        <w:ind w:left="1222" w:hanging="303"/>
      </w:pPr>
      <w:rPr>
        <w:rFonts w:hint="default"/>
        <w:lang w:val="uk-UA" w:eastAsia="en-US" w:bidi="ar-SA"/>
      </w:rPr>
    </w:lvl>
    <w:lvl w:ilvl="2" w:tplc="8276691A">
      <w:numFmt w:val="bullet"/>
      <w:lvlText w:val="•"/>
      <w:lvlJc w:val="left"/>
      <w:pPr>
        <w:ind w:left="2224" w:hanging="303"/>
      </w:pPr>
      <w:rPr>
        <w:rFonts w:hint="default"/>
        <w:lang w:val="uk-UA" w:eastAsia="en-US" w:bidi="ar-SA"/>
      </w:rPr>
    </w:lvl>
    <w:lvl w:ilvl="3" w:tplc="6986B0B6">
      <w:numFmt w:val="bullet"/>
      <w:lvlText w:val="•"/>
      <w:lvlJc w:val="left"/>
      <w:pPr>
        <w:ind w:left="3226" w:hanging="303"/>
      </w:pPr>
      <w:rPr>
        <w:rFonts w:hint="default"/>
        <w:lang w:val="uk-UA" w:eastAsia="en-US" w:bidi="ar-SA"/>
      </w:rPr>
    </w:lvl>
    <w:lvl w:ilvl="4" w:tplc="E3A4918E">
      <w:numFmt w:val="bullet"/>
      <w:lvlText w:val="•"/>
      <w:lvlJc w:val="left"/>
      <w:pPr>
        <w:ind w:left="4228" w:hanging="303"/>
      </w:pPr>
      <w:rPr>
        <w:rFonts w:hint="default"/>
        <w:lang w:val="uk-UA" w:eastAsia="en-US" w:bidi="ar-SA"/>
      </w:rPr>
    </w:lvl>
    <w:lvl w:ilvl="5" w:tplc="88FA4402">
      <w:numFmt w:val="bullet"/>
      <w:lvlText w:val="•"/>
      <w:lvlJc w:val="left"/>
      <w:pPr>
        <w:ind w:left="5230" w:hanging="303"/>
      </w:pPr>
      <w:rPr>
        <w:rFonts w:hint="default"/>
        <w:lang w:val="uk-UA" w:eastAsia="en-US" w:bidi="ar-SA"/>
      </w:rPr>
    </w:lvl>
    <w:lvl w:ilvl="6" w:tplc="84C6423E">
      <w:numFmt w:val="bullet"/>
      <w:lvlText w:val="•"/>
      <w:lvlJc w:val="left"/>
      <w:pPr>
        <w:ind w:left="6232" w:hanging="303"/>
      </w:pPr>
      <w:rPr>
        <w:rFonts w:hint="default"/>
        <w:lang w:val="uk-UA" w:eastAsia="en-US" w:bidi="ar-SA"/>
      </w:rPr>
    </w:lvl>
    <w:lvl w:ilvl="7" w:tplc="D4A0B6CC">
      <w:numFmt w:val="bullet"/>
      <w:lvlText w:val="•"/>
      <w:lvlJc w:val="left"/>
      <w:pPr>
        <w:ind w:left="7234" w:hanging="303"/>
      </w:pPr>
      <w:rPr>
        <w:rFonts w:hint="default"/>
        <w:lang w:val="uk-UA" w:eastAsia="en-US" w:bidi="ar-SA"/>
      </w:rPr>
    </w:lvl>
    <w:lvl w:ilvl="8" w:tplc="4300BA6A">
      <w:numFmt w:val="bullet"/>
      <w:lvlText w:val="•"/>
      <w:lvlJc w:val="left"/>
      <w:pPr>
        <w:ind w:left="8236" w:hanging="303"/>
      </w:pPr>
      <w:rPr>
        <w:rFonts w:hint="default"/>
        <w:lang w:val="uk-UA" w:eastAsia="en-US" w:bidi="ar-SA"/>
      </w:rPr>
    </w:lvl>
  </w:abstractNum>
  <w:abstractNum w:abstractNumId="9">
    <w:nsid w:val="702B5FA4"/>
    <w:multiLevelType w:val="hybridMultilevel"/>
    <w:tmpl w:val="C8DE9968"/>
    <w:lvl w:ilvl="0" w:tplc="1220C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6B3063F"/>
    <w:multiLevelType w:val="hybridMultilevel"/>
    <w:tmpl w:val="64CA0520"/>
    <w:lvl w:ilvl="0" w:tplc="A65E0B14">
      <w:start w:val="1"/>
      <w:numFmt w:val="upperRoman"/>
      <w:lvlText w:val="%1."/>
      <w:lvlJc w:val="left"/>
      <w:pPr>
        <w:ind w:left="358" w:hanging="233"/>
        <w:jc w:val="right"/>
      </w:pPr>
      <w:rPr>
        <w:rFonts w:ascii="Times New Roman" w:eastAsia="Segoe UI" w:hAnsi="Times New Roman" w:cs="Times New Roman" w:hint="default"/>
        <w:w w:val="99"/>
        <w:sz w:val="28"/>
        <w:szCs w:val="28"/>
        <w:lang w:val="uk-UA" w:eastAsia="en-US" w:bidi="ar-SA"/>
      </w:rPr>
    </w:lvl>
    <w:lvl w:ilvl="1" w:tplc="EAAC5610">
      <w:start w:val="1"/>
      <w:numFmt w:val="decimal"/>
      <w:lvlText w:val="%2."/>
      <w:lvlJc w:val="left"/>
      <w:pPr>
        <w:ind w:left="1345" w:hanging="280"/>
      </w:pPr>
      <w:rPr>
        <w:rFonts w:ascii="Times New Roman" w:eastAsia="Segoe UI" w:hAnsi="Times New Roman" w:cs="Times New Roman" w:hint="default"/>
        <w:w w:val="99"/>
        <w:sz w:val="28"/>
        <w:szCs w:val="28"/>
        <w:lang w:val="uk-UA" w:eastAsia="en-US" w:bidi="ar-SA"/>
      </w:rPr>
    </w:lvl>
    <w:lvl w:ilvl="2" w:tplc="72328A64">
      <w:numFmt w:val="bullet"/>
      <w:lvlText w:val="•"/>
      <w:lvlJc w:val="left"/>
      <w:pPr>
        <w:ind w:left="1340" w:hanging="280"/>
      </w:pPr>
      <w:rPr>
        <w:rFonts w:hint="default"/>
        <w:lang w:val="uk-UA" w:eastAsia="en-US" w:bidi="ar-SA"/>
      </w:rPr>
    </w:lvl>
    <w:lvl w:ilvl="3" w:tplc="B12A2E5E">
      <w:numFmt w:val="bullet"/>
      <w:lvlText w:val="•"/>
      <w:lvlJc w:val="left"/>
      <w:pPr>
        <w:ind w:left="2452" w:hanging="280"/>
      </w:pPr>
      <w:rPr>
        <w:rFonts w:hint="default"/>
        <w:lang w:val="uk-UA" w:eastAsia="en-US" w:bidi="ar-SA"/>
      </w:rPr>
    </w:lvl>
    <w:lvl w:ilvl="4" w:tplc="5004FAF0">
      <w:numFmt w:val="bullet"/>
      <w:lvlText w:val="•"/>
      <w:lvlJc w:val="left"/>
      <w:pPr>
        <w:ind w:left="3565" w:hanging="280"/>
      </w:pPr>
      <w:rPr>
        <w:rFonts w:hint="default"/>
        <w:lang w:val="uk-UA" w:eastAsia="en-US" w:bidi="ar-SA"/>
      </w:rPr>
    </w:lvl>
    <w:lvl w:ilvl="5" w:tplc="64208DCC">
      <w:numFmt w:val="bullet"/>
      <w:lvlText w:val="•"/>
      <w:lvlJc w:val="left"/>
      <w:pPr>
        <w:ind w:left="4677" w:hanging="280"/>
      </w:pPr>
      <w:rPr>
        <w:rFonts w:hint="default"/>
        <w:lang w:val="uk-UA" w:eastAsia="en-US" w:bidi="ar-SA"/>
      </w:rPr>
    </w:lvl>
    <w:lvl w:ilvl="6" w:tplc="2BD4CEB8">
      <w:numFmt w:val="bullet"/>
      <w:lvlText w:val="•"/>
      <w:lvlJc w:val="left"/>
      <w:pPr>
        <w:ind w:left="5790" w:hanging="280"/>
      </w:pPr>
      <w:rPr>
        <w:rFonts w:hint="default"/>
        <w:lang w:val="uk-UA" w:eastAsia="en-US" w:bidi="ar-SA"/>
      </w:rPr>
    </w:lvl>
    <w:lvl w:ilvl="7" w:tplc="FED606FE">
      <w:numFmt w:val="bullet"/>
      <w:lvlText w:val="•"/>
      <w:lvlJc w:val="left"/>
      <w:pPr>
        <w:ind w:left="6902" w:hanging="280"/>
      </w:pPr>
      <w:rPr>
        <w:rFonts w:hint="default"/>
        <w:lang w:val="uk-UA" w:eastAsia="en-US" w:bidi="ar-SA"/>
      </w:rPr>
    </w:lvl>
    <w:lvl w:ilvl="8" w:tplc="B91CEE66">
      <w:numFmt w:val="bullet"/>
      <w:lvlText w:val="•"/>
      <w:lvlJc w:val="left"/>
      <w:pPr>
        <w:ind w:left="8015" w:hanging="280"/>
      </w:pPr>
      <w:rPr>
        <w:rFonts w:hint="default"/>
        <w:lang w:val="uk-UA" w:eastAsia="en-US" w:bidi="ar-SA"/>
      </w:rPr>
    </w:lvl>
  </w:abstractNum>
  <w:num w:numId="1">
    <w:abstractNumId w:val="8"/>
  </w:num>
  <w:num w:numId="2">
    <w:abstractNumId w:val="3"/>
  </w:num>
  <w:num w:numId="3">
    <w:abstractNumId w:val="2"/>
  </w:num>
  <w:num w:numId="4">
    <w:abstractNumId w:val="10"/>
  </w:num>
  <w:num w:numId="5">
    <w:abstractNumId w:val="5"/>
  </w:num>
  <w:num w:numId="6">
    <w:abstractNumId w:val="1"/>
  </w:num>
  <w:num w:numId="7">
    <w:abstractNumId w:val="9"/>
  </w:num>
  <w:num w:numId="8">
    <w:abstractNumId w:val="7"/>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88"/>
    <w:rsid w:val="000040A3"/>
    <w:rsid w:val="000063B1"/>
    <w:rsid w:val="00013D02"/>
    <w:rsid w:val="0002377A"/>
    <w:rsid w:val="00032010"/>
    <w:rsid w:val="00034E7A"/>
    <w:rsid w:val="00044A31"/>
    <w:rsid w:val="00051508"/>
    <w:rsid w:val="00052CD4"/>
    <w:rsid w:val="000551DC"/>
    <w:rsid w:val="00062A1B"/>
    <w:rsid w:val="00080383"/>
    <w:rsid w:val="00091AB7"/>
    <w:rsid w:val="000B2875"/>
    <w:rsid w:val="000B515A"/>
    <w:rsid w:val="000C0455"/>
    <w:rsid w:val="000D1C2C"/>
    <w:rsid w:val="000F681F"/>
    <w:rsid w:val="001058C9"/>
    <w:rsid w:val="00110012"/>
    <w:rsid w:val="0013247F"/>
    <w:rsid w:val="00136C8C"/>
    <w:rsid w:val="0014089F"/>
    <w:rsid w:val="00140DFE"/>
    <w:rsid w:val="001522E7"/>
    <w:rsid w:val="00153579"/>
    <w:rsid w:val="00160B23"/>
    <w:rsid w:val="001724A6"/>
    <w:rsid w:val="001802B4"/>
    <w:rsid w:val="00182B7F"/>
    <w:rsid w:val="001921CD"/>
    <w:rsid w:val="00192D45"/>
    <w:rsid w:val="00194AAE"/>
    <w:rsid w:val="00197A70"/>
    <w:rsid w:val="001B2B89"/>
    <w:rsid w:val="001C7052"/>
    <w:rsid w:val="001E13E2"/>
    <w:rsid w:val="001E43C1"/>
    <w:rsid w:val="001E549F"/>
    <w:rsid w:val="001E5DF5"/>
    <w:rsid w:val="00204AB3"/>
    <w:rsid w:val="002062CC"/>
    <w:rsid w:val="002127A8"/>
    <w:rsid w:val="002427D5"/>
    <w:rsid w:val="00250C22"/>
    <w:rsid w:val="00271E57"/>
    <w:rsid w:val="002749F0"/>
    <w:rsid w:val="002751FB"/>
    <w:rsid w:val="00276421"/>
    <w:rsid w:val="0028662B"/>
    <w:rsid w:val="002905F9"/>
    <w:rsid w:val="002A70F1"/>
    <w:rsid w:val="002B3C8A"/>
    <w:rsid w:val="002C2CCD"/>
    <w:rsid w:val="002C34D1"/>
    <w:rsid w:val="002C5628"/>
    <w:rsid w:val="002C7C60"/>
    <w:rsid w:val="002D582C"/>
    <w:rsid w:val="002E4044"/>
    <w:rsid w:val="002F2103"/>
    <w:rsid w:val="003065D6"/>
    <w:rsid w:val="00321BA1"/>
    <w:rsid w:val="003236CF"/>
    <w:rsid w:val="0033391C"/>
    <w:rsid w:val="00336C3D"/>
    <w:rsid w:val="00341E32"/>
    <w:rsid w:val="0036277C"/>
    <w:rsid w:val="003636FF"/>
    <w:rsid w:val="00365E88"/>
    <w:rsid w:val="00366552"/>
    <w:rsid w:val="003717DD"/>
    <w:rsid w:val="0037186A"/>
    <w:rsid w:val="00377953"/>
    <w:rsid w:val="003A5744"/>
    <w:rsid w:val="003A71C9"/>
    <w:rsid w:val="003B22DD"/>
    <w:rsid w:val="003B3A9B"/>
    <w:rsid w:val="003C4796"/>
    <w:rsid w:val="003E04E6"/>
    <w:rsid w:val="003E0F71"/>
    <w:rsid w:val="003E1CD2"/>
    <w:rsid w:val="003E28F9"/>
    <w:rsid w:val="003E3712"/>
    <w:rsid w:val="003E5D82"/>
    <w:rsid w:val="003F4000"/>
    <w:rsid w:val="00405A46"/>
    <w:rsid w:val="00412ACD"/>
    <w:rsid w:val="00414D42"/>
    <w:rsid w:val="00416062"/>
    <w:rsid w:val="00420DA4"/>
    <w:rsid w:val="004303F1"/>
    <w:rsid w:val="004357A3"/>
    <w:rsid w:val="00436EDC"/>
    <w:rsid w:val="00465CB6"/>
    <w:rsid w:val="00496379"/>
    <w:rsid w:val="004965F5"/>
    <w:rsid w:val="004A77F7"/>
    <w:rsid w:val="004B1B91"/>
    <w:rsid w:val="004B3750"/>
    <w:rsid w:val="004B611B"/>
    <w:rsid w:val="004C41B9"/>
    <w:rsid w:val="004C73A6"/>
    <w:rsid w:val="004C7B8E"/>
    <w:rsid w:val="004D6C98"/>
    <w:rsid w:val="004E024C"/>
    <w:rsid w:val="004F62E5"/>
    <w:rsid w:val="00504754"/>
    <w:rsid w:val="00523A38"/>
    <w:rsid w:val="0054158D"/>
    <w:rsid w:val="00542B08"/>
    <w:rsid w:val="0055764A"/>
    <w:rsid w:val="005729F5"/>
    <w:rsid w:val="005827D4"/>
    <w:rsid w:val="00592EA3"/>
    <w:rsid w:val="005A1BBE"/>
    <w:rsid w:val="005A46D9"/>
    <w:rsid w:val="005B6703"/>
    <w:rsid w:val="005D5E16"/>
    <w:rsid w:val="005E1E55"/>
    <w:rsid w:val="005E5DDE"/>
    <w:rsid w:val="005E66B2"/>
    <w:rsid w:val="00621BEE"/>
    <w:rsid w:val="00643F23"/>
    <w:rsid w:val="00646A71"/>
    <w:rsid w:val="0065212E"/>
    <w:rsid w:val="006541D5"/>
    <w:rsid w:val="0066695D"/>
    <w:rsid w:val="006868D9"/>
    <w:rsid w:val="006A24E6"/>
    <w:rsid w:val="006B28E9"/>
    <w:rsid w:val="006C6BA9"/>
    <w:rsid w:val="006E5017"/>
    <w:rsid w:val="006E63AC"/>
    <w:rsid w:val="006E6CC5"/>
    <w:rsid w:val="006F39FC"/>
    <w:rsid w:val="006F5BCF"/>
    <w:rsid w:val="007115D9"/>
    <w:rsid w:val="00715240"/>
    <w:rsid w:val="007203C7"/>
    <w:rsid w:val="00720858"/>
    <w:rsid w:val="0072254C"/>
    <w:rsid w:val="00730541"/>
    <w:rsid w:val="0074779B"/>
    <w:rsid w:val="0075209C"/>
    <w:rsid w:val="00752638"/>
    <w:rsid w:val="007565EE"/>
    <w:rsid w:val="00774995"/>
    <w:rsid w:val="00785E87"/>
    <w:rsid w:val="00786082"/>
    <w:rsid w:val="007B1904"/>
    <w:rsid w:val="007B205B"/>
    <w:rsid w:val="007B69E0"/>
    <w:rsid w:val="007E30DD"/>
    <w:rsid w:val="007E7C56"/>
    <w:rsid w:val="007F7CD0"/>
    <w:rsid w:val="00802CC0"/>
    <w:rsid w:val="008146DD"/>
    <w:rsid w:val="00817806"/>
    <w:rsid w:val="00824DBF"/>
    <w:rsid w:val="00830BC2"/>
    <w:rsid w:val="008419E5"/>
    <w:rsid w:val="0084628E"/>
    <w:rsid w:val="00855B8F"/>
    <w:rsid w:val="00856B6B"/>
    <w:rsid w:val="00861169"/>
    <w:rsid w:val="00863B19"/>
    <w:rsid w:val="00872C72"/>
    <w:rsid w:val="0087303C"/>
    <w:rsid w:val="008841B4"/>
    <w:rsid w:val="00884EE8"/>
    <w:rsid w:val="00894542"/>
    <w:rsid w:val="008A661C"/>
    <w:rsid w:val="008C7EF2"/>
    <w:rsid w:val="008D05D2"/>
    <w:rsid w:val="008D69BD"/>
    <w:rsid w:val="008E03EF"/>
    <w:rsid w:val="00902345"/>
    <w:rsid w:val="00905232"/>
    <w:rsid w:val="00907151"/>
    <w:rsid w:val="009159A5"/>
    <w:rsid w:val="00920103"/>
    <w:rsid w:val="0092161D"/>
    <w:rsid w:val="00922BB9"/>
    <w:rsid w:val="00924D35"/>
    <w:rsid w:val="00933B4D"/>
    <w:rsid w:val="0095302C"/>
    <w:rsid w:val="009533DA"/>
    <w:rsid w:val="00970D1C"/>
    <w:rsid w:val="00975381"/>
    <w:rsid w:val="009934E7"/>
    <w:rsid w:val="009B142B"/>
    <w:rsid w:val="009C171C"/>
    <w:rsid w:val="009D47C6"/>
    <w:rsid w:val="009D7A7F"/>
    <w:rsid w:val="009D7D74"/>
    <w:rsid w:val="009E641A"/>
    <w:rsid w:val="009E65E2"/>
    <w:rsid w:val="009F2687"/>
    <w:rsid w:val="009F3C73"/>
    <w:rsid w:val="009F43FF"/>
    <w:rsid w:val="009F4489"/>
    <w:rsid w:val="00A008E3"/>
    <w:rsid w:val="00A16DA3"/>
    <w:rsid w:val="00A21779"/>
    <w:rsid w:val="00A22FCF"/>
    <w:rsid w:val="00A23430"/>
    <w:rsid w:val="00A31EF6"/>
    <w:rsid w:val="00A329C8"/>
    <w:rsid w:val="00A35E9C"/>
    <w:rsid w:val="00A371D9"/>
    <w:rsid w:val="00A44534"/>
    <w:rsid w:val="00A7196D"/>
    <w:rsid w:val="00A739D9"/>
    <w:rsid w:val="00A75333"/>
    <w:rsid w:val="00A900D5"/>
    <w:rsid w:val="00A95D05"/>
    <w:rsid w:val="00AA0065"/>
    <w:rsid w:val="00AB3169"/>
    <w:rsid w:val="00AB67C5"/>
    <w:rsid w:val="00AD2D8A"/>
    <w:rsid w:val="00AE7E54"/>
    <w:rsid w:val="00AE7FA9"/>
    <w:rsid w:val="00AF4956"/>
    <w:rsid w:val="00B01ACA"/>
    <w:rsid w:val="00B02760"/>
    <w:rsid w:val="00B14BD9"/>
    <w:rsid w:val="00B26355"/>
    <w:rsid w:val="00B31F52"/>
    <w:rsid w:val="00B36478"/>
    <w:rsid w:val="00B41176"/>
    <w:rsid w:val="00B4235D"/>
    <w:rsid w:val="00B441B0"/>
    <w:rsid w:val="00B73329"/>
    <w:rsid w:val="00B77106"/>
    <w:rsid w:val="00B82C76"/>
    <w:rsid w:val="00B840CA"/>
    <w:rsid w:val="00B95AF2"/>
    <w:rsid w:val="00B95D54"/>
    <w:rsid w:val="00B96B90"/>
    <w:rsid w:val="00BA0781"/>
    <w:rsid w:val="00BB1BA3"/>
    <w:rsid w:val="00BB47FC"/>
    <w:rsid w:val="00BD419F"/>
    <w:rsid w:val="00BE7369"/>
    <w:rsid w:val="00C13665"/>
    <w:rsid w:val="00C22294"/>
    <w:rsid w:val="00C24653"/>
    <w:rsid w:val="00C3061C"/>
    <w:rsid w:val="00C40353"/>
    <w:rsid w:val="00C472CA"/>
    <w:rsid w:val="00C563E7"/>
    <w:rsid w:val="00C73E36"/>
    <w:rsid w:val="00C82F46"/>
    <w:rsid w:val="00C85F44"/>
    <w:rsid w:val="00C86877"/>
    <w:rsid w:val="00C906F1"/>
    <w:rsid w:val="00C90773"/>
    <w:rsid w:val="00C93829"/>
    <w:rsid w:val="00C939D9"/>
    <w:rsid w:val="00C9553F"/>
    <w:rsid w:val="00C965B2"/>
    <w:rsid w:val="00CB1505"/>
    <w:rsid w:val="00CB405C"/>
    <w:rsid w:val="00CB46F0"/>
    <w:rsid w:val="00CC2E98"/>
    <w:rsid w:val="00CD01F2"/>
    <w:rsid w:val="00CE5232"/>
    <w:rsid w:val="00CE7EB5"/>
    <w:rsid w:val="00CF7D44"/>
    <w:rsid w:val="00D2043E"/>
    <w:rsid w:val="00D22818"/>
    <w:rsid w:val="00D26DF8"/>
    <w:rsid w:val="00D42ABA"/>
    <w:rsid w:val="00D529DD"/>
    <w:rsid w:val="00D548C6"/>
    <w:rsid w:val="00D90469"/>
    <w:rsid w:val="00D91E95"/>
    <w:rsid w:val="00D92C46"/>
    <w:rsid w:val="00D95615"/>
    <w:rsid w:val="00DB1D89"/>
    <w:rsid w:val="00DB3112"/>
    <w:rsid w:val="00DB7390"/>
    <w:rsid w:val="00DC3B2A"/>
    <w:rsid w:val="00DC4B3E"/>
    <w:rsid w:val="00DE7DD0"/>
    <w:rsid w:val="00DF1333"/>
    <w:rsid w:val="00DF42FA"/>
    <w:rsid w:val="00DF5216"/>
    <w:rsid w:val="00DF54E1"/>
    <w:rsid w:val="00E02915"/>
    <w:rsid w:val="00E03995"/>
    <w:rsid w:val="00E1102A"/>
    <w:rsid w:val="00E11827"/>
    <w:rsid w:val="00E36173"/>
    <w:rsid w:val="00E378BE"/>
    <w:rsid w:val="00E55593"/>
    <w:rsid w:val="00E6124A"/>
    <w:rsid w:val="00E61DD9"/>
    <w:rsid w:val="00E63BB8"/>
    <w:rsid w:val="00E67FDC"/>
    <w:rsid w:val="00E715CB"/>
    <w:rsid w:val="00E72366"/>
    <w:rsid w:val="00E7370A"/>
    <w:rsid w:val="00E80E53"/>
    <w:rsid w:val="00E81FD7"/>
    <w:rsid w:val="00E87D85"/>
    <w:rsid w:val="00E96904"/>
    <w:rsid w:val="00EA310A"/>
    <w:rsid w:val="00EC2FAF"/>
    <w:rsid w:val="00EE239B"/>
    <w:rsid w:val="00EF1C50"/>
    <w:rsid w:val="00EF6C0B"/>
    <w:rsid w:val="00F0473F"/>
    <w:rsid w:val="00F11CA9"/>
    <w:rsid w:val="00F35B82"/>
    <w:rsid w:val="00F42799"/>
    <w:rsid w:val="00F713DF"/>
    <w:rsid w:val="00F75452"/>
    <w:rsid w:val="00F777A6"/>
    <w:rsid w:val="00F86359"/>
    <w:rsid w:val="00F93EEF"/>
    <w:rsid w:val="00F9448E"/>
    <w:rsid w:val="00FA66F5"/>
    <w:rsid w:val="00FB184D"/>
    <w:rsid w:val="00FC0EF1"/>
    <w:rsid w:val="00FC65A0"/>
    <w:rsid w:val="00FD6538"/>
    <w:rsid w:val="00FD7750"/>
    <w:rsid w:val="00FE3906"/>
    <w:rsid w:val="00FE5456"/>
    <w:rsid w:val="00FF1029"/>
    <w:rsid w:val="00FF30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tangChe" w:eastAsia="BatangChe" w:hAnsi="BatangChe" w:cs="Segoe UI"/>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E0F71"/>
    <w:pPr>
      <w:widowControl w:val="0"/>
      <w:autoSpaceDE w:val="0"/>
      <w:autoSpaceDN w:val="0"/>
    </w:pPr>
    <w:rPr>
      <w:rFonts w:ascii="Segoe UI" w:eastAsia="Segoe UI" w:hAnsi="Segoe UI"/>
      <w:sz w:val="22"/>
      <w:szCs w:val="22"/>
      <w:lang w:eastAsia="en-US"/>
    </w:rPr>
  </w:style>
  <w:style w:type="paragraph" w:styleId="1">
    <w:name w:val="heading 1"/>
    <w:basedOn w:val="a"/>
    <w:link w:val="10"/>
    <w:uiPriority w:val="99"/>
    <w:qFormat/>
    <w:pPr>
      <w:ind w:left="257"/>
      <w:outlineLvl w:val="0"/>
    </w:pPr>
    <w:rPr>
      <w:b/>
      <w:bCs/>
      <w:sz w:val="28"/>
      <w:szCs w:val="28"/>
    </w:rPr>
  </w:style>
  <w:style w:type="paragraph" w:styleId="2">
    <w:name w:val="heading 2"/>
    <w:basedOn w:val="a"/>
    <w:link w:val="20"/>
    <w:uiPriority w:val="9"/>
    <w:qFormat/>
    <w:rsid w:val="002427D5"/>
    <w:pPr>
      <w:widowControl/>
      <w:autoSpaceDE/>
      <w:autoSpaceDN/>
      <w:spacing w:before="100" w:beforeAutospacing="1" w:after="100" w:afterAutospacing="1"/>
      <w:outlineLvl w:val="1"/>
    </w:pPr>
    <w:rPr>
      <w:rFonts w:ascii="Mangal" w:eastAsia="Mangal" w:hAnsi="Mangal" w:cs="Mangal"/>
      <w:b/>
      <w:bCs/>
      <w:sz w:val="36"/>
      <w:szCs w:val="36"/>
      <w:lang w:eastAsia="uk-UA"/>
    </w:rPr>
  </w:style>
  <w:style w:type="paragraph" w:styleId="3">
    <w:name w:val="heading 3"/>
    <w:basedOn w:val="a"/>
    <w:next w:val="a"/>
    <w:link w:val="30"/>
    <w:unhideWhenUsed/>
    <w:qFormat/>
    <w:rsid w:val="002427D5"/>
    <w:pPr>
      <w:keepNext/>
      <w:suppressAutoHyphens/>
      <w:autoSpaceDE/>
      <w:autoSpaceDN/>
      <w:spacing w:before="240" w:after="60"/>
      <w:outlineLvl w:val="2"/>
    </w:pPr>
    <w:rPr>
      <w:rFonts w:ascii="font365" w:eastAsia="Mangal" w:hAnsi="font365" w:cs="DejaVuSerifCondensed"/>
      <w:b/>
      <w:bCs/>
      <w:kern w:val="1"/>
      <w:sz w:val="26"/>
      <w:szCs w:val="23"/>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qFormat/>
    <w:rPr>
      <w:sz w:val="28"/>
      <w:szCs w:val="28"/>
    </w:rPr>
  </w:style>
  <w:style w:type="paragraph" w:styleId="a5">
    <w:name w:val="List Paragraph"/>
    <w:basedOn w:val="a"/>
    <w:uiPriority w:val="34"/>
    <w:qFormat/>
    <w:pPr>
      <w:ind w:left="217" w:firstLine="707"/>
    </w:pPr>
  </w:style>
  <w:style w:type="paragraph" w:customStyle="1" w:styleId="TableParagraph">
    <w:name w:val="Table Paragraph"/>
    <w:basedOn w:val="a"/>
    <w:uiPriority w:val="1"/>
    <w:qFormat/>
    <w:pPr>
      <w:spacing w:line="322" w:lineRule="exact"/>
      <w:ind w:left="107"/>
      <w:jc w:val="center"/>
    </w:pPr>
  </w:style>
  <w:style w:type="paragraph" w:styleId="a6">
    <w:name w:val="Balloon Text"/>
    <w:basedOn w:val="a"/>
    <w:link w:val="a7"/>
    <w:uiPriority w:val="99"/>
    <w:unhideWhenUsed/>
    <w:rsid w:val="00DB7390"/>
    <w:rPr>
      <w:rFonts w:ascii="Courier New" w:hAnsi="Courier New" w:cs="Courier New"/>
      <w:sz w:val="18"/>
      <w:szCs w:val="18"/>
    </w:rPr>
  </w:style>
  <w:style w:type="character" w:customStyle="1" w:styleId="a7">
    <w:name w:val="Текст выноски Знак"/>
    <w:link w:val="a6"/>
    <w:uiPriority w:val="99"/>
    <w:rsid w:val="00DB7390"/>
    <w:rPr>
      <w:rFonts w:ascii="Courier New" w:eastAsia="Segoe UI" w:hAnsi="Courier New" w:cs="Courier New"/>
      <w:sz w:val="18"/>
      <w:szCs w:val="18"/>
      <w:lang w:val="uk-UA"/>
    </w:rPr>
  </w:style>
  <w:style w:type="paragraph" w:styleId="a8">
    <w:name w:val="Body Text Indent"/>
    <w:basedOn w:val="a"/>
    <w:link w:val="a9"/>
    <w:unhideWhenUsed/>
    <w:rsid w:val="004C7B8E"/>
    <w:pPr>
      <w:spacing w:after="120"/>
      <w:ind w:left="283"/>
    </w:pPr>
  </w:style>
  <w:style w:type="character" w:customStyle="1" w:styleId="a9">
    <w:name w:val="Основной текст с отступом Знак"/>
    <w:link w:val="a8"/>
    <w:rsid w:val="004C7B8E"/>
    <w:rPr>
      <w:rFonts w:ascii="Segoe UI" w:eastAsia="Segoe UI" w:hAnsi="Segoe UI" w:cs="Segoe UI"/>
      <w:lang w:val="uk-UA"/>
    </w:rPr>
  </w:style>
  <w:style w:type="paragraph" w:styleId="aa">
    <w:name w:val="Normal (Web)"/>
    <w:basedOn w:val="a"/>
    <w:uiPriority w:val="99"/>
    <w:unhideWhenUsed/>
    <w:rsid w:val="00E55593"/>
    <w:pPr>
      <w:widowControl/>
      <w:autoSpaceDE/>
      <w:autoSpaceDN/>
      <w:spacing w:before="100" w:beforeAutospacing="1" w:after="100" w:afterAutospacing="1"/>
    </w:pPr>
    <w:rPr>
      <w:sz w:val="24"/>
      <w:szCs w:val="24"/>
      <w:lang w:eastAsia="uk-UA"/>
    </w:rPr>
  </w:style>
  <w:style w:type="paragraph" w:styleId="HTML">
    <w:name w:val="HTML Preformatted"/>
    <w:basedOn w:val="a"/>
    <w:link w:val="HTML0"/>
    <w:rsid w:val="00E55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ambria Math" w:hAnsi="Cambria Math" w:cs="Cambria Math"/>
      <w:sz w:val="20"/>
      <w:szCs w:val="20"/>
      <w:lang w:val="ru-RU" w:eastAsia="ru-RU"/>
    </w:rPr>
  </w:style>
  <w:style w:type="character" w:customStyle="1" w:styleId="HTML0">
    <w:name w:val="Стандартный HTML Знак"/>
    <w:link w:val="HTML"/>
    <w:rsid w:val="00E55593"/>
    <w:rPr>
      <w:rFonts w:ascii="Cambria Math" w:eastAsia="Segoe UI" w:hAnsi="Cambria Math" w:cs="Cambria Math"/>
      <w:sz w:val="20"/>
      <w:szCs w:val="20"/>
      <w:lang w:val="ru-RU" w:eastAsia="ru-RU"/>
    </w:rPr>
  </w:style>
  <w:style w:type="paragraph" w:customStyle="1" w:styleId="tjbmf">
    <w:name w:val="tj bmf"/>
    <w:basedOn w:val="a"/>
    <w:rsid w:val="00E55593"/>
    <w:pPr>
      <w:widowControl/>
      <w:autoSpaceDE/>
      <w:autoSpaceDN/>
      <w:spacing w:before="100" w:beforeAutospacing="1" w:after="100" w:afterAutospacing="1"/>
    </w:pPr>
    <w:rPr>
      <w:sz w:val="24"/>
      <w:szCs w:val="24"/>
      <w:lang w:val="ru-RU" w:eastAsia="ru-RU"/>
    </w:rPr>
  </w:style>
  <w:style w:type="paragraph" w:styleId="ab">
    <w:name w:val="header"/>
    <w:basedOn w:val="a"/>
    <w:link w:val="ac"/>
    <w:uiPriority w:val="99"/>
    <w:unhideWhenUsed/>
    <w:rsid w:val="00E55593"/>
    <w:pPr>
      <w:tabs>
        <w:tab w:val="center" w:pos="4677"/>
        <w:tab w:val="right" w:pos="9355"/>
      </w:tabs>
    </w:pPr>
  </w:style>
  <w:style w:type="character" w:customStyle="1" w:styleId="ac">
    <w:name w:val="Верхний колонтитул Знак"/>
    <w:link w:val="ab"/>
    <w:uiPriority w:val="99"/>
    <w:rsid w:val="00E55593"/>
    <w:rPr>
      <w:rFonts w:ascii="Segoe UI" w:eastAsia="Segoe UI" w:hAnsi="Segoe UI" w:cs="Segoe UI"/>
      <w:lang w:val="uk-UA"/>
    </w:rPr>
  </w:style>
  <w:style w:type="paragraph" w:styleId="ad">
    <w:name w:val="footer"/>
    <w:basedOn w:val="a"/>
    <w:link w:val="ae"/>
    <w:uiPriority w:val="99"/>
    <w:unhideWhenUsed/>
    <w:rsid w:val="00E55593"/>
    <w:pPr>
      <w:tabs>
        <w:tab w:val="center" w:pos="4677"/>
        <w:tab w:val="right" w:pos="9355"/>
      </w:tabs>
    </w:pPr>
  </w:style>
  <w:style w:type="character" w:customStyle="1" w:styleId="ae">
    <w:name w:val="Нижний колонтитул Знак"/>
    <w:link w:val="ad"/>
    <w:uiPriority w:val="99"/>
    <w:rsid w:val="00E55593"/>
    <w:rPr>
      <w:rFonts w:ascii="Segoe UI" w:eastAsia="Segoe UI" w:hAnsi="Segoe UI" w:cs="Segoe UI"/>
      <w:lang w:val="uk-UA"/>
    </w:rPr>
  </w:style>
  <w:style w:type="character" w:customStyle="1" w:styleId="xfm70188992">
    <w:name w:val="xfm_70188992"/>
    <w:rsid w:val="00D2043E"/>
  </w:style>
  <w:style w:type="table" w:styleId="af">
    <w:name w:val="Table Grid"/>
    <w:basedOn w:val="a1"/>
    <w:uiPriority w:val="59"/>
    <w:rsid w:val="00D2043E"/>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2427D5"/>
    <w:rPr>
      <w:rFonts w:ascii="Mangal" w:eastAsia="Mangal" w:hAnsi="Mangal" w:cs="Mangal"/>
      <w:b/>
      <w:bCs/>
      <w:sz w:val="36"/>
      <w:szCs w:val="36"/>
      <w:lang w:val="uk-UA" w:eastAsia="uk-UA"/>
    </w:rPr>
  </w:style>
  <w:style w:type="character" w:customStyle="1" w:styleId="30">
    <w:name w:val="Заголовок 3 Знак"/>
    <w:link w:val="3"/>
    <w:rsid w:val="002427D5"/>
    <w:rPr>
      <w:rFonts w:ascii="font365" w:eastAsia="Mangal" w:hAnsi="font365" w:cs="DejaVuSerifCondensed"/>
      <w:b/>
      <w:bCs/>
      <w:kern w:val="1"/>
      <w:sz w:val="26"/>
      <w:szCs w:val="23"/>
      <w:lang w:val="uk-UA" w:eastAsia="hi-IN" w:bidi="hi-IN"/>
    </w:rPr>
  </w:style>
  <w:style w:type="numbering" w:customStyle="1" w:styleId="11">
    <w:name w:val="Нет списка1"/>
    <w:next w:val="a2"/>
    <w:uiPriority w:val="99"/>
    <w:semiHidden/>
    <w:unhideWhenUsed/>
    <w:rsid w:val="002427D5"/>
  </w:style>
  <w:style w:type="character" w:styleId="af0">
    <w:name w:val="Strong"/>
    <w:uiPriority w:val="22"/>
    <w:qFormat/>
    <w:rsid w:val="002427D5"/>
    <w:rPr>
      <w:b/>
      <w:bCs/>
    </w:rPr>
  </w:style>
  <w:style w:type="paragraph" w:customStyle="1" w:styleId="12">
    <w:name w:val="Заголовок1"/>
    <w:basedOn w:val="a"/>
    <w:next w:val="a3"/>
    <w:rsid w:val="002427D5"/>
    <w:pPr>
      <w:keepNext/>
      <w:suppressAutoHyphens/>
      <w:autoSpaceDE/>
      <w:autoSpaceDN/>
      <w:spacing w:before="240" w:after="120"/>
    </w:pPr>
    <w:rPr>
      <w:rFonts w:ascii="Courier New" w:eastAsia="Wingdings" w:hAnsi="Courier New" w:cs="Courier New"/>
      <w:kern w:val="1"/>
      <w:sz w:val="28"/>
      <w:szCs w:val="28"/>
      <w:lang w:eastAsia="hi-IN" w:bidi="hi-IN"/>
    </w:rPr>
  </w:style>
  <w:style w:type="paragraph" w:styleId="af1">
    <w:name w:val="List"/>
    <w:basedOn w:val="a3"/>
    <w:rsid w:val="002427D5"/>
    <w:pPr>
      <w:suppressAutoHyphens/>
      <w:autoSpaceDE/>
      <w:autoSpaceDN/>
      <w:spacing w:after="120"/>
    </w:pPr>
    <w:rPr>
      <w:rFonts w:ascii="Mangal" w:hAnsi="Mangal" w:cs="Courier New"/>
      <w:kern w:val="1"/>
      <w:sz w:val="24"/>
      <w:szCs w:val="24"/>
      <w:lang w:eastAsia="hi-IN" w:bidi="hi-IN"/>
    </w:rPr>
  </w:style>
  <w:style w:type="paragraph" w:customStyle="1" w:styleId="13">
    <w:name w:val="Название1"/>
    <w:basedOn w:val="a"/>
    <w:rsid w:val="002427D5"/>
    <w:pPr>
      <w:suppressLineNumbers/>
      <w:suppressAutoHyphens/>
      <w:autoSpaceDE/>
      <w:autoSpaceDN/>
      <w:spacing w:before="120" w:after="120"/>
    </w:pPr>
    <w:rPr>
      <w:rFonts w:ascii="Mangal" w:hAnsi="Mangal" w:cs="Courier New"/>
      <w:i/>
      <w:iCs/>
      <w:kern w:val="1"/>
      <w:sz w:val="24"/>
      <w:szCs w:val="24"/>
      <w:lang w:eastAsia="hi-IN" w:bidi="hi-IN"/>
    </w:rPr>
  </w:style>
  <w:style w:type="paragraph" w:customStyle="1" w:styleId="14">
    <w:name w:val="Указатель1"/>
    <w:basedOn w:val="a"/>
    <w:rsid w:val="002427D5"/>
    <w:pPr>
      <w:suppressLineNumbers/>
      <w:suppressAutoHyphens/>
      <w:autoSpaceDE/>
      <w:autoSpaceDN/>
    </w:pPr>
    <w:rPr>
      <w:rFonts w:ascii="Mangal" w:hAnsi="Mangal" w:cs="Courier New"/>
      <w:kern w:val="1"/>
      <w:sz w:val="24"/>
      <w:szCs w:val="24"/>
      <w:lang w:eastAsia="hi-IN" w:bidi="hi-IN"/>
    </w:rPr>
  </w:style>
  <w:style w:type="paragraph" w:customStyle="1" w:styleId="af2">
    <w:name w:val="Назва документа"/>
    <w:basedOn w:val="a"/>
    <w:uiPriority w:val="99"/>
    <w:rsid w:val="002427D5"/>
    <w:pPr>
      <w:keepNext/>
      <w:keepLines/>
      <w:suppressAutoHyphens/>
      <w:autoSpaceDE/>
      <w:autoSpaceDN/>
      <w:spacing w:before="360" w:after="360" w:line="100" w:lineRule="atLeast"/>
      <w:jc w:val="center"/>
    </w:pPr>
    <w:rPr>
      <w:rFonts w:ascii="Symbol" w:eastAsia="Mangal" w:hAnsi="Symbol" w:cs="Mangal"/>
      <w:b/>
      <w:kern w:val="1"/>
      <w:sz w:val="26"/>
      <w:szCs w:val="20"/>
      <w:lang w:eastAsia="hi-IN" w:bidi="hi-IN"/>
    </w:rPr>
  </w:style>
  <w:style w:type="paragraph" w:customStyle="1" w:styleId="NoSpacing">
    <w:name w:val="No Spacing"/>
    <w:rsid w:val="002427D5"/>
    <w:pPr>
      <w:suppressAutoHyphens/>
      <w:spacing w:line="100" w:lineRule="atLeast"/>
    </w:pPr>
    <w:rPr>
      <w:rFonts w:ascii="Microsoft YaHei" w:eastAsia="Mangal" w:hAnsi="Microsoft YaHei" w:cs="Mangal"/>
      <w:sz w:val="24"/>
      <w:szCs w:val="24"/>
      <w:lang w:val="ru-RU" w:eastAsia="hi-IN" w:bidi="hi-IN"/>
    </w:rPr>
  </w:style>
  <w:style w:type="paragraph" w:customStyle="1" w:styleId="af3">
    <w:name w:val="Установа"/>
    <w:basedOn w:val="a"/>
    <w:uiPriority w:val="99"/>
    <w:rsid w:val="002427D5"/>
    <w:pPr>
      <w:keepNext/>
      <w:keepLines/>
      <w:widowControl/>
      <w:autoSpaceDE/>
      <w:autoSpaceDN/>
      <w:spacing w:before="120"/>
      <w:jc w:val="center"/>
    </w:pPr>
    <w:rPr>
      <w:rFonts w:ascii="Symbol" w:eastAsia="Mangal" w:hAnsi="Symbol" w:cs="Mangal"/>
      <w:b/>
      <w:sz w:val="40"/>
      <w:szCs w:val="20"/>
      <w:lang w:eastAsia="ru-RU"/>
    </w:rPr>
  </w:style>
  <w:style w:type="paragraph" w:customStyle="1" w:styleId="af4">
    <w:name w:val="Нормальний текст"/>
    <w:basedOn w:val="a"/>
    <w:uiPriority w:val="99"/>
    <w:rsid w:val="002427D5"/>
    <w:pPr>
      <w:widowControl/>
      <w:autoSpaceDE/>
      <w:autoSpaceDN/>
      <w:spacing w:before="120"/>
      <w:ind w:firstLine="567"/>
    </w:pPr>
    <w:rPr>
      <w:rFonts w:ascii="Symbol" w:eastAsia="Mangal" w:hAnsi="Symbol" w:cs="Mangal"/>
      <w:sz w:val="26"/>
      <w:szCs w:val="20"/>
      <w:lang w:eastAsia="ru-RU"/>
    </w:rPr>
  </w:style>
  <w:style w:type="numbering" w:customStyle="1" w:styleId="110">
    <w:name w:val="Нет списка11"/>
    <w:next w:val="a2"/>
    <w:semiHidden/>
    <w:unhideWhenUsed/>
    <w:rsid w:val="002427D5"/>
  </w:style>
  <w:style w:type="table" w:customStyle="1" w:styleId="15">
    <w:name w:val="Сетка таблицы1"/>
    <w:basedOn w:val="a1"/>
    <w:next w:val="af"/>
    <w:uiPriority w:val="39"/>
    <w:rsid w:val="002427D5"/>
    <w:pPr>
      <w:spacing w:before="100" w:beforeAutospacing="1" w:after="100" w:afterAutospacing="1"/>
    </w:pPr>
    <w:rPr>
      <w:rFonts w:ascii="Mangal" w:eastAsia="Mangal" w:hAnsi="Mangal"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31">
    <w:name w:val="st131"/>
    <w:uiPriority w:val="99"/>
    <w:rsid w:val="002427D5"/>
    <w:rPr>
      <w:i/>
      <w:iCs/>
      <w:color w:val="0000FF"/>
    </w:rPr>
  </w:style>
  <w:style w:type="character" w:customStyle="1" w:styleId="st46">
    <w:name w:val="st46"/>
    <w:uiPriority w:val="99"/>
    <w:rsid w:val="002427D5"/>
    <w:rPr>
      <w:i/>
      <w:iCs/>
      <w:color w:val="000000"/>
    </w:rPr>
  </w:style>
  <w:style w:type="paragraph" w:styleId="af5">
    <w:name w:val="Plain Text"/>
    <w:basedOn w:val="a"/>
    <w:link w:val="af6"/>
    <w:rsid w:val="002427D5"/>
    <w:pPr>
      <w:widowControl/>
      <w:autoSpaceDE/>
      <w:autoSpaceDN/>
    </w:pPr>
    <w:rPr>
      <w:rFonts w:ascii="Cambria Math" w:eastAsia="Mangal" w:hAnsi="Cambria Math" w:cs="Cambria Math"/>
      <w:sz w:val="20"/>
      <w:szCs w:val="20"/>
      <w:lang w:eastAsia="ru-RU"/>
    </w:rPr>
  </w:style>
  <w:style w:type="character" w:customStyle="1" w:styleId="af6">
    <w:name w:val="Текст Знак"/>
    <w:link w:val="af5"/>
    <w:rsid w:val="002427D5"/>
    <w:rPr>
      <w:rFonts w:ascii="Cambria Math" w:eastAsia="Mangal" w:hAnsi="Cambria Math" w:cs="Cambria Math"/>
      <w:lang w:val="uk-UA"/>
    </w:rPr>
  </w:style>
  <w:style w:type="character" w:customStyle="1" w:styleId="10">
    <w:name w:val="Заголовок 1 Знак"/>
    <w:link w:val="1"/>
    <w:uiPriority w:val="99"/>
    <w:rsid w:val="002427D5"/>
    <w:rPr>
      <w:rFonts w:ascii="Segoe UI" w:eastAsia="Segoe UI" w:hAnsi="Segoe UI"/>
      <w:b/>
      <w:bCs/>
      <w:sz w:val="28"/>
      <w:szCs w:val="28"/>
      <w:lang w:val="uk-UA" w:eastAsia="en-US"/>
    </w:rPr>
  </w:style>
  <w:style w:type="paragraph" w:customStyle="1" w:styleId="rvps12">
    <w:name w:val="rvps12"/>
    <w:basedOn w:val="a"/>
    <w:rsid w:val="002427D5"/>
    <w:pPr>
      <w:widowControl/>
      <w:autoSpaceDE/>
      <w:autoSpaceDN/>
      <w:spacing w:before="100" w:beforeAutospacing="1" w:after="100" w:afterAutospacing="1"/>
    </w:pPr>
    <w:rPr>
      <w:rFonts w:ascii="Mangal" w:eastAsia="Mangal" w:hAnsi="Mangal" w:cs="Mangal"/>
      <w:sz w:val="24"/>
      <w:szCs w:val="24"/>
      <w:lang w:val="ru-RU" w:eastAsia="ru-RU"/>
    </w:rPr>
  </w:style>
  <w:style w:type="paragraph" w:customStyle="1" w:styleId="16">
    <w:name w:val="Абзац списка1"/>
    <w:basedOn w:val="a"/>
    <w:rsid w:val="002427D5"/>
    <w:pPr>
      <w:widowControl/>
      <w:suppressAutoHyphens/>
      <w:autoSpaceDE/>
      <w:autoSpaceDN/>
      <w:spacing w:after="160" w:line="256" w:lineRule="auto"/>
      <w:ind w:left="720"/>
    </w:pPr>
    <w:rPr>
      <w:rFonts w:ascii="Microsoft YaHei" w:hAnsi="Microsoft YaHei" w:cs="Swis721 Cn BT"/>
      <w:lang w:eastAsia="ar-SA"/>
    </w:rPr>
  </w:style>
  <w:style w:type="paragraph" w:customStyle="1" w:styleId="rvps2">
    <w:name w:val="rvps2"/>
    <w:basedOn w:val="a"/>
    <w:rsid w:val="002427D5"/>
    <w:pPr>
      <w:widowControl/>
      <w:autoSpaceDE/>
      <w:autoSpaceDN/>
      <w:spacing w:before="100" w:beforeAutospacing="1" w:after="100" w:afterAutospacing="1"/>
    </w:pPr>
    <w:rPr>
      <w:rFonts w:ascii="Mangal" w:eastAsia="Mangal" w:hAnsi="Mangal" w:cs="Mangal"/>
      <w:sz w:val="24"/>
      <w:szCs w:val="24"/>
      <w:lang w:eastAsia="uk-UA"/>
    </w:rPr>
  </w:style>
  <w:style w:type="paragraph" w:customStyle="1" w:styleId="rvps6">
    <w:name w:val="rvps6"/>
    <w:basedOn w:val="a"/>
    <w:rsid w:val="002427D5"/>
    <w:pPr>
      <w:widowControl/>
      <w:autoSpaceDE/>
      <w:autoSpaceDN/>
      <w:spacing w:before="100" w:beforeAutospacing="1" w:after="100" w:afterAutospacing="1"/>
    </w:pPr>
    <w:rPr>
      <w:rFonts w:ascii="Mangal" w:eastAsia="Mangal" w:hAnsi="Mangal" w:cs="Mangal"/>
      <w:sz w:val="24"/>
      <w:szCs w:val="24"/>
      <w:lang w:val="ru-RU" w:eastAsia="ru-RU"/>
    </w:rPr>
  </w:style>
  <w:style w:type="character" w:customStyle="1" w:styleId="rvts15">
    <w:name w:val="rvts15"/>
    <w:rsid w:val="002427D5"/>
  </w:style>
  <w:style w:type="character" w:customStyle="1" w:styleId="rvts0">
    <w:name w:val="rvts0"/>
    <w:rsid w:val="002427D5"/>
  </w:style>
  <w:style w:type="character" w:styleId="af7">
    <w:name w:val="Hyperlink"/>
    <w:unhideWhenUsed/>
    <w:rsid w:val="002427D5"/>
    <w:rPr>
      <w:color w:val="0000FF"/>
      <w:u w:val="single"/>
    </w:rPr>
  </w:style>
  <w:style w:type="character" w:styleId="af8">
    <w:name w:val="FollowedHyperlink"/>
    <w:uiPriority w:val="99"/>
    <w:semiHidden/>
    <w:unhideWhenUsed/>
    <w:rsid w:val="002427D5"/>
    <w:rPr>
      <w:color w:val="954F72"/>
      <w:u w:val="single"/>
    </w:rPr>
  </w:style>
  <w:style w:type="numbering" w:customStyle="1" w:styleId="21">
    <w:name w:val="Нет списка2"/>
    <w:next w:val="a2"/>
    <w:uiPriority w:val="99"/>
    <w:semiHidden/>
    <w:unhideWhenUsed/>
    <w:rsid w:val="002427D5"/>
  </w:style>
  <w:style w:type="table" w:customStyle="1" w:styleId="111">
    <w:name w:val="Сетка таблицы11"/>
    <w:basedOn w:val="a1"/>
    <w:next w:val="af"/>
    <w:uiPriority w:val="39"/>
    <w:rsid w:val="002427D5"/>
    <w:rPr>
      <w:rFonts w:ascii="Microsoft YaHei" w:eastAsia="Mangal" w:hAnsi="Microsoft YaHei"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_"/>
    <w:link w:val="23"/>
    <w:locked/>
    <w:rsid w:val="002427D5"/>
    <w:rPr>
      <w:b/>
      <w:bCs/>
      <w:spacing w:val="6"/>
      <w:shd w:val="clear" w:color="auto" w:fill="FFFFFF"/>
    </w:rPr>
  </w:style>
  <w:style w:type="paragraph" w:customStyle="1" w:styleId="23">
    <w:name w:val="Заголовок №2"/>
    <w:basedOn w:val="a"/>
    <w:link w:val="22"/>
    <w:rsid w:val="002427D5"/>
    <w:pPr>
      <w:shd w:val="clear" w:color="auto" w:fill="FFFFFF"/>
      <w:autoSpaceDE/>
      <w:autoSpaceDN/>
      <w:spacing w:after="60" w:line="240" w:lineRule="atLeast"/>
      <w:ind w:hanging="3820"/>
      <w:jc w:val="both"/>
      <w:outlineLvl w:val="1"/>
    </w:pPr>
    <w:rPr>
      <w:rFonts w:ascii="BatangChe" w:eastAsia="BatangChe" w:hAnsi="BatangChe"/>
      <w:b/>
      <w:bCs/>
      <w:spacing w:val="6"/>
      <w:sz w:val="20"/>
      <w:szCs w:val="20"/>
      <w:shd w:val="clear" w:color="auto" w:fill="FFFFFF"/>
      <w:lang w:val="ru-RU" w:eastAsia="ru-RU"/>
    </w:rPr>
  </w:style>
  <w:style w:type="paragraph" w:styleId="af9">
    <w:name w:val="No Spacing"/>
    <w:uiPriority w:val="1"/>
    <w:qFormat/>
    <w:rsid w:val="002427D5"/>
    <w:rPr>
      <w:rFonts w:ascii="Microsoft YaHei" w:eastAsia="Mangal" w:hAnsi="Microsoft YaHei" w:cs="Mangal"/>
      <w:sz w:val="22"/>
      <w:szCs w:val="22"/>
      <w:lang w:val="ru-RU" w:eastAsia="en-US"/>
    </w:rPr>
  </w:style>
  <w:style w:type="numbering" w:customStyle="1" w:styleId="31">
    <w:name w:val="Нет списка3"/>
    <w:next w:val="a2"/>
    <w:uiPriority w:val="99"/>
    <w:semiHidden/>
    <w:unhideWhenUsed/>
    <w:rsid w:val="002427D5"/>
  </w:style>
  <w:style w:type="table" w:customStyle="1" w:styleId="24">
    <w:name w:val="Сетка таблицы2"/>
    <w:basedOn w:val="a1"/>
    <w:next w:val="af"/>
    <w:uiPriority w:val="99"/>
    <w:rsid w:val="002427D5"/>
    <w:rPr>
      <w:rFonts w:ascii="Microsoft YaHei" w:eastAsia="Microsoft YaHei" w:hAnsi="Microsoft YaHei"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2427D5"/>
    <w:pPr>
      <w:widowControl/>
      <w:autoSpaceDE/>
      <w:autoSpaceDN/>
      <w:spacing w:after="120" w:line="480" w:lineRule="auto"/>
      <w:ind w:left="283"/>
    </w:pPr>
    <w:rPr>
      <w:rFonts w:ascii="Microsoft YaHei" w:eastAsia="Microsoft YaHei" w:hAnsi="Microsoft YaHei" w:cs="Mangal"/>
      <w:lang w:val="x-none"/>
    </w:rPr>
  </w:style>
  <w:style w:type="character" w:customStyle="1" w:styleId="26">
    <w:name w:val="Основной текст с отступом 2 Знак"/>
    <w:link w:val="25"/>
    <w:uiPriority w:val="99"/>
    <w:semiHidden/>
    <w:rsid w:val="002427D5"/>
    <w:rPr>
      <w:rFonts w:ascii="Microsoft YaHei" w:eastAsia="Microsoft YaHei" w:hAnsi="Microsoft YaHei" w:cs="Mangal"/>
      <w:sz w:val="22"/>
      <w:szCs w:val="22"/>
      <w:lang w:val="x-none" w:eastAsia="en-US"/>
    </w:rPr>
  </w:style>
  <w:style w:type="paragraph" w:customStyle="1" w:styleId="xfmc4">
    <w:name w:val="xfmc4"/>
    <w:basedOn w:val="a"/>
    <w:uiPriority w:val="99"/>
    <w:rsid w:val="002427D5"/>
    <w:pPr>
      <w:widowControl/>
      <w:autoSpaceDE/>
      <w:autoSpaceDN/>
      <w:spacing w:before="100" w:beforeAutospacing="1" w:after="100" w:afterAutospacing="1"/>
    </w:pPr>
    <w:rPr>
      <w:rFonts w:ascii="Mangal" w:eastAsia="Mangal" w:hAnsi="Mangal" w:cs="Mangal"/>
      <w:sz w:val="24"/>
      <w:szCs w:val="24"/>
      <w:lang w:eastAsia="uk-UA"/>
    </w:rPr>
  </w:style>
  <w:style w:type="paragraph" w:customStyle="1" w:styleId="rvps7">
    <w:name w:val="rvps7"/>
    <w:basedOn w:val="a"/>
    <w:rsid w:val="002427D5"/>
    <w:pPr>
      <w:widowControl/>
      <w:autoSpaceDE/>
      <w:autoSpaceDN/>
      <w:spacing w:before="100" w:beforeAutospacing="1" w:after="100" w:afterAutospacing="1"/>
    </w:pPr>
    <w:rPr>
      <w:rFonts w:ascii="Mangal" w:eastAsia="Mangal" w:hAnsi="Mangal" w:cs="Mangal"/>
      <w:sz w:val="24"/>
      <w:szCs w:val="24"/>
      <w:lang w:val="ru-RU" w:eastAsia="ru-RU"/>
    </w:rPr>
  </w:style>
  <w:style w:type="character" w:customStyle="1" w:styleId="highlight">
    <w:name w:val="highlight"/>
    <w:rsid w:val="002427D5"/>
  </w:style>
  <w:style w:type="character" w:customStyle="1" w:styleId="page-link">
    <w:name w:val="page-link"/>
    <w:rsid w:val="002427D5"/>
  </w:style>
  <w:style w:type="character" w:customStyle="1" w:styleId="rvts78">
    <w:name w:val="rvts78"/>
    <w:rsid w:val="002427D5"/>
  </w:style>
  <w:style w:type="character" w:customStyle="1" w:styleId="rvts52">
    <w:name w:val="rvts52"/>
    <w:rsid w:val="002427D5"/>
  </w:style>
  <w:style w:type="character" w:customStyle="1" w:styleId="fontstyle01">
    <w:name w:val="fontstyle01"/>
    <w:rsid w:val="002427D5"/>
    <w:rPr>
      <w:rFonts w:ascii="Calibri" w:hAnsi="Calibri" w:hint="default"/>
      <w:b w:val="0"/>
      <w:bCs w:val="0"/>
      <w:i w:val="0"/>
      <w:iCs w:val="0"/>
      <w:color w:val="000000"/>
      <w:sz w:val="22"/>
      <w:szCs w:val="22"/>
    </w:rPr>
  </w:style>
  <w:style w:type="character" w:customStyle="1" w:styleId="rvts40">
    <w:name w:val="rvts40"/>
    <w:rsid w:val="002427D5"/>
  </w:style>
  <w:style w:type="paragraph" w:customStyle="1" w:styleId="rvps14">
    <w:name w:val="rvps14"/>
    <w:basedOn w:val="a"/>
    <w:rsid w:val="002427D5"/>
    <w:pPr>
      <w:widowControl/>
      <w:autoSpaceDE/>
      <w:autoSpaceDN/>
      <w:spacing w:before="100" w:beforeAutospacing="1" w:after="100" w:afterAutospacing="1"/>
    </w:pPr>
    <w:rPr>
      <w:rFonts w:ascii="Mangal" w:eastAsia="Mangal" w:hAnsi="Mangal" w:cs="Mangal"/>
      <w:sz w:val="24"/>
      <w:szCs w:val="24"/>
      <w:lang w:val="ru-RU" w:eastAsia="ru-RU"/>
    </w:rPr>
  </w:style>
  <w:style w:type="paragraph" w:customStyle="1" w:styleId="msonormal0">
    <w:name w:val="msonormal"/>
    <w:basedOn w:val="a"/>
    <w:rsid w:val="002427D5"/>
    <w:pPr>
      <w:widowControl/>
      <w:autoSpaceDE/>
      <w:autoSpaceDN/>
      <w:spacing w:before="100" w:beforeAutospacing="1" w:after="100" w:afterAutospacing="1"/>
    </w:pPr>
    <w:rPr>
      <w:rFonts w:ascii="Mangal" w:eastAsia="Mangal" w:hAnsi="Mangal" w:cs="Mangal"/>
      <w:sz w:val="24"/>
      <w:szCs w:val="24"/>
      <w:lang w:val="ru-RU" w:eastAsia="ru-RU"/>
    </w:rPr>
  </w:style>
  <w:style w:type="character" w:customStyle="1" w:styleId="rvts82">
    <w:name w:val="rvts82"/>
    <w:rsid w:val="002427D5"/>
  </w:style>
  <w:style w:type="character" w:customStyle="1" w:styleId="apple-converted-space">
    <w:name w:val="apple-converted-space"/>
    <w:rsid w:val="002427D5"/>
  </w:style>
  <w:style w:type="paragraph" w:customStyle="1" w:styleId="afa">
    <w:name w:val="Вид документа"/>
    <w:basedOn w:val="af3"/>
    <w:next w:val="a"/>
    <w:uiPriority w:val="99"/>
    <w:rsid w:val="002427D5"/>
    <w:pPr>
      <w:spacing w:before="0" w:after="240"/>
      <w:jc w:val="right"/>
    </w:pPr>
    <w:rPr>
      <w:b w:val="0"/>
      <w:spacing w:val="20"/>
      <w:sz w:val="26"/>
    </w:rPr>
  </w:style>
  <w:style w:type="character" w:customStyle="1" w:styleId="a4">
    <w:name w:val="Основной текст Знак"/>
    <w:link w:val="a3"/>
    <w:uiPriority w:val="99"/>
    <w:rsid w:val="002427D5"/>
    <w:rPr>
      <w:rFonts w:ascii="Segoe UI" w:eastAsia="Segoe UI" w:hAnsi="Segoe UI"/>
      <w:sz w:val="28"/>
      <w:szCs w:val="28"/>
      <w:lang w:val="uk-UA" w:eastAsia="en-US"/>
    </w:rPr>
  </w:style>
  <w:style w:type="numbering" w:customStyle="1" w:styleId="4">
    <w:name w:val="Нет списка4"/>
    <w:next w:val="a2"/>
    <w:uiPriority w:val="99"/>
    <w:semiHidden/>
    <w:unhideWhenUsed/>
    <w:rsid w:val="000551DC"/>
  </w:style>
  <w:style w:type="numbering" w:customStyle="1" w:styleId="120">
    <w:name w:val="Нет списка12"/>
    <w:next w:val="a2"/>
    <w:semiHidden/>
    <w:unhideWhenUsed/>
    <w:rsid w:val="000551DC"/>
  </w:style>
  <w:style w:type="table" w:customStyle="1" w:styleId="32">
    <w:name w:val="Сетка таблицы3"/>
    <w:basedOn w:val="a1"/>
    <w:next w:val="af"/>
    <w:uiPriority w:val="39"/>
    <w:rsid w:val="000551DC"/>
    <w:pPr>
      <w:spacing w:before="100" w:beforeAutospacing="1" w:after="100" w:afterAutospacing="1"/>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0551DC"/>
  </w:style>
  <w:style w:type="table" w:customStyle="1" w:styleId="121">
    <w:name w:val="Сетка таблицы12"/>
    <w:basedOn w:val="a1"/>
    <w:next w:val="af"/>
    <w:uiPriority w:val="39"/>
    <w:rsid w:val="000551DC"/>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0551DC"/>
  </w:style>
  <w:style w:type="table" w:customStyle="1" w:styleId="211">
    <w:name w:val="Сетка таблицы21"/>
    <w:basedOn w:val="a1"/>
    <w:next w:val="af"/>
    <w:uiPriority w:val="99"/>
    <w:rsid w:val="000551DC"/>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tangChe" w:eastAsia="BatangChe" w:hAnsi="BatangChe" w:cs="Segoe UI"/>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E0F71"/>
    <w:pPr>
      <w:widowControl w:val="0"/>
      <w:autoSpaceDE w:val="0"/>
      <w:autoSpaceDN w:val="0"/>
    </w:pPr>
    <w:rPr>
      <w:rFonts w:ascii="Segoe UI" w:eastAsia="Segoe UI" w:hAnsi="Segoe UI"/>
      <w:sz w:val="22"/>
      <w:szCs w:val="22"/>
      <w:lang w:eastAsia="en-US"/>
    </w:rPr>
  </w:style>
  <w:style w:type="paragraph" w:styleId="1">
    <w:name w:val="heading 1"/>
    <w:basedOn w:val="a"/>
    <w:link w:val="10"/>
    <w:uiPriority w:val="99"/>
    <w:qFormat/>
    <w:pPr>
      <w:ind w:left="257"/>
      <w:outlineLvl w:val="0"/>
    </w:pPr>
    <w:rPr>
      <w:b/>
      <w:bCs/>
      <w:sz w:val="28"/>
      <w:szCs w:val="28"/>
    </w:rPr>
  </w:style>
  <w:style w:type="paragraph" w:styleId="2">
    <w:name w:val="heading 2"/>
    <w:basedOn w:val="a"/>
    <w:link w:val="20"/>
    <w:uiPriority w:val="9"/>
    <w:qFormat/>
    <w:rsid w:val="002427D5"/>
    <w:pPr>
      <w:widowControl/>
      <w:autoSpaceDE/>
      <w:autoSpaceDN/>
      <w:spacing w:before="100" w:beforeAutospacing="1" w:after="100" w:afterAutospacing="1"/>
      <w:outlineLvl w:val="1"/>
    </w:pPr>
    <w:rPr>
      <w:rFonts w:ascii="Mangal" w:eastAsia="Mangal" w:hAnsi="Mangal" w:cs="Mangal"/>
      <w:b/>
      <w:bCs/>
      <w:sz w:val="36"/>
      <w:szCs w:val="36"/>
      <w:lang w:eastAsia="uk-UA"/>
    </w:rPr>
  </w:style>
  <w:style w:type="paragraph" w:styleId="3">
    <w:name w:val="heading 3"/>
    <w:basedOn w:val="a"/>
    <w:next w:val="a"/>
    <w:link w:val="30"/>
    <w:unhideWhenUsed/>
    <w:qFormat/>
    <w:rsid w:val="002427D5"/>
    <w:pPr>
      <w:keepNext/>
      <w:suppressAutoHyphens/>
      <w:autoSpaceDE/>
      <w:autoSpaceDN/>
      <w:spacing w:before="240" w:after="60"/>
      <w:outlineLvl w:val="2"/>
    </w:pPr>
    <w:rPr>
      <w:rFonts w:ascii="font365" w:eastAsia="Mangal" w:hAnsi="font365" w:cs="DejaVuSerifCondensed"/>
      <w:b/>
      <w:bCs/>
      <w:kern w:val="1"/>
      <w:sz w:val="26"/>
      <w:szCs w:val="23"/>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qFormat/>
    <w:rPr>
      <w:sz w:val="28"/>
      <w:szCs w:val="28"/>
    </w:rPr>
  </w:style>
  <w:style w:type="paragraph" w:styleId="a5">
    <w:name w:val="List Paragraph"/>
    <w:basedOn w:val="a"/>
    <w:uiPriority w:val="34"/>
    <w:qFormat/>
    <w:pPr>
      <w:ind w:left="217" w:firstLine="707"/>
    </w:pPr>
  </w:style>
  <w:style w:type="paragraph" w:customStyle="1" w:styleId="TableParagraph">
    <w:name w:val="Table Paragraph"/>
    <w:basedOn w:val="a"/>
    <w:uiPriority w:val="1"/>
    <w:qFormat/>
    <w:pPr>
      <w:spacing w:line="322" w:lineRule="exact"/>
      <w:ind w:left="107"/>
      <w:jc w:val="center"/>
    </w:pPr>
  </w:style>
  <w:style w:type="paragraph" w:styleId="a6">
    <w:name w:val="Balloon Text"/>
    <w:basedOn w:val="a"/>
    <w:link w:val="a7"/>
    <w:uiPriority w:val="99"/>
    <w:unhideWhenUsed/>
    <w:rsid w:val="00DB7390"/>
    <w:rPr>
      <w:rFonts w:ascii="Courier New" w:hAnsi="Courier New" w:cs="Courier New"/>
      <w:sz w:val="18"/>
      <w:szCs w:val="18"/>
    </w:rPr>
  </w:style>
  <w:style w:type="character" w:customStyle="1" w:styleId="a7">
    <w:name w:val="Текст выноски Знак"/>
    <w:link w:val="a6"/>
    <w:uiPriority w:val="99"/>
    <w:rsid w:val="00DB7390"/>
    <w:rPr>
      <w:rFonts w:ascii="Courier New" w:eastAsia="Segoe UI" w:hAnsi="Courier New" w:cs="Courier New"/>
      <w:sz w:val="18"/>
      <w:szCs w:val="18"/>
      <w:lang w:val="uk-UA"/>
    </w:rPr>
  </w:style>
  <w:style w:type="paragraph" w:styleId="a8">
    <w:name w:val="Body Text Indent"/>
    <w:basedOn w:val="a"/>
    <w:link w:val="a9"/>
    <w:unhideWhenUsed/>
    <w:rsid w:val="004C7B8E"/>
    <w:pPr>
      <w:spacing w:after="120"/>
      <w:ind w:left="283"/>
    </w:pPr>
  </w:style>
  <w:style w:type="character" w:customStyle="1" w:styleId="a9">
    <w:name w:val="Основной текст с отступом Знак"/>
    <w:link w:val="a8"/>
    <w:rsid w:val="004C7B8E"/>
    <w:rPr>
      <w:rFonts w:ascii="Segoe UI" w:eastAsia="Segoe UI" w:hAnsi="Segoe UI" w:cs="Segoe UI"/>
      <w:lang w:val="uk-UA"/>
    </w:rPr>
  </w:style>
  <w:style w:type="paragraph" w:styleId="aa">
    <w:name w:val="Normal (Web)"/>
    <w:basedOn w:val="a"/>
    <w:uiPriority w:val="99"/>
    <w:unhideWhenUsed/>
    <w:rsid w:val="00E55593"/>
    <w:pPr>
      <w:widowControl/>
      <w:autoSpaceDE/>
      <w:autoSpaceDN/>
      <w:spacing w:before="100" w:beforeAutospacing="1" w:after="100" w:afterAutospacing="1"/>
    </w:pPr>
    <w:rPr>
      <w:sz w:val="24"/>
      <w:szCs w:val="24"/>
      <w:lang w:eastAsia="uk-UA"/>
    </w:rPr>
  </w:style>
  <w:style w:type="paragraph" w:styleId="HTML">
    <w:name w:val="HTML Preformatted"/>
    <w:basedOn w:val="a"/>
    <w:link w:val="HTML0"/>
    <w:rsid w:val="00E55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ambria Math" w:hAnsi="Cambria Math" w:cs="Cambria Math"/>
      <w:sz w:val="20"/>
      <w:szCs w:val="20"/>
      <w:lang w:val="ru-RU" w:eastAsia="ru-RU"/>
    </w:rPr>
  </w:style>
  <w:style w:type="character" w:customStyle="1" w:styleId="HTML0">
    <w:name w:val="Стандартный HTML Знак"/>
    <w:link w:val="HTML"/>
    <w:rsid w:val="00E55593"/>
    <w:rPr>
      <w:rFonts w:ascii="Cambria Math" w:eastAsia="Segoe UI" w:hAnsi="Cambria Math" w:cs="Cambria Math"/>
      <w:sz w:val="20"/>
      <w:szCs w:val="20"/>
      <w:lang w:val="ru-RU" w:eastAsia="ru-RU"/>
    </w:rPr>
  </w:style>
  <w:style w:type="paragraph" w:customStyle="1" w:styleId="tjbmf">
    <w:name w:val="tj bmf"/>
    <w:basedOn w:val="a"/>
    <w:rsid w:val="00E55593"/>
    <w:pPr>
      <w:widowControl/>
      <w:autoSpaceDE/>
      <w:autoSpaceDN/>
      <w:spacing w:before="100" w:beforeAutospacing="1" w:after="100" w:afterAutospacing="1"/>
    </w:pPr>
    <w:rPr>
      <w:sz w:val="24"/>
      <w:szCs w:val="24"/>
      <w:lang w:val="ru-RU" w:eastAsia="ru-RU"/>
    </w:rPr>
  </w:style>
  <w:style w:type="paragraph" w:styleId="ab">
    <w:name w:val="header"/>
    <w:basedOn w:val="a"/>
    <w:link w:val="ac"/>
    <w:uiPriority w:val="99"/>
    <w:unhideWhenUsed/>
    <w:rsid w:val="00E55593"/>
    <w:pPr>
      <w:tabs>
        <w:tab w:val="center" w:pos="4677"/>
        <w:tab w:val="right" w:pos="9355"/>
      </w:tabs>
    </w:pPr>
  </w:style>
  <w:style w:type="character" w:customStyle="1" w:styleId="ac">
    <w:name w:val="Верхний колонтитул Знак"/>
    <w:link w:val="ab"/>
    <w:uiPriority w:val="99"/>
    <w:rsid w:val="00E55593"/>
    <w:rPr>
      <w:rFonts w:ascii="Segoe UI" w:eastAsia="Segoe UI" w:hAnsi="Segoe UI" w:cs="Segoe UI"/>
      <w:lang w:val="uk-UA"/>
    </w:rPr>
  </w:style>
  <w:style w:type="paragraph" w:styleId="ad">
    <w:name w:val="footer"/>
    <w:basedOn w:val="a"/>
    <w:link w:val="ae"/>
    <w:uiPriority w:val="99"/>
    <w:unhideWhenUsed/>
    <w:rsid w:val="00E55593"/>
    <w:pPr>
      <w:tabs>
        <w:tab w:val="center" w:pos="4677"/>
        <w:tab w:val="right" w:pos="9355"/>
      </w:tabs>
    </w:pPr>
  </w:style>
  <w:style w:type="character" w:customStyle="1" w:styleId="ae">
    <w:name w:val="Нижний колонтитул Знак"/>
    <w:link w:val="ad"/>
    <w:uiPriority w:val="99"/>
    <w:rsid w:val="00E55593"/>
    <w:rPr>
      <w:rFonts w:ascii="Segoe UI" w:eastAsia="Segoe UI" w:hAnsi="Segoe UI" w:cs="Segoe UI"/>
      <w:lang w:val="uk-UA"/>
    </w:rPr>
  </w:style>
  <w:style w:type="character" w:customStyle="1" w:styleId="xfm70188992">
    <w:name w:val="xfm_70188992"/>
    <w:rsid w:val="00D2043E"/>
  </w:style>
  <w:style w:type="table" w:styleId="af">
    <w:name w:val="Table Grid"/>
    <w:basedOn w:val="a1"/>
    <w:uiPriority w:val="59"/>
    <w:rsid w:val="00D2043E"/>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2427D5"/>
    <w:rPr>
      <w:rFonts w:ascii="Mangal" w:eastAsia="Mangal" w:hAnsi="Mangal" w:cs="Mangal"/>
      <w:b/>
      <w:bCs/>
      <w:sz w:val="36"/>
      <w:szCs w:val="36"/>
      <w:lang w:val="uk-UA" w:eastAsia="uk-UA"/>
    </w:rPr>
  </w:style>
  <w:style w:type="character" w:customStyle="1" w:styleId="30">
    <w:name w:val="Заголовок 3 Знак"/>
    <w:link w:val="3"/>
    <w:rsid w:val="002427D5"/>
    <w:rPr>
      <w:rFonts w:ascii="font365" w:eastAsia="Mangal" w:hAnsi="font365" w:cs="DejaVuSerifCondensed"/>
      <w:b/>
      <w:bCs/>
      <w:kern w:val="1"/>
      <w:sz w:val="26"/>
      <w:szCs w:val="23"/>
      <w:lang w:val="uk-UA" w:eastAsia="hi-IN" w:bidi="hi-IN"/>
    </w:rPr>
  </w:style>
  <w:style w:type="numbering" w:customStyle="1" w:styleId="11">
    <w:name w:val="Нет списка1"/>
    <w:next w:val="a2"/>
    <w:uiPriority w:val="99"/>
    <w:semiHidden/>
    <w:unhideWhenUsed/>
    <w:rsid w:val="002427D5"/>
  </w:style>
  <w:style w:type="character" w:styleId="af0">
    <w:name w:val="Strong"/>
    <w:uiPriority w:val="22"/>
    <w:qFormat/>
    <w:rsid w:val="002427D5"/>
    <w:rPr>
      <w:b/>
      <w:bCs/>
    </w:rPr>
  </w:style>
  <w:style w:type="paragraph" w:customStyle="1" w:styleId="12">
    <w:name w:val="Заголовок1"/>
    <w:basedOn w:val="a"/>
    <w:next w:val="a3"/>
    <w:rsid w:val="002427D5"/>
    <w:pPr>
      <w:keepNext/>
      <w:suppressAutoHyphens/>
      <w:autoSpaceDE/>
      <w:autoSpaceDN/>
      <w:spacing w:before="240" w:after="120"/>
    </w:pPr>
    <w:rPr>
      <w:rFonts w:ascii="Courier New" w:eastAsia="Wingdings" w:hAnsi="Courier New" w:cs="Courier New"/>
      <w:kern w:val="1"/>
      <w:sz w:val="28"/>
      <w:szCs w:val="28"/>
      <w:lang w:eastAsia="hi-IN" w:bidi="hi-IN"/>
    </w:rPr>
  </w:style>
  <w:style w:type="paragraph" w:styleId="af1">
    <w:name w:val="List"/>
    <w:basedOn w:val="a3"/>
    <w:rsid w:val="002427D5"/>
    <w:pPr>
      <w:suppressAutoHyphens/>
      <w:autoSpaceDE/>
      <w:autoSpaceDN/>
      <w:spacing w:after="120"/>
    </w:pPr>
    <w:rPr>
      <w:rFonts w:ascii="Mangal" w:hAnsi="Mangal" w:cs="Courier New"/>
      <w:kern w:val="1"/>
      <w:sz w:val="24"/>
      <w:szCs w:val="24"/>
      <w:lang w:eastAsia="hi-IN" w:bidi="hi-IN"/>
    </w:rPr>
  </w:style>
  <w:style w:type="paragraph" w:customStyle="1" w:styleId="13">
    <w:name w:val="Название1"/>
    <w:basedOn w:val="a"/>
    <w:rsid w:val="002427D5"/>
    <w:pPr>
      <w:suppressLineNumbers/>
      <w:suppressAutoHyphens/>
      <w:autoSpaceDE/>
      <w:autoSpaceDN/>
      <w:spacing w:before="120" w:after="120"/>
    </w:pPr>
    <w:rPr>
      <w:rFonts w:ascii="Mangal" w:hAnsi="Mangal" w:cs="Courier New"/>
      <w:i/>
      <w:iCs/>
      <w:kern w:val="1"/>
      <w:sz w:val="24"/>
      <w:szCs w:val="24"/>
      <w:lang w:eastAsia="hi-IN" w:bidi="hi-IN"/>
    </w:rPr>
  </w:style>
  <w:style w:type="paragraph" w:customStyle="1" w:styleId="14">
    <w:name w:val="Указатель1"/>
    <w:basedOn w:val="a"/>
    <w:rsid w:val="002427D5"/>
    <w:pPr>
      <w:suppressLineNumbers/>
      <w:suppressAutoHyphens/>
      <w:autoSpaceDE/>
      <w:autoSpaceDN/>
    </w:pPr>
    <w:rPr>
      <w:rFonts w:ascii="Mangal" w:hAnsi="Mangal" w:cs="Courier New"/>
      <w:kern w:val="1"/>
      <w:sz w:val="24"/>
      <w:szCs w:val="24"/>
      <w:lang w:eastAsia="hi-IN" w:bidi="hi-IN"/>
    </w:rPr>
  </w:style>
  <w:style w:type="paragraph" w:customStyle="1" w:styleId="af2">
    <w:name w:val="Назва документа"/>
    <w:basedOn w:val="a"/>
    <w:uiPriority w:val="99"/>
    <w:rsid w:val="002427D5"/>
    <w:pPr>
      <w:keepNext/>
      <w:keepLines/>
      <w:suppressAutoHyphens/>
      <w:autoSpaceDE/>
      <w:autoSpaceDN/>
      <w:spacing w:before="360" w:after="360" w:line="100" w:lineRule="atLeast"/>
      <w:jc w:val="center"/>
    </w:pPr>
    <w:rPr>
      <w:rFonts w:ascii="Symbol" w:eastAsia="Mangal" w:hAnsi="Symbol" w:cs="Mangal"/>
      <w:b/>
      <w:kern w:val="1"/>
      <w:sz w:val="26"/>
      <w:szCs w:val="20"/>
      <w:lang w:eastAsia="hi-IN" w:bidi="hi-IN"/>
    </w:rPr>
  </w:style>
  <w:style w:type="paragraph" w:customStyle="1" w:styleId="NoSpacing">
    <w:name w:val="No Spacing"/>
    <w:rsid w:val="002427D5"/>
    <w:pPr>
      <w:suppressAutoHyphens/>
      <w:spacing w:line="100" w:lineRule="atLeast"/>
    </w:pPr>
    <w:rPr>
      <w:rFonts w:ascii="Microsoft YaHei" w:eastAsia="Mangal" w:hAnsi="Microsoft YaHei" w:cs="Mangal"/>
      <w:sz w:val="24"/>
      <w:szCs w:val="24"/>
      <w:lang w:val="ru-RU" w:eastAsia="hi-IN" w:bidi="hi-IN"/>
    </w:rPr>
  </w:style>
  <w:style w:type="paragraph" w:customStyle="1" w:styleId="af3">
    <w:name w:val="Установа"/>
    <w:basedOn w:val="a"/>
    <w:uiPriority w:val="99"/>
    <w:rsid w:val="002427D5"/>
    <w:pPr>
      <w:keepNext/>
      <w:keepLines/>
      <w:widowControl/>
      <w:autoSpaceDE/>
      <w:autoSpaceDN/>
      <w:spacing w:before="120"/>
      <w:jc w:val="center"/>
    </w:pPr>
    <w:rPr>
      <w:rFonts w:ascii="Symbol" w:eastAsia="Mangal" w:hAnsi="Symbol" w:cs="Mangal"/>
      <w:b/>
      <w:sz w:val="40"/>
      <w:szCs w:val="20"/>
      <w:lang w:eastAsia="ru-RU"/>
    </w:rPr>
  </w:style>
  <w:style w:type="paragraph" w:customStyle="1" w:styleId="af4">
    <w:name w:val="Нормальний текст"/>
    <w:basedOn w:val="a"/>
    <w:uiPriority w:val="99"/>
    <w:rsid w:val="002427D5"/>
    <w:pPr>
      <w:widowControl/>
      <w:autoSpaceDE/>
      <w:autoSpaceDN/>
      <w:spacing w:before="120"/>
      <w:ind w:firstLine="567"/>
    </w:pPr>
    <w:rPr>
      <w:rFonts w:ascii="Symbol" w:eastAsia="Mangal" w:hAnsi="Symbol" w:cs="Mangal"/>
      <w:sz w:val="26"/>
      <w:szCs w:val="20"/>
      <w:lang w:eastAsia="ru-RU"/>
    </w:rPr>
  </w:style>
  <w:style w:type="numbering" w:customStyle="1" w:styleId="110">
    <w:name w:val="Нет списка11"/>
    <w:next w:val="a2"/>
    <w:semiHidden/>
    <w:unhideWhenUsed/>
    <w:rsid w:val="002427D5"/>
  </w:style>
  <w:style w:type="table" w:customStyle="1" w:styleId="15">
    <w:name w:val="Сетка таблицы1"/>
    <w:basedOn w:val="a1"/>
    <w:next w:val="af"/>
    <w:uiPriority w:val="39"/>
    <w:rsid w:val="002427D5"/>
    <w:pPr>
      <w:spacing w:before="100" w:beforeAutospacing="1" w:after="100" w:afterAutospacing="1"/>
    </w:pPr>
    <w:rPr>
      <w:rFonts w:ascii="Mangal" w:eastAsia="Mangal" w:hAnsi="Mangal"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31">
    <w:name w:val="st131"/>
    <w:uiPriority w:val="99"/>
    <w:rsid w:val="002427D5"/>
    <w:rPr>
      <w:i/>
      <w:iCs/>
      <w:color w:val="0000FF"/>
    </w:rPr>
  </w:style>
  <w:style w:type="character" w:customStyle="1" w:styleId="st46">
    <w:name w:val="st46"/>
    <w:uiPriority w:val="99"/>
    <w:rsid w:val="002427D5"/>
    <w:rPr>
      <w:i/>
      <w:iCs/>
      <w:color w:val="000000"/>
    </w:rPr>
  </w:style>
  <w:style w:type="paragraph" w:styleId="af5">
    <w:name w:val="Plain Text"/>
    <w:basedOn w:val="a"/>
    <w:link w:val="af6"/>
    <w:rsid w:val="002427D5"/>
    <w:pPr>
      <w:widowControl/>
      <w:autoSpaceDE/>
      <w:autoSpaceDN/>
    </w:pPr>
    <w:rPr>
      <w:rFonts w:ascii="Cambria Math" w:eastAsia="Mangal" w:hAnsi="Cambria Math" w:cs="Cambria Math"/>
      <w:sz w:val="20"/>
      <w:szCs w:val="20"/>
      <w:lang w:eastAsia="ru-RU"/>
    </w:rPr>
  </w:style>
  <w:style w:type="character" w:customStyle="1" w:styleId="af6">
    <w:name w:val="Текст Знак"/>
    <w:link w:val="af5"/>
    <w:rsid w:val="002427D5"/>
    <w:rPr>
      <w:rFonts w:ascii="Cambria Math" w:eastAsia="Mangal" w:hAnsi="Cambria Math" w:cs="Cambria Math"/>
      <w:lang w:val="uk-UA"/>
    </w:rPr>
  </w:style>
  <w:style w:type="character" w:customStyle="1" w:styleId="10">
    <w:name w:val="Заголовок 1 Знак"/>
    <w:link w:val="1"/>
    <w:uiPriority w:val="99"/>
    <w:rsid w:val="002427D5"/>
    <w:rPr>
      <w:rFonts w:ascii="Segoe UI" w:eastAsia="Segoe UI" w:hAnsi="Segoe UI"/>
      <w:b/>
      <w:bCs/>
      <w:sz w:val="28"/>
      <w:szCs w:val="28"/>
      <w:lang w:val="uk-UA" w:eastAsia="en-US"/>
    </w:rPr>
  </w:style>
  <w:style w:type="paragraph" w:customStyle="1" w:styleId="rvps12">
    <w:name w:val="rvps12"/>
    <w:basedOn w:val="a"/>
    <w:rsid w:val="002427D5"/>
    <w:pPr>
      <w:widowControl/>
      <w:autoSpaceDE/>
      <w:autoSpaceDN/>
      <w:spacing w:before="100" w:beforeAutospacing="1" w:after="100" w:afterAutospacing="1"/>
    </w:pPr>
    <w:rPr>
      <w:rFonts w:ascii="Mangal" w:eastAsia="Mangal" w:hAnsi="Mangal" w:cs="Mangal"/>
      <w:sz w:val="24"/>
      <w:szCs w:val="24"/>
      <w:lang w:val="ru-RU" w:eastAsia="ru-RU"/>
    </w:rPr>
  </w:style>
  <w:style w:type="paragraph" w:customStyle="1" w:styleId="16">
    <w:name w:val="Абзац списка1"/>
    <w:basedOn w:val="a"/>
    <w:rsid w:val="002427D5"/>
    <w:pPr>
      <w:widowControl/>
      <w:suppressAutoHyphens/>
      <w:autoSpaceDE/>
      <w:autoSpaceDN/>
      <w:spacing w:after="160" w:line="256" w:lineRule="auto"/>
      <w:ind w:left="720"/>
    </w:pPr>
    <w:rPr>
      <w:rFonts w:ascii="Microsoft YaHei" w:hAnsi="Microsoft YaHei" w:cs="Swis721 Cn BT"/>
      <w:lang w:eastAsia="ar-SA"/>
    </w:rPr>
  </w:style>
  <w:style w:type="paragraph" w:customStyle="1" w:styleId="rvps2">
    <w:name w:val="rvps2"/>
    <w:basedOn w:val="a"/>
    <w:rsid w:val="002427D5"/>
    <w:pPr>
      <w:widowControl/>
      <w:autoSpaceDE/>
      <w:autoSpaceDN/>
      <w:spacing w:before="100" w:beforeAutospacing="1" w:after="100" w:afterAutospacing="1"/>
    </w:pPr>
    <w:rPr>
      <w:rFonts w:ascii="Mangal" w:eastAsia="Mangal" w:hAnsi="Mangal" w:cs="Mangal"/>
      <w:sz w:val="24"/>
      <w:szCs w:val="24"/>
      <w:lang w:eastAsia="uk-UA"/>
    </w:rPr>
  </w:style>
  <w:style w:type="paragraph" w:customStyle="1" w:styleId="rvps6">
    <w:name w:val="rvps6"/>
    <w:basedOn w:val="a"/>
    <w:rsid w:val="002427D5"/>
    <w:pPr>
      <w:widowControl/>
      <w:autoSpaceDE/>
      <w:autoSpaceDN/>
      <w:spacing w:before="100" w:beforeAutospacing="1" w:after="100" w:afterAutospacing="1"/>
    </w:pPr>
    <w:rPr>
      <w:rFonts w:ascii="Mangal" w:eastAsia="Mangal" w:hAnsi="Mangal" w:cs="Mangal"/>
      <w:sz w:val="24"/>
      <w:szCs w:val="24"/>
      <w:lang w:val="ru-RU" w:eastAsia="ru-RU"/>
    </w:rPr>
  </w:style>
  <w:style w:type="character" w:customStyle="1" w:styleId="rvts15">
    <w:name w:val="rvts15"/>
    <w:rsid w:val="002427D5"/>
  </w:style>
  <w:style w:type="character" w:customStyle="1" w:styleId="rvts0">
    <w:name w:val="rvts0"/>
    <w:rsid w:val="002427D5"/>
  </w:style>
  <w:style w:type="character" w:styleId="af7">
    <w:name w:val="Hyperlink"/>
    <w:unhideWhenUsed/>
    <w:rsid w:val="002427D5"/>
    <w:rPr>
      <w:color w:val="0000FF"/>
      <w:u w:val="single"/>
    </w:rPr>
  </w:style>
  <w:style w:type="character" w:styleId="af8">
    <w:name w:val="FollowedHyperlink"/>
    <w:uiPriority w:val="99"/>
    <w:semiHidden/>
    <w:unhideWhenUsed/>
    <w:rsid w:val="002427D5"/>
    <w:rPr>
      <w:color w:val="954F72"/>
      <w:u w:val="single"/>
    </w:rPr>
  </w:style>
  <w:style w:type="numbering" w:customStyle="1" w:styleId="21">
    <w:name w:val="Нет списка2"/>
    <w:next w:val="a2"/>
    <w:uiPriority w:val="99"/>
    <w:semiHidden/>
    <w:unhideWhenUsed/>
    <w:rsid w:val="002427D5"/>
  </w:style>
  <w:style w:type="table" w:customStyle="1" w:styleId="111">
    <w:name w:val="Сетка таблицы11"/>
    <w:basedOn w:val="a1"/>
    <w:next w:val="af"/>
    <w:uiPriority w:val="39"/>
    <w:rsid w:val="002427D5"/>
    <w:rPr>
      <w:rFonts w:ascii="Microsoft YaHei" w:eastAsia="Mangal" w:hAnsi="Microsoft YaHei"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_"/>
    <w:link w:val="23"/>
    <w:locked/>
    <w:rsid w:val="002427D5"/>
    <w:rPr>
      <w:b/>
      <w:bCs/>
      <w:spacing w:val="6"/>
      <w:shd w:val="clear" w:color="auto" w:fill="FFFFFF"/>
    </w:rPr>
  </w:style>
  <w:style w:type="paragraph" w:customStyle="1" w:styleId="23">
    <w:name w:val="Заголовок №2"/>
    <w:basedOn w:val="a"/>
    <w:link w:val="22"/>
    <w:rsid w:val="002427D5"/>
    <w:pPr>
      <w:shd w:val="clear" w:color="auto" w:fill="FFFFFF"/>
      <w:autoSpaceDE/>
      <w:autoSpaceDN/>
      <w:spacing w:after="60" w:line="240" w:lineRule="atLeast"/>
      <w:ind w:hanging="3820"/>
      <w:jc w:val="both"/>
      <w:outlineLvl w:val="1"/>
    </w:pPr>
    <w:rPr>
      <w:rFonts w:ascii="BatangChe" w:eastAsia="BatangChe" w:hAnsi="BatangChe"/>
      <w:b/>
      <w:bCs/>
      <w:spacing w:val="6"/>
      <w:sz w:val="20"/>
      <w:szCs w:val="20"/>
      <w:shd w:val="clear" w:color="auto" w:fill="FFFFFF"/>
      <w:lang w:val="ru-RU" w:eastAsia="ru-RU"/>
    </w:rPr>
  </w:style>
  <w:style w:type="paragraph" w:styleId="af9">
    <w:name w:val="No Spacing"/>
    <w:uiPriority w:val="1"/>
    <w:qFormat/>
    <w:rsid w:val="002427D5"/>
    <w:rPr>
      <w:rFonts w:ascii="Microsoft YaHei" w:eastAsia="Mangal" w:hAnsi="Microsoft YaHei" w:cs="Mangal"/>
      <w:sz w:val="22"/>
      <w:szCs w:val="22"/>
      <w:lang w:val="ru-RU" w:eastAsia="en-US"/>
    </w:rPr>
  </w:style>
  <w:style w:type="numbering" w:customStyle="1" w:styleId="31">
    <w:name w:val="Нет списка3"/>
    <w:next w:val="a2"/>
    <w:uiPriority w:val="99"/>
    <w:semiHidden/>
    <w:unhideWhenUsed/>
    <w:rsid w:val="002427D5"/>
  </w:style>
  <w:style w:type="table" w:customStyle="1" w:styleId="24">
    <w:name w:val="Сетка таблицы2"/>
    <w:basedOn w:val="a1"/>
    <w:next w:val="af"/>
    <w:uiPriority w:val="99"/>
    <w:rsid w:val="002427D5"/>
    <w:rPr>
      <w:rFonts w:ascii="Microsoft YaHei" w:eastAsia="Microsoft YaHei" w:hAnsi="Microsoft YaHei"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2427D5"/>
    <w:pPr>
      <w:widowControl/>
      <w:autoSpaceDE/>
      <w:autoSpaceDN/>
      <w:spacing w:after="120" w:line="480" w:lineRule="auto"/>
      <w:ind w:left="283"/>
    </w:pPr>
    <w:rPr>
      <w:rFonts w:ascii="Microsoft YaHei" w:eastAsia="Microsoft YaHei" w:hAnsi="Microsoft YaHei" w:cs="Mangal"/>
      <w:lang w:val="x-none"/>
    </w:rPr>
  </w:style>
  <w:style w:type="character" w:customStyle="1" w:styleId="26">
    <w:name w:val="Основной текст с отступом 2 Знак"/>
    <w:link w:val="25"/>
    <w:uiPriority w:val="99"/>
    <w:semiHidden/>
    <w:rsid w:val="002427D5"/>
    <w:rPr>
      <w:rFonts w:ascii="Microsoft YaHei" w:eastAsia="Microsoft YaHei" w:hAnsi="Microsoft YaHei" w:cs="Mangal"/>
      <w:sz w:val="22"/>
      <w:szCs w:val="22"/>
      <w:lang w:val="x-none" w:eastAsia="en-US"/>
    </w:rPr>
  </w:style>
  <w:style w:type="paragraph" w:customStyle="1" w:styleId="xfmc4">
    <w:name w:val="xfmc4"/>
    <w:basedOn w:val="a"/>
    <w:uiPriority w:val="99"/>
    <w:rsid w:val="002427D5"/>
    <w:pPr>
      <w:widowControl/>
      <w:autoSpaceDE/>
      <w:autoSpaceDN/>
      <w:spacing w:before="100" w:beforeAutospacing="1" w:after="100" w:afterAutospacing="1"/>
    </w:pPr>
    <w:rPr>
      <w:rFonts w:ascii="Mangal" w:eastAsia="Mangal" w:hAnsi="Mangal" w:cs="Mangal"/>
      <w:sz w:val="24"/>
      <w:szCs w:val="24"/>
      <w:lang w:eastAsia="uk-UA"/>
    </w:rPr>
  </w:style>
  <w:style w:type="paragraph" w:customStyle="1" w:styleId="rvps7">
    <w:name w:val="rvps7"/>
    <w:basedOn w:val="a"/>
    <w:rsid w:val="002427D5"/>
    <w:pPr>
      <w:widowControl/>
      <w:autoSpaceDE/>
      <w:autoSpaceDN/>
      <w:spacing w:before="100" w:beforeAutospacing="1" w:after="100" w:afterAutospacing="1"/>
    </w:pPr>
    <w:rPr>
      <w:rFonts w:ascii="Mangal" w:eastAsia="Mangal" w:hAnsi="Mangal" w:cs="Mangal"/>
      <w:sz w:val="24"/>
      <w:szCs w:val="24"/>
      <w:lang w:val="ru-RU" w:eastAsia="ru-RU"/>
    </w:rPr>
  </w:style>
  <w:style w:type="character" w:customStyle="1" w:styleId="highlight">
    <w:name w:val="highlight"/>
    <w:rsid w:val="002427D5"/>
  </w:style>
  <w:style w:type="character" w:customStyle="1" w:styleId="page-link">
    <w:name w:val="page-link"/>
    <w:rsid w:val="002427D5"/>
  </w:style>
  <w:style w:type="character" w:customStyle="1" w:styleId="rvts78">
    <w:name w:val="rvts78"/>
    <w:rsid w:val="002427D5"/>
  </w:style>
  <w:style w:type="character" w:customStyle="1" w:styleId="rvts52">
    <w:name w:val="rvts52"/>
    <w:rsid w:val="002427D5"/>
  </w:style>
  <w:style w:type="character" w:customStyle="1" w:styleId="fontstyle01">
    <w:name w:val="fontstyle01"/>
    <w:rsid w:val="002427D5"/>
    <w:rPr>
      <w:rFonts w:ascii="Calibri" w:hAnsi="Calibri" w:hint="default"/>
      <w:b w:val="0"/>
      <w:bCs w:val="0"/>
      <w:i w:val="0"/>
      <w:iCs w:val="0"/>
      <w:color w:val="000000"/>
      <w:sz w:val="22"/>
      <w:szCs w:val="22"/>
    </w:rPr>
  </w:style>
  <w:style w:type="character" w:customStyle="1" w:styleId="rvts40">
    <w:name w:val="rvts40"/>
    <w:rsid w:val="002427D5"/>
  </w:style>
  <w:style w:type="paragraph" w:customStyle="1" w:styleId="rvps14">
    <w:name w:val="rvps14"/>
    <w:basedOn w:val="a"/>
    <w:rsid w:val="002427D5"/>
    <w:pPr>
      <w:widowControl/>
      <w:autoSpaceDE/>
      <w:autoSpaceDN/>
      <w:spacing w:before="100" w:beforeAutospacing="1" w:after="100" w:afterAutospacing="1"/>
    </w:pPr>
    <w:rPr>
      <w:rFonts w:ascii="Mangal" w:eastAsia="Mangal" w:hAnsi="Mangal" w:cs="Mangal"/>
      <w:sz w:val="24"/>
      <w:szCs w:val="24"/>
      <w:lang w:val="ru-RU" w:eastAsia="ru-RU"/>
    </w:rPr>
  </w:style>
  <w:style w:type="paragraph" w:customStyle="1" w:styleId="msonormal0">
    <w:name w:val="msonormal"/>
    <w:basedOn w:val="a"/>
    <w:rsid w:val="002427D5"/>
    <w:pPr>
      <w:widowControl/>
      <w:autoSpaceDE/>
      <w:autoSpaceDN/>
      <w:spacing w:before="100" w:beforeAutospacing="1" w:after="100" w:afterAutospacing="1"/>
    </w:pPr>
    <w:rPr>
      <w:rFonts w:ascii="Mangal" w:eastAsia="Mangal" w:hAnsi="Mangal" w:cs="Mangal"/>
      <w:sz w:val="24"/>
      <w:szCs w:val="24"/>
      <w:lang w:val="ru-RU" w:eastAsia="ru-RU"/>
    </w:rPr>
  </w:style>
  <w:style w:type="character" w:customStyle="1" w:styleId="rvts82">
    <w:name w:val="rvts82"/>
    <w:rsid w:val="002427D5"/>
  </w:style>
  <w:style w:type="character" w:customStyle="1" w:styleId="apple-converted-space">
    <w:name w:val="apple-converted-space"/>
    <w:rsid w:val="002427D5"/>
  </w:style>
  <w:style w:type="paragraph" w:customStyle="1" w:styleId="afa">
    <w:name w:val="Вид документа"/>
    <w:basedOn w:val="af3"/>
    <w:next w:val="a"/>
    <w:uiPriority w:val="99"/>
    <w:rsid w:val="002427D5"/>
    <w:pPr>
      <w:spacing w:before="0" w:after="240"/>
      <w:jc w:val="right"/>
    </w:pPr>
    <w:rPr>
      <w:b w:val="0"/>
      <w:spacing w:val="20"/>
      <w:sz w:val="26"/>
    </w:rPr>
  </w:style>
  <w:style w:type="character" w:customStyle="1" w:styleId="a4">
    <w:name w:val="Основной текст Знак"/>
    <w:link w:val="a3"/>
    <w:uiPriority w:val="99"/>
    <w:rsid w:val="002427D5"/>
    <w:rPr>
      <w:rFonts w:ascii="Segoe UI" w:eastAsia="Segoe UI" w:hAnsi="Segoe UI"/>
      <w:sz w:val="28"/>
      <w:szCs w:val="28"/>
      <w:lang w:val="uk-UA" w:eastAsia="en-US"/>
    </w:rPr>
  </w:style>
  <w:style w:type="numbering" w:customStyle="1" w:styleId="4">
    <w:name w:val="Нет списка4"/>
    <w:next w:val="a2"/>
    <w:uiPriority w:val="99"/>
    <w:semiHidden/>
    <w:unhideWhenUsed/>
    <w:rsid w:val="000551DC"/>
  </w:style>
  <w:style w:type="numbering" w:customStyle="1" w:styleId="120">
    <w:name w:val="Нет списка12"/>
    <w:next w:val="a2"/>
    <w:semiHidden/>
    <w:unhideWhenUsed/>
    <w:rsid w:val="000551DC"/>
  </w:style>
  <w:style w:type="table" w:customStyle="1" w:styleId="32">
    <w:name w:val="Сетка таблицы3"/>
    <w:basedOn w:val="a1"/>
    <w:next w:val="af"/>
    <w:uiPriority w:val="39"/>
    <w:rsid w:val="000551DC"/>
    <w:pPr>
      <w:spacing w:before="100" w:beforeAutospacing="1" w:after="100" w:afterAutospacing="1"/>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0551DC"/>
  </w:style>
  <w:style w:type="table" w:customStyle="1" w:styleId="121">
    <w:name w:val="Сетка таблицы12"/>
    <w:basedOn w:val="a1"/>
    <w:next w:val="af"/>
    <w:uiPriority w:val="39"/>
    <w:rsid w:val="000551DC"/>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0551DC"/>
  </w:style>
  <w:style w:type="table" w:customStyle="1" w:styleId="211">
    <w:name w:val="Сетка таблицы21"/>
    <w:basedOn w:val="a1"/>
    <w:next w:val="af"/>
    <w:uiPriority w:val="99"/>
    <w:rsid w:val="000551DC"/>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1156">
      <w:bodyDiv w:val="1"/>
      <w:marLeft w:val="0"/>
      <w:marRight w:val="0"/>
      <w:marTop w:val="0"/>
      <w:marBottom w:val="0"/>
      <w:divBdr>
        <w:top w:val="none" w:sz="0" w:space="0" w:color="auto"/>
        <w:left w:val="none" w:sz="0" w:space="0" w:color="auto"/>
        <w:bottom w:val="none" w:sz="0" w:space="0" w:color="auto"/>
        <w:right w:val="none" w:sz="0" w:space="0" w:color="auto"/>
      </w:divBdr>
    </w:div>
    <w:div w:id="338773669">
      <w:bodyDiv w:val="1"/>
      <w:marLeft w:val="0"/>
      <w:marRight w:val="0"/>
      <w:marTop w:val="0"/>
      <w:marBottom w:val="0"/>
      <w:divBdr>
        <w:top w:val="none" w:sz="0" w:space="0" w:color="auto"/>
        <w:left w:val="none" w:sz="0" w:space="0" w:color="auto"/>
        <w:bottom w:val="none" w:sz="0" w:space="0" w:color="auto"/>
        <w:right w:val="none" w:sz="0" w:space="0" w:color="auto"/>
      </w:divBdr>
    </w:div>
    <w:div w:id="654335192">
      <w:bodyDiv w:val="1"/>
      <w:marLeft w:val="0"/>
      <w:marRight w:val="0"/>
      <w:marTop w:val="0"/>
      <w:marBottom w:val="0"/>
      <w:divBdr>
        <w:top w:val="none" w:sz="0" w:space="0" w:color="auto"/>
        <w:left w:val="none" w:sz="0" w:space="0" w:color="auto"/>
        <w:bottom w:val="none" w:sz="0" w:space="0" w:color="auto"/>
        <w:right w:val="none" w:sz="0" w:space="0" w:color="auto"/>
      </w:divBdr>
    </w:div>
    <w:div w:id="1461261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3268-17/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E71A3-B840-42F7-9002-0CAC529D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176503</Words>
  <Characters>100607</Characters>
  <Application>Microsoft Office Word</Application>
  <DocSecurity>0</DocSecurity>
  <Lines>838</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276557</CharactersWithSpaces>
  <SharedDoc>false</SharedDoc>
  <HLinks>
    <vt:vector size="6" baseType="variant">
      <vt:variant>
        <vt:i4>5701716</vt:i4>
      </vt:variant>
      <vt:variant>
        <vt:i4>0</vt:i4>
      </vt:variant>
      <vt:variant>
        <vt:i4>0</vt:i4>
      </vt:variant>
      <vt:variant>
        <vt:i4>5</vt:i4>
      </vt:variant>
      <vt:variant>
        <vt:lpwstr>https://zakon.rada.gov.ua/laws/show/3268-17/print</vt:lpwstr>
      </vt:variant>
      <vt:variant>
        <vt:lpwstr>n602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Tsvitnenko</dc:creator>
  <cp:lastModifiedBy>User</cp:lastModifiedBy>
  <cp:revision>2</cp:revision>
  <cp:lastPrinted>2021-08-09T08:30:00Z</cp:lastPrinted>
  <dcterms:created xsi:type="dcterms:W3CDTF">2021-10-27T06:26:00Z</dcterms:created>
  <dcterms:modified xsi:type="dcterms:W3CDTF">2021-10-27T06:26:00Z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LastSaved">
    <vt:filetime>2021-03-10T00:00:00Z</vt:filetime>
  </property>
</Properties>
</file>