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3" w:rsidRPr="004F402D" w:rsidRDefault="002B53D3" w:rsidP="00F44363">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w:t>
      </w:r>
      <w:r w:rsidR="00635060">
        <w:rPr>
          <w:rFonts w:ascii="Times New Roman" w:hAnsi="Times New Roman"/>
          <w:sz w:val="28"/>
          <w:szCs w:val="28"/>
          <w:lang w:val="en-US"/>
        </w:rPr>
        <w:t>1</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A239EF" w:rsidRPr="003657F4" w:rsidRDefault="00A239EF" w:rsidP="00A239EF">
      <w:pPr>
        <w:pStyle w:val="a6"/>
        <w:rPr>
          <w:rFonts w:ascii="Times New Roman" w:hAnsi="Times New Roman"/>
          <w:b w:val="0"/>
          <w:sz w:val="28"/>
          <w:szCs w:val="28"/>
          <w:lang w:val="ru-RU"/>
        </w:rPr>
      </w:pPr>
      <w:r w:rsidRPr="003657F4">
        <w:rPr>
          <w:rFonts w:ascii="Times New Roman" w:hAnsi="Times New Roman"/>
          <w:b w:val="0"/>
          <w:sz w:val="28"/>
          <w:szCs w:val="28"/>
        </w:rPr>
        <w:t xml:space="preserve">Про внесення змін до Закону України </w:t>
      </w:r>
      <w:r w:rsidRPr="003657F4">
        <w:rPr>
          <w:rFonts w:ascii="Times New Roman" w:hAnsi="Times New Roman"/>
          <w:b w:val="0"/>
          <w:color w:val="000000"/>
          <w:sz w:val="28"/>
          <w:szCs w:val="28"/>
        </w:rPr>
        <w:t>“</w:t>
      </w:r>
      <w:r w:rsidRPr="003657F4">
        <w:rPr>
          <w:rFonts w:ascii="Times New Roman" w:hAnsi="Times New Roman"/>
          <w:b w:val="0"/>
          <w:sz w:val="28"/>
          <w:szCs w:val="28"/>
        </w:rPr>
        <w:t>Про місцеве</w:t>
      </w:r>
      <w:r w:rsidRPr="003657F4">
        <w:rPr>
          <w:rFonts w:ascii="Times New Roman" w:hAnsi="Times New Roman"/>
          <w:b w:val="0"/>
          <w:sz w:val="28"/>
          <w:szCs w:val="28"/>
        </w:rPr>
        <w:br/>
        <w:t>самоврядування в Україні</w:t>
      </w:r>
      <w:r w:rsidRPr="003657F4">
        <w:rPr>
          <w:rFonts w:ascii="Times New Roman" w:hAnsi="Times New Roman"/>
          <w:b w:val="0"/>
          <w:color w:val="000000"/>
          <w:sz w:val="28"/>
          <w:szCs w:val="28"/>
        </w:rPr>
        <w:t>”</w:t>
      </w:r>
      <w:r w:rsidRPr="003657F4">
        <w:rPr>
          <w:rFonts w:ascii="Times New Roman" w:hAnsi="Times New Roman"/>
          <w:b w:val="0"/>
          <w:sz w:val="28"/>
          <w:szCs w:val="28"/>
        </w:rPr>
        <w:t xml:space="preserve"> щодо розподілу повноважень </w:t>
      </w:r>
      <w:r w:rsidRPr="003657F4">
        <w:rPr>
          <w:rFonts w:ascii="Times New Roman" w:hAnsi="Times New Roman"/>
          <w:b w:val="0"/>
          <w:sz w:val="28"/>
          <w:szCs w:val="28"/>
        </w:rPr>
        <w:br/>
        <w:t xml:space="preserve">органів місцевого самоврядування у зв’язку зі зміною </w:t>
      </w:r>
      <w:r w:rsidRPr="003657F4">
        <w:rPr>
          <w:rFonts w:ascii="Times New Roman" w:hAnsi="Times New Roman"/>
          <w:b w:val="0"/>
          <w:sz w:val="28"/>
          <w:szCs w:val="28"/>
        </w:rPr>
        <w:br/>
        <w:t>адміністративно-територіального устрою</w:t>
      </w:r>
      <w:r w:rsidRPr="003657F4">
        <w:rPr>
          <w:rFonts w:ascii="Times New Roman" w:hAnsi="Times New Roman"/>
          <w:b w:val="0"/>
          <w:sz w:val="28"/>
          <w:szCs w:val="28"/>
        </w:rPr>
        <w:br/>
      </w:r>
      <w:r w:rsidRPr="003657F4">
        <w:rPr>
          <w:rFonts w:ascii="Times New Roman" w:hAnsi="Times New Roman"/>
          <w:b w:val="0"/>
          <w:sz w:val="28"/>
          <w:szCs w:val="28"/>
          <w:lang w:val="ru-RU"/>
        </w:rPr>
        <w:t>______________________________________________</w:t>
      </w:r>
    </w:p>
    <w:p w:rsidR="00A239EF" w:rsidRPr="003657F4" w:rsidRDefault="00A239EF" w:rsidP="00A239EF">
      <w:pPr>
        <w:pStyle w:val="a3"/>
        <w:rPr>
          <w:rFonts w:ascii="Times New Roman" w:hAnsi="Times New Roman"/>
          <w:sz w:val="28"/>
          <w:szCs w:val="28"/>
        </w:rPr>
      </w:pPr>
      <w:r w:rsidRPr="003657F4">
        <w:rPr>
          <w:rFonts w:ascii="Times New Roman" w:hAnsi="Times New Roman"/>
          <w:sz w:val="28"/>
          <w:szCs w:val="28"/>
        </w:rPr>
        <w:t xml:space="preserve">Верховна Рада України </w:t>
      </w:r>
      <w:r w:rsidRPr="003657F4">
        <w:rPr>
          <w:rFonts w:ascii="Times New Roman" w:hAnsi="Times New Roman"/>
          <w:bCs/>
          <w:sz w:val="28"/>
          <w:szCs w:val="28"/>
        </w:rPr>
        <w:t>п о с т а н о в л я є</w:t>
      </w:r>
      <w:r w:rsidRPr="003657F4">
        <w:rPr>
          <w:rFonts w:ascii="Times New Roman" w:hAnsi="Times New Roman"/>
          <w:sz w:val="28"/>
          <w:szCs w:val="28"/>
        </w:rPr>
        <w:t>:</w:t>
      </w:r>
    </w:p>
    <w:p w:rsidR="00A239EF" w:rsidRPr="003657F4" w:rsidRDefault="00A239EF" w:rsidP="00A239EF">
      <w:pPr>
        <w:pStyle w:val="a3"/>
        <w:rPr>
          <w:rFonts w:ascii="Times New Roman" w:hAnsi="Times New Roman"/>
          <w:bCs/>
          <w:i/>
          <w:iCs/>
          <w:sz w:val="28"/>
          <w:szCs w:val="28"/>
          <w:bdr w:val="none" w:sz="0" w:space="0" w:color="auto" w:frame="1"/>
        </w:rPr>
      </w:pPr>
      <w:r w:rsidRPr="003657F4">
        <w:rPr>
          <w:rFonts w:ascii="Times New Roman" w:hAnsi="Times New Roman"/>
          <w:bCs/>
          <w:sz w:val="28"/>
          <w:szCs w:val="28"/>
        </w:rPr>
        <w:t>І. Внести до Закону України “Про місцеве самоврядування в Україні” (Відомості Верховної Ради України, 1997 р., № 24, ст. 170 із наступними змінами) такі зміни:</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 Абзац сімнадцятий статті 1 викласти в такій редакції:</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 xml:space="preserve">“районний бюджет — план </w:t>
      </w:r>
      <w:r w:rsidRPr="003657F4">
        <w:rPr>
          <w:rFonts w:ascii="Times New Roman" w:hAnsi="Times New Roman"/>
          <w:sz w:val="28"/>
          <w:szCs w:val="28"/>
        </w:rPr>
        <w:t>формування</w:t>
      </w:r>
      <w:r w:rsidRPr="003657F4">
        <w:rPr>
          <w:rFonts w:ascii="Times New Roman" w:hAnsi="Times New Roman"/>
          <w:bCs/>
          <w:sz w:val="28"/>
          <w:szCs w:val="28"/>
        </w:rPr>
        <w:t xml:space="preserve"> і використання фінансових ресурсів, необхідних для забезпечення спільних інтересів територіальних громад </w:t>
      </w:r>
      <w:r w:rsidRPr="003657F4">
        <w:rPr>
          <w:rFonts w:ascii="Times New Roman" w:hAnsi="Times New Roman"/>
          <w:sz w:val="28"/>
          <w:szCs w:val="28"/>
        </w:rPr>
        <w:t>району,</w:t>
      </w:r>
      <w:r w:rsidRPr="003657F4">
        <w:rPr>
          <w:rFonts w:ascii="Times New Roman" w:hAnsi="Times New Roman"/>
          <w:bCs/>
          <w:sz w:val="28"/>
          <w:szCs w:val="28"/>
        </w:rPr>
        <w:t xml:space="preserve"> виконання місцевих програм;”.</w:t>
      </w:r>
    </w:p>
    <w:p w:rsidR="00A239EF" w:rsidRPr="003657F4" w:rsidRDefault="00A239EF" w:rsidP="00A239EF">
      <w:pPr>
        <w:pStyle w:val="a3"/>
        <w:rPr>
          <w:rFonts w:ascii="Times New Roman" w:hAnsi="Times New Roman"/>
          <w:bCs/>
          <w:sz w:val="28"/>
          <w:szCs w:val="28"/>
          <w:lang w:eastAsia="uk-UA"/>
        </w:rPr>
      </w:pPr>
      <w:r w:rsidRPr="003657F4">
        <w:rPr>
          <w:rFonts w:ascii="Times New Roman" w:hAnsi="Times New Roman"/>
          <w:bCs/>
          <w:sz w:val="28"/>
          <w:szCs w:val="28"/>
        </w:rPr>
        <w:t>2. Частину п’яту статті 10 виключити.</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3. Частину третю статті 11 виключити.</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4. Частину четверту статті 16 викласти в такій редакції:</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“4. Рішення про наділення районних у містах рад повноваженнями щодо управління майном і фінансовими ресурсами, які є у власності територіальної громади, приймається відповідною міською радою.”.</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5. У частині першій статті 26:</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 пункт 5 викласти в такій редакції:</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“5)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витрат на їх утримання;”;</w:t>
      </w:r>
    </w:p>
    <w:p w:rsidR="00A239EF" w:rsidRPr="003657F4" w:rsidRDefault="00A239EF" w:rsidP="00A239EF">
      <w:pPr>
        <w:pStyle w:val="a3"/>
        <w:rPr>
          <w:rFonts w:ascii="Times New Roman" w:hAnsi="Times New Roman"/>
          <w:bCs/>
          <w:sz w:val="28"/>
          <w:szCs w:val="28"/>
        </w:rPr>
      </w:pPr>
    </w:p>
    <w:p w:rsidR="00A239EF" w:rsidRPr="003657F4" w:rsidRDefault="00A239EF" w:rsidP="00A239EF">
      <w:pPr>
        <w:pStyle w:val="a3"/>
        <w:rPr>
          <w:rFonts w:ascii="Times New Roman" w:hAnsi="Times New Roman"/>
          <w:bCs/>
          <w:sz w:val="28"/>
          <w:szCs w:val="28"/>
        </w:rPr>
      </w:pP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lastRenderedPageBreak/>
        <w:t>2) пункт 37 викласти в такій редакції:</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w:t>
      </w:r>
      <w:r w:rsidRPr="003657F4">
        <w:rPr>
          <w:rFonts w:ascii="Times New Roman" w:hAnsi="Times New Roman"/>
          <w:sz w:val="28"/>
          <w:szCs w:val="28"/>
        </w:rPr>
        <w:t>37) прийняття рішень про організацію територій, що підлягають особливій охороні; внесення пропозицій до відповідних державних органів щодо оголошення об’єктів, що мають історичну, культурну або наукову цінність, пам’ятками культурної спадщини,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r w:rsidRPr="003657F4">
        <w:rPr>
          <w:rFonts w:ascii="Times New Roman" w:hAnsi="Times New Roman"/>
          <w:bCs/>
          <w:sz w:val="28"/>
          <w:szCs w:val="28"/>
        </w:rPr>
        <w:t>”;</w:t>
      </w:r>
    </w:p>
    <w:p w:rsidR="00A239EF" w:rsidRPr="003657F4" w:rsidRDefault="00A239EF" w:rsidP="00A239EF">
      <w:pPr>
        <w:pStyle w:val="a3"/>
        <w:spacing w:before="100"/>
        <w:rPr>
          <w:rFonts w:ascii="Times New Roman" w:hAnsi="Times New Roman"/>
          <w:sz w:val="28"/>
          <w:szCs w:val="28"/>
        </w:rPr>
      </w:pPr>
      <w:r w:rsidRPr="003657F4">
        <w:rPr>
          <w:rFonts w:ascii="Times New Roman" w:hAnsi="Times New Roman"/>
          <w:sz w:val="28"/>
          <w:szCs w:val="28"/>
        </w:rPr>
        <w:t>3) пункт 50 викласти в такій редакції:</w:t>
      </w:r>
    </w:p>
    <w:p w:rsidR="00A239EF" w:rsidRPr="003657F4" w:rsidRDefault="00A239EF" w:rsidP="00A239EF">
      <w:pPr>
        <w:pStyle w:val="a3"/>
        <w:spacing w:before="100"/>
        <w:rPr>
          <w:rFonts w:ascii="Times New Roman" w:hAnsi="Times New Roman"/>
          <w:sz w:val="28"/>
          <w:szCs w:val="28"/>
        </w:rPr>
      </w:pPr>
      <w:r w:rsidRPr="003657F4">
        <w:rPr>
          <w:rFonts w:ascii="Times New Roman" w:hAnsi="Times New Roman"/>
          <w:bCs/>
          <w:sz w:val="28"/>
          <w:szCs w:val="28"/>
        </w:rPr>
        <w:t>“</w:t>
      </w:r>
      <w:r w:rsidRPr="003657F4">
        <w:rPr>
          <w:rFonts w:ascii="Times New Roman" w:hAnsi="Times New Roman"/>
          <w:sz w:val="28"/>
          <w:szCs w:val="28"/>
        </w:rPr>
        <w:t>50) прийняття рішень щодо створення комунальних курсів з вивчення державної мови;</w:t>
      </w:r>
      <w:r w:rsidRPr="003657F4">
        <w:rPr>
          <w:rFonts w:ascii="Times New Roman" w:hAnsi="Times New Roman"/>
          <w:bCs/>
          <w:sz w:val="28"/>
          <w:szCs w:val="28"/>
        </w:rPr>
        <w:t>”</w:t>
      </w:r>
      <w:r w:rsidRPr="003657F4">
        <w:rPr>
          <w:rFonts w:ascii="Times New Roman" w:hAnsi="Times New Roman"/>
          <w:sz w:val="28"/>
          <w:szCs w:val="28"/>
        </w:rPr>
        <w:t>.</w:t>
      </w:r>
    </w:p>
    <w:p w:rsidR="00A239EF" w:rsidRPr="003657F4" w:rsidRDefault="00A239EF" w:rsidP="00A239EF">
      <w:pPr>
        <w:pStyle w:val="a3"/>
        <w:spacing w:before="100"/>
        <w:rPr>
          <w:rFonts w:ascii="Times New Roman" w:hAnsi="Times New Roman"/>
          <w:sz w:val="28"/>
          <w:szCs w:val="28"/>
        </w:rPr>
      </w:pPr>
      <w:r w:rsidRPr="003657F4">
        <w:rPr>
          <w:rFonts w:ascii="Times New Roman" w:hAnsi="Times New Roman"/>
          <w:sz w:val="28"/>
          <w:szCs w:val="28"/>
        </w:rPr>
        <w:t>6. У статті 30:</w:t>
      </w:r>
    </w:p>
    <w:p w:rsidR="00A239EF" w:rsidRPr="003657F4" w:rsidRDefault="00A239EF" w:rsidP="00A239EF">
      <w:pPr>
        <w:pStyle w:val="a3"/>
        <w:spacing w:before="100"/>
        <w:rPr>
          <w:rFonts w:ascii="Times New Roman" w:hAnsi="Times New Roman"/>
          <w:sz w:val="28"/>
          <w:szCs w:val="28"/>
        </w:rPr>
      </w:pPr>
      <w:r w:rsidRPr="003657F4">
        <w:rPr>
          <w:rFonts w:ascii="Times New Roman" w:hAnsi="Times New Roman"/>
          <w:sz w:val="28"/>
          <w:szCs w:val="28"/>
        </w:rPr>
        <w:t xml:space="preserve">1) пункт </w:t>
      </w:r>
      <w:r w:rsidRPr="003657F4">
        <w:rPr>
          <w:rFonts w:ascii="Times New Roman" w:hAnsi="Times New Roman"/>
          <w:bCs/>
          <w:sz w:val="28"/>
          <w:szCs w:val="28"/>
        </w:rPr>
        <w:t>“</w:t>
      </w:r>
      <w:r w:rsidRPr="003657F4">
        <w:rPr>
          <w:rFonts w:ascii="Times New Roman" w:hAnsi="Times New Roman"/>
          <w:sz w:val="28"/>
          <w:szCs w:val="28"/>
        </w:rPr>
        <w:t>а</w:t>
      </w:r>
      <w:r w:rsidRPr="003657F4">
        <w:rPr>
          <w:rFonts w:ascii="Times New Roman" w:hAnsi="Times New Roman"/>
          <w:bCs/>
          <w:sz w:val="28"/>
          <w:szCs w:val="28"/>
        </w:rPr>
        <w:t>”</w:t>
      </w:r>
      <w:r w:rsidRPr="003657F4">
        <w:rPr>
          <w:rFonts w:ascii="Times New Roman" w:hAnsi="Times New Roman"/>
          <w:sz w:val="28"/>
          <w:szCs w:val="28"/>
        </w:rPr>
        <w:t xml:space="preserve"> доповнити підпунктом 25 такого змісту:</w:t>
      </w:r>
    </w:p>
    <w:p w:rsidR="00A239EF" w:rsidRPr="003657F4" w:rsidRDefault="00A239EF" w:rsidP="00A239EF">
      <w:pPr>
        <w:pStyle w:val="a3"/>
        <w:spacing w:before="100"/>
        <w:rPr>
          <w:rFonts w:ascii="Times New Roman" w:hAnsi="Times New Roman"/>
          <w:sz w:val="28"/>
          <w:szCs w:val="28"/>
        </w:rPr>
      </w:pPr>
      <w:r w:rsidRPr="003657F4">
        <w:rPr>
          <w:rFonts w:ascii="Times New Roman" w:hAnsi="Times New Roman"/>
          <w:bCs/>
          <w:sz w:val="28"/>
          <w:szCs w:val="28"/>
        </w:rPr>
        <w:t>“</w:t>
      </w:r>
      <w:r w:rsidRPr="003657F4">
        <w:rPr>
          <w:rFonts w:ascii="Times New Roman" w:hAnsi="Times New Roman"/>
          <w:sz w:val="28"/>
          <w:szCs w:val="28"/>
        </w:rPr>
        <w:t>25) прийняття рішень про спорудження пам</w:t>
      </w:r>
      <w:r w:rsidRPr="003657F4">
        <w:rPr>
          <w:rFonts w:ascii="Times New Roman" w:hAnsi="Times New Roman"/>
          <w:bCs/>
          <w:sz w:val="28"/>
          <w:szCs w:val="28"/>
        </w:rPr>
        <w:t>’</w:t>
      </w:r>
      <w:r w:rsidRPr="003657F4">
        <w:rPr>
          <w:rFonts w:ascii="Times New Roman" w:hAnsi="Times New Roman"/>
          <w:sz w:val="28"/>
          <w:szCs w:val="28"/>
        </w:rPr>
        <w:t>ятників, монументів;</w:t>
      </w:r>
      <w:r w:rsidRPr="003657F4">
        <w:rPr>
          <w:rFonts w:ascii="Times New Roman" w:hAnsi="Times New Roman"/>
          <w:bCs/>
          <w:sz w:val="28"/>
          <w:szCs w:val="28"/>
        </w:rPr>
        <w:t>”</w:t>
      </w:r>
      <w:r w:rsidRPr="003657F4">
        <w:rPr>
          <w:rFonts w:ascii="Times New Roman" w:hAnsi="Times New Roman"/>
          <w:sz w:val="28"/>
          <w:szCs w:val="28"/>
        </w:rPr>
        <w:t>;</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2) підпункт 10 пункту “б” викласти в такій редакції:</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“10) облік відповідно до закону об’єктів нерухомого майна незалежно від форми власності, прийняття рішень про присвоєння їм адрес;”.</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7. У пункті “б” частини першої статті 31:</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у підпункті 2 слова “населених пунктів” замінити словами “територій територіальних громад”;</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підпункт 5 викласти в такій редакції:</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“5) організація охорони, реставрації та використання пам’яток культурної спадщини, палацово-паркових, паркових і садибних комплексів;”.</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8. У статті 32:</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1) у назві та тексті статті слово “фізкультури” замінити словами “фізичної культури”;</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2) у пункті “а”:</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підпункт 1 після слів “</w:t>
      </w:r>
      <w:r w:rsidRPr="003657F4">
        <w:rPr>
          <w:rFonts w:ascii="Times New Roman" w:hAnsi="Times New Roman"/>
          <w:color w:val="333333"/>
          <w:sz w:val="28"/>
          <w:szCs w:val="28"/>
          <w:shd w:val="clear" w:color="auto" w:fill="FFFFFF"/>
        </w:rPr>
        <w:t>молодіжними центрами</w:t>
      </w:r>
      <w:r w:rsidRPr="003657F4">
        <w:rPr>
          <w:rFonts w:ascii="Times New Roman" w:hAnsi="Times New Roman"/>
          <w:bCs/>
          <w:sz w:val="28"/>
          <w:szCs w:val="28"/>
        </w:rPr>
        <w:t>” доповнити словами “, центрами національно-патріотичного виховання”;</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підпункт 2 викласти в такій редакції:</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“2) забезпечення здобуття повної загальної середньої, професійної (професійно-технічної), фахової передвищої та вищої освіти у державних і комунальних закладах освіти, створення необхідних умов для виховання дітей та молоді, розвитку їх здібностей, трудового навчання, професійної орієнтації, сприяння діяльності закладів дошкільної та позашкільної освіти, дитячих, молодіжних та науково-просвітницьких громадських об’єднань, молодіжних центрів;”;</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lastRenderedPageBreak/>
        <w:t>у підпункті 3 слова “загальноосвітніх навчальних закладах” замінити словами “закладах загальної середньої освіти”;</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доповнити пункт підпунктами 7</w:t>
      </w:r>
      <w:r w:rsidRPr="003657F4">
        <w:rPr>
          <w:rFonts w:ascii="Times New Roman" w:hAnsi="Times New Roman"/>
          <w:bCs/>
          <w:sz w:val="28"/>
          <w:szCs w:val="28"/>
          <w:vertAlign w:val="superscript"/>
        </w:rPr>
        <w:t>1</w:t>
      </w:r>
      <w:r w:rsidRPr="003657F4">
        <w:rPr>
          <w:rFonts w:ascii="Times New Roman" w:hAnsi="Times New Roman"/>
          <w:bCs/>
          <w:sz w:val="28"/>
          <w:szCs w:val="28"/>
        </w:rPr>
        <w:t xml:space="preserve"> і 7</w:t>
      </w:r>
      <w:r w:rsidRPr="003657F4">
        <w:rPr>
          <w:rFonts w:ascii="Times New Roman" w:hAnsi="Times New Roman"/>
          <w:bCs/>
          <w:sz w:val="28"/>
          <w:szCs w:val="28"/>
          <w:vertAlign w:val="superscript"/>
        </w:rPr>
        <w:t>2</w:t>
      </w:r>
      <w:r w:rsidRPr="003657F4">
        <w:rPr>
          <w:rFonts w:ascii="Times New Roman" w:hAnsi="Times New Roman"/>
          <w:bCs/>
          <w:sz w:val="28"/>
          <w:szCs w:val="28"/>
        </w:rPr>
        <w:t xml:space="preserve"> такого змісту:</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“7</w:t>
      </w:r>
      <w:r w:rsidRPr="003657F4">
        <w:rPr>
          <w:rFonts w:ascii="Times New Roman" w:hAnsi="Times New Roman"/>
          <w:bCs/>
          <w:sz w:val="28"/>
          <w:szCs w:val="28"/>
          <w:vertAlign w:val="superscript"/>
        </w:rPr>
        <w:t>1</w:t>
      </w:r>
      <w:r w:rsidRPr="003657F4">
        <w:rPr>
          <w:rFonts w:ascii="Times New Roman" w:hAnsi="Times New Roman"/>
          <w:bCs/>
          <w:sz w:val="28"/>
          <w:szCs w:val="28"/>
        </w:rPr>
        <w:t>) створення умов для жителів населених пунктів, в яких відсутні заклади культури, щодо територіальної доступності культурних послуг, організації культурного дозвілля, зокрема забезпечення підвезення населення до найближчих закладів культури;</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7</w:t>
      </w:r>
      <w:r w:rsidRPr="003657F4">
        <w:rPr>
          <w:rFonts w:ascii="Times New Roman" w:hAnsi="Times New Roman"/>
          <w:bCs/>
          <w:sz w:val="28"/>
          <w:szCs w:val="28"/>
          <w:vertAlign w:val="superscript"/>
        </w:rPr>
        <w:t>2</w:t>
      </w:r>
      <w:r w:rsidRPr="003657F4">
        <w:rPr>
          <w:rFonts w:ascii="Times New Roman" w:hAnsi="Times New Roman"/>
          <w:bCs/>
          <w:sz w:val="28"/>
          <w:szCs w:val="28"/>
        </w:rPr>
        <w:t>) забезпечення ефективного формування мережі закладів культури, закладів освіти сфери культури усіх форм власності, визначення потреби та формування замовлень на підготовку кадрів для цих закладів, укладення договорів на підготовку спеціалістів, організація роботи щодо підвищення кваліфікації кадрів, залучення роботодавців до надання місць для проходження виробничого навчання і практики здобувачами професійної (професійно-технічної);”;</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підпункт 8 викласти в такій редакції:</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“8) сприяння роботі творчих спілок, національно-культурних товариств, асоціацій, інших громадських та неприбуткових організацій, які діють у сферах охорони здоров’я, культури, фізичної культури і спорту, національно-патріотичного виховання та молодіжній сфері;”;</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доповнити пункт підпунктами 11 і 12 такого змісту:</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“11) підтримка розвитку туризму відповідно до закону про туризм;</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12) підтримка всебічного розвитку і функціонування української мови як державної;”;</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3) підпункт 10 пункту “б” викласти в такій редакції:</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“10) забезпечення здійснення повноважень у сфері охорони культурної спадщини, делегованих відповідно до закону про охорону культурної спадщини;”.</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9. У статті 33:</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 у частині першій:</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 xml:space="preserve">підпункт 3 пункту “а” викласти в такій редакції: </w:t>
      </w:r>
    </w:p>
    <w:p w:rsidR="00A239EF" w:rsidRPr="003657F4" w:rsidRDefault="00A239EF" w:rsidP="00A239EF">
      <w:pPr>
        <w:pStyle w:val="a3"/>
        <w:rPr>
          <w:rFonts w:ascii="Times New Roman" w:hAnsi="Times New Roman"/>
          <w:sz w:val="28"/>
          <w:szCs w:val="28"/>
          <w:shd w:val="clear" w:color="auto" w:fill="FFFFFF"/>
        </w:rPr>
      </w:pPr>
      <w:r w:rsidRPr="003657F4">
        <w:rPr>
          <w:rFonts w:ascii="Times New Roman" w:hAnsi="Times New Roman"/>
          <w:bCs/>
          <w:sz w:val="28"/>
          <w:szCs w:val="28"/>
        </w:rPr>
        <w:t>“</w:t>
      </w:r>
      <w:r w:rsidRPr="003657F4">
        <w:rPr>
          <w:rFonts w:ascii="Times New Roman" w:hAnsi="Times New Roman"/>
          <w:sz w:val="28"/>
          <w:szCs w:val="28"/>
          <w:shd w:val="clear" w:color="auto" w:fill="FFFFFF"/>
        </w:rPr>
        <w:t xml:space="preserve">3) підготовка і внесення на розгляд ради пропозицій щодо прийняття рішень про організацію територій, що підлягають особливій охороні; внесення пропозицій до відповідних державних органів про оголошення об'єктів, що мають історичну, культурну або наукову цінність, пам'ятками культурної спадщини, які охороняються законом, підготовка і внесення на розгляд ради пропозицій щодо прийняття рішень про оголошення в місцях масового розмноження та вирощування потомства дикими тваринами </w:t>
      </w:r>
      <w:r w:rsidRPr="003657F4">
        <w:rPr>
          <w:rFonts w:ascii="Times New Roman" w:hAnsi="Times New Roman"/>
          <w:bCs/>
          <w:sz w:val="28"/>
          <w:szCs w:val="28"/>
        </w:rPr>
        <w:t>“</w:t>
      </w:r>
      <w:r w:rsidRPr="003657F4">
        <w:rPr>
          <w:rFonts w:ascii="Times New Roman" w:hAnsi="Times New Roman"/>
          <w:sz w:val="28"/>
          <w:szCs w:val="28"/>
          <w:shd w:val="clear" w:color="auto" w:fill="FFFFFF"/>
        </w:rPr>
        <w:t>сезону тиші</w:t>
      </w:r>
      <w:r w:rsidRPr="003657F4">
        <w:rPr>
          <w:rFonts w:ascii="Times New Roman" w:hAnsi="Times New Roman"/>
          <w:bCs/>
          <w:sz w:val="28"/>
          <w:szCs w:val="28"/>
        </w:rPr>
        <w:t>”</w:t>
      </w:r>
      <w:r w:rsidRPr="003657F4">
        <w:rPr>
          <w:rFonts w:ascii="Times New Roman" w:hAnsi="Times New Roman"/>
          <w:sz w:val="28"/>
          <w:szCs w:val="28"/>
          <w:shd w:val="clear" w:color="auto" w:fill="FFFFFF"/>
        </w:rPr>
        <w:t xml:space="preserve"> з обмеженням господарської діяльності та добуванням об’єктів тваринного світу;</w:t>
      </w:r>
      <w:r w:rsidRPr="003657F4">
        <w:rPr>
          <w:rFonts w:ascii="Times New Roman" w:hAnsi="Times New Roman"/>
          <w:bCs/>
          <w:sz w:val="28"/>
          <w:szCs w:val="28"/>
        </w:rPr>
        <w:t>”;</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lastRenderedPageBreak/>
        <w:t>у пункті “б”:</w:t>
      </w:r>
    </w:p>
    <w:p w:rsidR="00A239EF" w:rsidRPr="003657F4" w:rsidRDefault="00A239EF" w:rsidP="00A239EF">
      <w:pPr>
        <w:pStyle w:val="a3"/>
        <w:spacing w:before="80"/>
        <w:rPr>
          <w:rFonts w:ascii="Times New Roman" w:hAnsi="Times New Roman"/>
          <w:bCs/>
          <w:sz w:val="28"/>
          <w:szCs w:val="28"/>
        </w:rPr>
      </w:pPr>
      <w:r w:rsidRPr="003657F4">
        <w:rPr>
          <w:rFonts w:ascii="Times New Roman" w:hAnsi="Times New Roman"/>
          <w:bCs/>
          <w:sz w:val="28"/>
          <w:szCs w:val="28"/>
        </w:rPr>
        <w:t>підпункт 15 викласти в такій редакції:</w:t>
      </w:r>
    </w:p>
    <w:p w:rsidR="00A239EF" w:rsidRPr="003657F4" w:rsidRDefault="00A239EF" w:rsidP="00A239EF">
      <w:pPr>
        <w:pStyle w:val="a3"/>
        <w:spacing w:before="80"/>
        <w:rPr>
          <w:rFonts w:ascii="Times New Roman" w:hAnsi="Times New Roman"/>
          <w:bCs/>
          <w:sz w:val="28"/>
          <w:szCs w:val="28"/>
        </w:rPr>
      </w:pPr>
      <w:r w:rsidRPr="003657F4">
        <w:rPr>
          <w:rFonts w:ascii="Times New Roman" w:hAnsi="Times New Roman"/>
          <w:bCs/>
          <w:sz w:val="28"/>
          <w:szCs w:val="28"/>
        </w:rPr>
        <w:t>“15) надання контролюючим органам у строки та в порядку, встановлені Податковим кодексом України, інформації щодо власників та користувачів, у тому числі на правах оренди (суборенди), емфітевзису, земельних ділянок сільськогосподарського призначення, розташованих в межах території відповідної територіальної громади;”;</w:t>
      </w:r>
    </w:p>
    <w:p w:rsidR="00A239EF" w:rsidRPr="003657F4" w:rsidRDefault="00A239EF" w:rsidP="00A239EF">
      <w:pPr>
        <w:pStyle w:val="a3"/>
        <w:spacing w:before="80"/>
        <w:rPr>
          <w:rFonts w:ascii="Times New Roman" w:hAnsi="Times New Roman"/>
          <w:bCs/>
          <w:sz w:val="28"/>
          <w:szCs w:val="28"/>
        </w:rPr>
      </w:pPr>
      <w:r w:rsidRPr="003657F4">
        <w:rPr>
          <w:rFonts w:ascii="Times New Roman" w:hAnsi="Times New Roman"/>
          <w:bCs/>
          <w:sz w:val="28"/>
          <w:szCs w:val="28"/>
        </w:rPr>
        <w:t>доповнити пункт підпунктами 16 і 17 такого змісту:</w:t>
      </w:r>
    </w:p>
    <w:p w:rsidR="00A239EF" w:rsidRPr="003657F4" w:rsidRDefault="00A239EF" w:rsidP="00A239EF">
      <w:pPr>
        <w:pStyle w:val="a3"/>
        <w:spacing w:before="80"/>
        <w:rPr>
          <w:rFonts w:ascii="Times New Roman" w:hAnsi="Times New Roman"/>
          <w:bCs/>
          <w:sz w:val="28"/>
          <w:szCs w:val="28"/>
        </w:rPr>
      </w:pPr>
      <w:r w:rsidRPr="003657F4">
        <w:rPr>
          <w:rFonts w:ascii="Times New Roman" w:hAnsi="Times New Roman"/>
          <w:bCs/>
          <w:sz w:val="28"/>
          <w:szCs w:val="28"/>
        </w:rPr>
        <w:t>“16) організація взаємодії на відповідній території діяльності державних органів управління в галузі охорони навколишнього природного середовища і використання природних ресурсів та органів місцевого самоврядування;</w:t>
      </w:r>
    </w:p>
    <w:p w:rsidR="00A239EF" w:rsidRPr="003657F4" w:rsidRDefault="00A239EF" w:rsidP="00A239EF">
      <w:pPr>
        <w:pStyle w:val="a3"/>
        <w:spacing w:before="80"/>
        <w:rPr>
          <w:rFonts w:ascii="Times New Roman" w:hAnsi="Times New Roman"/>
          <w:bCs/>
          <w:sz w:val="28"/>
          <w:szCs w:val="28"/>
        </w:rPr>
      </w:pPr>
      <w:r w:rsidRPr="003657F4">
        <w:rPr>
          <w:rFonts w:ascii="Times New Roman" w:hAnsi="Times New Roman"/>
          <w:bCs/>
          <w:sz w:val="28"/>
          <w:szCs w:val="28"/>
        </w:rPr>
        <w:t>17) охорона та збереження територій та об’єктів природно-заповідного фонду.”;</w:t>
      </w:r>
    </w:p>
    <w:p w:rsidR="00A239EF" w:rsidRPr="003657F4" w:rsidRDefault="00A239EF" w:rsidP="00A239EF">
      <w:pPr>
        <w:pStyle w:val="a3"/>
        <w:spacing w:before="80"/>
        <w:rPr>
          <w:rFonts w:ascii="Times New Roman" w:hAnsi="Times New Roman"/>
          <w:bCs/>
          <w:sz w:val="28"/>
          <w:szCs w:val="28"/>
        </w:rPr>
      </w:pPr>
      <w:r w:rsidRPr="003657F4">
        <w:rPr>
          <w:rFonts w:ascii="Times New Roman" w:hAnsi="Times New Roman"/>
          <w:bCs/>
          <w:sz w:val="28"/>
          <w:szCs w:val="28"/>
        </w:rPr>
        <w:t>2) частину другу виключити.</w:t>
      </w:r>
    </w:p>
    <w:p w:rsidR="00A239EF" w:rsidRPr="003657F4" w:rsidRDefault="00A239EF" w:rsidP="00A239EF">
      <w:pPr>
        <w:pStyle w:val="a3"/>
        <w:spacing w:before="80"/>
        <w:rPr>
          <w:rFonts w:ascii="Times New Roman" w:hAnsi="Times New Roman"/>
          <w:bCs/>
          <w:sz w:val="28"/>
          <w:szCs w:val="28"/>
        </w:rPr>
      </w:pPr>
      <w:r w:rsidRPr="003657F4">
        <w:rPr>
          <w:rFonts w:ascii="Times New Roman" w:hAnsi="Times New Roman"/>
          <w:bCs/>
          <w:sz w:val="28"/>
          <w:szCs w:val="28"/>
        </w:rPr>
        <w:t>10. У статті 34:</w:t>
      </w:r>
    </w:p>
    <w:p w:rsidR="00A239EF" w:rsidRPr="003657F4" w:rsidRDefault="00A239EF" w:rsidP="00A239EF">
      <w:pPr>
        <w:pStyle w:val="a3"/>
        <w:spacing w:before="80"/>
        <w:rPr>
          <w:rFonts w:ascii="Times New Roman" w:hAnsi="Times New Roman"/>
          <w:bCs/>
          <w:sz w:val="28"/>
          <w:szCs w:val="28"/>
        </w:rPr>
      </w:pPr>
      <w:r w:rsidRPr="003657F4">
        <w:rPr>
          <w:rFonts w:ascii="Times New Roman" w:hAnsi="Times New Roman"/>
          <w:bCs/>
          <w:sz w:val="28"/>
          <w:szCs w:val="28"/>
        </w:rPr>
        <w:t>1) у частині першій:</w:t>
      </w:r>
    </w:p>
    <w:p w:rsidR="00A239EF" w:rsidRPr="003657F4" w:rsidRDefault="00A239EF" w:rsidP="00A239EF">
      <w:pPr>
        <w:pStyle w:val="a3"/>
        <w:spacing w:before="80"/>
        <w:rPr>
          <w:rFonts w:ascii="Times New Roman" w:hAnsi="Times New Roman"/>
          <w:bCs/>
          <w:sz w:val="28"/>
          <w:szCs w:val="28"/>
        </w:rPr>
      </w:pPr>
      <w:r w:rsidRPr="003657F4">
        <w:rPr>
          <w:rFonts w:ascii="Times New Roman" w:hAnsi="Times New Roman"/>
          <w:bCs/>
          <w:sz w:val="28"/>
          <w:szCs w:val="28"/>
        </w:rPr>
        <w:t>пункт “а” доповнити підпунктом 6 такого змісту:</w:t>
      </w:r>
    </w:p>
    <w:p w:rsidR="00A239EF" w:rsidRPr="003657F4" w:rsidRDefault="00A239EF" w:rsidP="00A239EF">
      <w:pPr>
        <w:pStyle w:val="a3"/>
        <w:spacing w:before="80"/>
        <w:rPr>
          <w:rFonts w:ascii="Times New Roman" w:hAnsi="Times New Roman"/>
          <w:bCs/>
          <w:sz w:val="28"/>
          <w:szCs w:val="28"/>
        </w:rPr>
      </w:pPr>
      <w:r w:rsidRPr="003657F4">
        <w:rPr>
          <w:rFonts w:ascii="Times New Roman" w:hAnsi="Times New Roman"/>
          <w:bCs/>
          <w:sz w:val="28"/>
          <w:szCs w:val="28"/>
        </w:rPr>
        <w:t>“6) забезпечення надання соціальних послуг відповідно до закону;”;</w:t>
      </w:r>
    </w:p>
    <w:p w:rsidR="00A239EF" w:rsidRPr="003657F4" w:rsidRDefault="00A239EF" w:rsidP="00A239EF">
      <w:pPr>
        <w:pStyle w:val="a3"/>
        <w:spacing w:before="80"/>
        <w:rPr>
          <w:rFonts w:ascii="Times New Roman" w:hAnsi="Times New Roman"/>
          <w:bCs/>
          <w:sz w:val="28"/>
          <w:szCs w:val="28"/>
        </w:rPr>
      </w:pPr>
      <w:r w:rsidRPr="003657F4">
        <w:rPr>
          <w:rFonts w:ascii="Times New Roman" w:hAnsi="Times New Roman"/>
          <w:bCs/>
          <w:sz w:val="28"/>
          <w:szCs w:val="28"/>
        </w:rPr>
        <w:t>пункт “б” доповнити підпунктами 18</w:t>
      </w:r>
      <w:r w:rsidRPr="003657F4">
        <w:rPr>
          <w:rFonts w:ascii="Times New Roman" w:hAnsi="Times New Roman"/>
          <w:sz w:val="28"/>
          <w:szCs w:val="28"/>
        </w:rPr>
        <w:t>—</w:t>
      </w:r>
      <w:r w:rsidRPr="003657F4">
        <w:rPr>
          <w:rFonts w:ascii="Times New Roman" w:hAnsi="Times New Roman"/>
          <w:bCs/>
          <w:sz w:val="28"/>
          <w:szCs w:val="28"/>
        </w:rPr>
        <w:t>20 такого змісту:</w:t>
      </w:r>
    </w:p>
    <w:p w:rsidR="00A239EF" w:rsidRPr="003657F4" w:rsidRDefault="00A239EF" w:rsidP="00A239EF">
      <w:pPr>
        <w:pStyle w:val="a3"/>
        <w:spacing w:before="80"/>
        <w:rPr>
          <w:rFonts w:ascii="Times New Roman" w:hAnsi="Times New Roman"/>
          <w:bCs/>
          <w:sz w:val="28"/>
          <w:szCs w:val="28"/>
          <w:lang w:eastAsia="uk-UA"/>
        </w:rPr>
      </w:pPr>
      <w:r w:rsidRPr="003657F4">
        <w:rPr>
          <w:rFonts w:ascii="Times New Roman" w:hAnsi="Times New Roman"/>
          <w:bCs/>
          <w:sz w:val="28"/>
          <w:szCs w:val="28"/>
        </w:rPr>
        <w:t>“</w:t>
      </w:r>
      <w:r w:rsidRPr="003657F4">
        <w:rPr>
          <w:rFonts w:ascii="Times New Roman" w:hAnsi="Times New Roman"/>
          <w:bCs/>
          <w:sz w:val="28"/>
          <w:szCs w:val="28"/>
          <w:lang w:eastAsia="uk-UA"/>
        </w:rPr>
        <w:t>18) надання працівникам освіти, культури, фізичної культури і спорту, охорони здоров’я, іншим категоріям громадян, які працюють у сільській місцевості, встановлених законом пільг та додаткового фінансового заохочення, а також забезпечення службовим житлом і службовим транспортом працівників охорони здоров’я, які працюють у сільській місцевості (у томі числі якщо такі території входять до територій селищних, міських територіальних громад);</w:t>
      </w:r>
    </w:p>
    <w:p w:rsidR="00A239EF" w:rsidRPr="003657F4" w:rsidRDefault="00A239EF" w:rsidP="00A239EF">
      <w:pPr>
        <w:pStyle w:val="a3"/>
        <w:spacing w:before="80"/>
        <w:rPr>
          <w:rFonts w:ascii="Times New Roman" w:hAnsi="Times New Roman"/>
          <w:bCs/>
          <w:sz w:val="28"/>
          <w:szCs w:val="28"/>
          <w:lang w:eastAsia="uk-UA"/>
        </w:rPr>
      </w:pPr>
      <w:r w:rsidRPr="003657F4">
        <w:rPr>
          <w:rFonts w:ascii="Times New Roman" w:hAnsi="Times New Roman"/>
          <w:bCs/>
          <w:sz w:val="28"/>
          <w:szCs w:val="28"/>
          <w:lang w:eastAsia="uk-UA"/>
        </w:rPr>
        <w:t xml:space="preserve">19) </w:t>
      </w:r>
      <w:r w:rsidRPr="003657F4">
        <w:rPr>
          <w:rFonts w:ascii="Times New Roman" w:hAnsi="Times New Roman"/>
          <w:bCs/>
          <w:sz w:val="28"/>
          <w:szCs w:val="28"/>
        </w:rPr>
        <w:t>вирішення відповідно до законодавства питань про надання організаціям ветеранів фінансової підтримки, надання будинків, приміщень, обладнання та іншого майна, необхідного для реалізації проектів (програм, заходів);</w:t>
      </w:r>
    </w:p>
    <w:p w:rsidR="00A239EF" w:rsidRPr="003657F4" w:rsidRDefault="00A239EF" w:rsidP="00A239EF">
      <w:pPr>
        <w:pStyle w:val="a3"/>
        <w:spacing w:before="80"/>
        <w:rPr>
          <w:rFonts w:ascii="Times New Roman" w:hAnsi="Times New Roman"/>
          <w:bCs/>
          <w:sz w:val="28"/>
          <w:szCs w:val="28"/>
          <w:lang w:eastAsia="uk-UA"/>
        </w:rPr>
      </w:pPr>
      <w:r w:rsidRPr="003657F4">
        <w:rPr>
          <w:rFonts w:ascii="Times New Roman" w:hAnsi="Times New Roman"/>
          <w:bCs/>
          <w:sz w:val="28"/>
          <w:szCs w:val="28"/>
          <w:lang w:eastAsia="uk-UA"/>
        </w:rPr>
        <w:t>20) здійснення прийому заяв і документів для призначення (надання) соціальної підтримки, крім соціальної підтримки, яка надається за рахунок коштів місцевого бюджету, та передача їх відповідному органу, який здійснює призначення (надання) такої соціальної підтримки.</w:t>
      </w:r>
      <w:r w:rsidRPr="003657F4">
        <w:rPr>
          <w:rFonts w:ascii="Times New Roman" w:hAnsi="Times New Roman"/>
          <w:bCs/>
          <w:sz w:val="28"/>
          <w:szCs w:val="28"/>
        </w:rPr>
        <w:t>”</w:t>
      </w:r>
      <w:r w:rsidRPr="003657F4">
        <w:rPr>
          <w:rFonts w:ascii="Times New Roman" w:hAnsi="Times New Roman"/>
          <w:bCs/>
          <w:sz w:val="28"/>
          <w:szCs w:val="28"/>
          <w:lang w:eastAsia="uk-UA"/>
        </w:rPr>
        <w:t>;</w:t>
      </w:r>
    </w:p>
    <w:p w:rsidR="00A239EF" w:rsidRPr="003657F4" w:rsidRDefault="00A239EF" w:rsidP="00A239EF">
      <w:pPr>
        <w:pStyle w:val="a3"/>
        <w:spacing w:before="80"/>
        <w:rPr>
          <w:rFonts w:ascii="Times New Roman" w:hAnsi="Times New Roman"/>
          <w:bCs/>
          <w:sz w:val="28"/>
          <w:szCs w:val="28"/>
        </w:rPr>
      </w:pPr>
      <w:r w:rsidRPr="003657F4">
        <w:rPr>
          <w:rFonts w:ascii="Times New Roman" w:hAnsi="Times New Roman"/>
          <w:bCs/>
          <w:sz w:val="28"/>
          <w:szCs w:val="28"/>
        </w:rPr>
        <w:t>2) частини другу — четверту виключити.</w:t>
      </w:r>
    </w:p>
    <w:p w:rsidR="00A239EF" w:rsidRPr="003657F4" w:rsidRDefault="00A239EF" w:rsidP="00A239EF">
      <w:pPr>
        <w:pStyle w:val="a3"/>
        <w:spacing w:before="80"/>
        <w:rPr>
          <w:rFonts w:ascii="Times New Roman" w:hAnsi="Times New Roman"/>
          <w:bCs/>
          <w:sz w:val="28"/>
          <w:szCs w:val="28"/>
        </w:rPr>
      </w:pPr>
      <w:r w:rsidRPr="003657F4">
        <w:rPr>
          <w:rFonts w:ascii="Times New Roman" w:hAnsi="Times New Roman"/>
          <w:bCs/>
          <w:sz w:val="28"/>
          <w:szCs w:val="28"/>
        </w:rPr>
        <w:t>11. У частині першій статті 36:</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 пункт 1 викласти в такій редакції:</w:t>
      </w:r>
    </w:p>
    <w:p w:rsidR="00A239EF" w:rsidRPr="003657F4" w:rsidRDefault="00A239EF" w:rsidP="00A239EF">
      <w:pPr>
        <w:pStyle w:val="a3"/>
        <w:rPr>
          <w:rFonts w:ascii="Times New Roman" w:hAnsi="Times New Roman"/>
          <w:sz w:val="28"/>
          <w:szCs w:val="28"/>
        </w:rPr>
      </w:pPr>
      <w:bookmarkStart w:id="1" w:name="n491"/>
      <w:bookmarkEnd w:id="1"/>
      <w:r w:rsidRPr="003657F4">
        <w:rPr>
          <w:rFonts w:ascii="Times New Roman" w:hAnsi="Times New Roman"/>
          <w:bCs/>
          <w:sz w:val="28"/>
          <w:szCs w:val="28"/>
        </w:rPr>
        <w:t>“</w:t>
      </w:r>
      <w:r w:rsidRPr="003657F4">
        <w:rPr>
          <w:rFonts w:ascii="Times New Roman" w:hAnsi="Times New Roman"/>
          <w:sz w:val="28"/>
          <w:szCs w:val="28"/>
        </w:rPr>
        <w:t xml:space="preserve">1) сприяння організації призову громадян на військову службу за призовом осіб офіцерського складу, осіб з числа резервістів у особливий </w:t>
      </w:r>
      <w:r w:rsidRPr="003657F4">
        <w:rPr>
          <w:rFonts w:ascii="Times New Roman" w:hAnsi="Times New Roman"/>
          <w:sz w:val="28"/>
          <w:szCs w:val="28"/>
        </w:rPr>
        <w:lastRenderedPageBreak/>
        <w:t>період, строкову військову та альтернативну (невійськову) службу, а також проведення мобілізації; підготовці населення і території держави до оборони, підготовці молоді до служби в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форми власності, а також населення наказу військового комісара про оголошення мобілізації;</w:t>
      </w:r>
      <w:r w:rsidRPr="003657F4">
        <w:rPr>
          <w:rFonts w:ascii="Times New Roman" w:hAnsi="Times New Roman"/>
          <w:bCs/>
          <w:sz w:val="28"/>
          <w:szCs w:val="28"/>
        </w:rPr>
        <w:t>”</w:t>
      </w:r>
      <w:r w:rsidRPr="003657F4">
        <w:rPr>
          <w:rFonts w:ascii="Times New Roman" w:hAnsi="Times New Roman"/>
          <w:sz w:val="28"/>
          <w:szCs w:val="28"/>
        </w:rPr>
        <w:t>;</w:t>
      </w:r>
    </w:p>
    <w:p w:rsidR="00A239EF" w:rsidRPr="003657F4" w:rsidRDefault="00A239EF" w:rsidP="00A239EF">
      <w:pPr>
        <w:pStyle w:val="a3"/>
        <w:rPr>
          <w:rFonts w:ascii="Times New Roman" w:hAnsi="Times New Roman"/>
          <w:sz w:val="28"/>
          <w:szCs w:val="28"/>
          <w:shd w:val="clear" w:color="auto" w:fill="FFFFFF"/>
        </w:rPr>
      </w:pPr>
      <w:r w:rsidRPr="003657F4">
        <w:rPr>
          <w:rFonts w:ascii="Times New Roman" w:hAnsi="Times New Roman"/>
          <w:bCs/>
          <w:sz w:val="28"/>
          <w:szCs w:val="28"/>
        </w:rPr>
        <w:t>2) пункт 3 після слів “</w:t>
      </w:r>
      <w:r w:rsidRPr="003657F4">
        <w:rPr>
          <w:rFonts w:ascii="Times New Roman" w:hAnsi="Times New Roman"/>
          <w:sz w:val="28"/>
          <w:szCs w:val="28"/>
          <w:shd w:val="clear" w:color="auto" w:fill="FFFFFF"/>
        </w:rPr>
        <w:t>мобілізаційною підготовкою” доповнити словами “,</w:t>
      </w:r>
      <w:r w:rsidRPr="003657F4">
        <w:rPr>
          <w:rFonts w:ascii="Times New Roman" w:hAnsi="Times New Roman"/>
          <w:sz w:val="28"/>
          <w:szCs w:val="28"/>
          <w:shd w:val="clear" w:color="auto" w:fill="FFFFFF"/>
          <w:lang w:val="en-US"/>
        </w:rPr>
        <w:t> </w:t>
      </w:r>
      <w:r w:rsidRPr="003657F4">
        <w:rPr>
          <w:rFonts w:ascii="Times New Roman" w:hAnsi="Times New Roman"/>
          <w:sz w:val="28"/>
          <w:szCs w:val="28"/>
          <w:shd w:val="clear" w:color="auto" w:fill="FFFFFF"/>
        </w:rPr>
        <w:t>територіальною обороною</w:t>
      </w:r>
      <w:r w:rsidRPr="003657F4">
        <w:rPr>
          <w:rFonts w:ascii="Times New Roman" w:hAnsi="Times New Roman"/>
          <w:bCs/>
          <w:sz w:val="28"/>
          <w:szCs w:val="28"/>
        </w:rPr>
        <w:t>”;</w:t>
      </w:r>
    </w:p>
    <w:p w:rsidR="00A239EF" w:rsidRPr="003657F4" w:rsidRDefault="00A239EF" w:rsidP="00A239EF">
      <w:pPr>
        <w:pStyle w:val="a3"/>
        <w:rPr>
          <w:rFonts w:ascii="Times New Roman" w:hAnsi="Times New Roman"/>
          <w:sz w:val="28"/>
          <w:szCs w:val="28"/>
          <w:shd w:val="clear" w:color="auto" w:fill="FFFFFF"/>
        </w:rPr>
      </w:pPr>
      <w:r w:rsidRPr="003657F4">
        <w:rPr>
          <w:rFonts w:ascii="Times New Roman" w:hAnsi="Times New Roman"/>
          <w:sz w:val="28"/>
          <w:szCs w:val="28"/>
          <w:shd w:val="clear" w:color="auto" w:fill="FFFFFF"/>
          <w:lang w:val="ru-RU"/>
        </w:rPr>
        <w:t xml:space="preserve">3) </w:t>
      </w:r>
      <w:r w:rsidRPr="003657F4">
        <w:rPr>
          <w:rFonts w:ascii="Times New Roman" w:hAnsi="Times New Roman"/>
          <w:sz w:val="28"/>
          <w:szCs w:val="28"/>
          <w:shd w:val="clear" w:color="auto" w:fill="FFFFFF"/>
        </w:rPr>
        <w:t>доповнити частину пунктом 3</w:t>
      </w:r>
      <w:r w:rsidRPr="003657F4">
        <w:rPr>
          <w:rFonts w:ascii="Times New Roman" w:hAnsi="Times New Roman"/>
          <w:sz w:val="28"/>
          <w:szCs w:val="28"/>
          <w:shd w:val="clear" w:color="auto" w:fill="FFFFFF"/>
          <w:vertAlign w:val="superscript"/>
        </w:rPr>
        <w:t>1</w:t>
      </w:r>
      <w:r w:rsidRPr="003657F4">
        <w:rPr>
          <w:rFonts w:ascii="Times New Roman" w:hAnsi="Times New Roman"/>
          <w:sz w:val="28"/>
          <w:szCs w:val="28"/>
          <w:shd w:val="clear" w:color="auto" w:fill="FFFFFF"/>
        </w:rPr>
        <w:t xml:space="preserve"> такого змісту:</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w:t>
      </w:r>
      <w:r w:rsidRPr="003657F4">
        <w:rPr>
          <w:rFonts w:ascii="Times New Roman" w:hAnsi="Times New Roman"/>
          <w:sz w:val="28"/>
          <w:szCs w:val="28"/>
          <w:shd w:val="clear" w:color="auto" w:fill="FFFFFF"/>
        </w:rPr>
        <w:t>3</w:t>
      </w:r>
      <w:r w:rsidRPr="003657F4">
        <w:rPr>
          <w:rFonts w:ascii="Times New Roman" w:hAnsi="Times New Roman"/>
          <w:sz w:val="28"/>
          <w:szCs w:val="28"/>
          <w:shd w:val="clear" w:color="auto" w:fill="FFFFFF"/>
          <w:vertAlign w:val="superscript"/>
        </w:rPr>
        <w:t>1</w:t>
      </w:r>
      <w:r w:rsidRPr="003657F4">
        <w:rPr>
          <w:rFonts w:ascii="Times New Roman" w:hAnsi="Times New Roman"/>
          <w:sz w:val="28"/>
          <w:szCs w:val="28"/>
          <w:shd w:val="clear" w:color="auto" w:fill="FFFFFF"/>
        </w:rPr>
        <w:t xml:space="preserve">) </w:t>
      </w:r>
      <w:r w:rsidRPr="003657F4">
        <w:rPr>
          <w:rFonts w:ascii="Times New Roman" w:hAnsi="Times New Roman"/>
          <w:bCs/>
          <w:sz w:val="28"/>
          <w:szCs w:val="28"/>
        </w:rPr>
        <w:t>організація та участь у здійсненні заходів, пов’язаних зі створенням страхового фонду документації для організації виробництва оборонного і мобілізаційного призначення;”.</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12. У статті 38:</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1) у частині першій:</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підпункт 6 пункту “а” виключити;</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пункт “б” доповнити підпунктами 9</w:t>
      </w:r>
      <w:r w:rsidRPr="003657F4">
        <w:rPr>
          <w:rFonts w:ascii="Times New Roman" w:hAnsi="Times New Roman"/>
          <w:sz w:val="28"/>
          <w:szCs w:val="28"/>
        </w:rPr>
        <w:t>—</w:t>
      </w:r>
      <w:r w:rsidRPr="003657F4">
        <w:rPr>
          <w:rFonts w:ascii="Times New Roman" w:hAnsi="Times New Roman"/>
          <w:bCs/>
          <w:sz w:val="28"/>
          <w:szCs w:val="28"/>
        </w:rPr>
        <w:t>12 такого змісту:</w:t>
      </w:r>
    </w:p>
    <w:p w:rsidR="00A239EF" w:rsidRPr="003657F4" w:rsidRDefault="00A239EF" w:rsidP="00A239EF">
      <w:pPr>
        <w:pStyle w:val="a3"/>
        <w:spacing w:before="100"/>
        <w:rPr>
          <w:rFonts w:ascii="Times New Roman" w:hAnsi="Times New Roman"/>
          <w:bCs/>
          <w:sz w:val="28"/>
          <w:szCs w:val="28"/>
          <w:lang w:eastAsia="uk-UA"/>
        </w:rPr>
      </w:pPr>
      <w:r w:rsidRPr="003657F4">
        <w:rPr>
          <w:rFonts w:ascii="Times New Roman" w:hAnsi="Times New Roman"/>
          <w:bCs/>
          <w:sz w:val="28"/>
          <w:szCs w:val="28"/>
        </w:rPr>
        <w:t>“</w:t>
      </w:r>
      <w:r w:rsidRPr="003657F4">
        <w:rPr>
          <w:rFonts w:ascii="Times New Roman" w:hAnsi="Times New Roman"/>
          <w:bCs/>
          <w:sz w:val="28"/>
          <w:szCs w:val="28"/>
          <w:lang w:eastAsia="uk-UA"/>
        </w:rPr>
        <w:t>9) утворення служб у справах дітей, спрямування їх діяльності;</w:t>
      </w:r>
    </w:p>
    <w:p w:rsidR="00A239EF" w:rsidRPr="003657F4" w:rsidRDefault="00A239EF" w:rsidP="00A239EF">
      <w:pPr>
        <w:pStyle w:val="a3"/>
        <w:spacing w:before="100"/>
        <w:rPr>
          <w:rFonts w:ascii="Times New Roman" w:hAnsi="Times New Roman"/>
          <w:bCs/>
          <w:sz w:val="28"/>
          <w:szCs w:val="28"/>
          <w:lang w:eastAsia="uk-UA"/>
        </w:rPr>
      </w:pPr>
      <w:r w:rsidRPr="003657F4">
        <w:rPr>
          <w:rFonts w:ascii="Times New Roman" w:hAnsi="Times New Roman"/>
          <w:bCs/>
          <w:sz w:val="28"/>
          <w:szCs w:val="28"/>
          <w:lang w:eastAsia="uk-UA"/>
        </w:rPr>
        <w:t>10) вирішення спільно з відповідними органами Національної поліції питань щодо створення належних умов для служби та відпочинку поліцейських;</w:t>
      </w:r>
    </w:p>
    <w:p w:rsidR="00A239EF" w:rsidRPr="003657F4" w:rsidRDefault="00A239EF" w:rsidP="00A239EF">
      <w:pPr>
        <w:pStyle w:val="a3"/>
        <w:spacing w:before="100"/>
        <w:rPr>
          <w:rFonts w:ascii="Times New Roman" w:hAnsi="Times New Roman"/>
          <w:bCs/>
          <w:sz w:val="28"/>
          <w:szCs w:val="28"/>
          <w:lang w:eastAsia="uk-UA"/>
        </w:rPr>
      </w:pPr>
      <w:r w:rsidRPr="003657F4">
        <w:rPr>
          <w:rFonts w:ascii="Times New Roman" w:hAnsi="Times New Roman"/>
          <w:bCs/>
          <w:sz w:val="28"/>
          <w:szCs w:val="28"/>
          <w:lang w:eastAsia="uk-UA"/>
        </w:rPr>
        <w:t>11) тимчасове зберігання документів Національного архівного фонду, що мають місцеве значення, і управління архівною справою та діловодством на відповідній території;</w:t>
      </w:r>
    </w:p>
    <w:p w:rsidR="00A239EF" w:rsidRPr="003657F4" w:rsidRDefault="00A239EF" w:rsidP="00A239EF">
      <w:pPr>
        <w:pStyle w:val="a3"/>
        <w:spacing w:before="100"/>
        <w:rPr>
          <w:rFonts w:ascii="Times New Roman" w:hAnsi="Times New Roman"/>
          <w:bCs/>
          <w:sz w:val="28"/>
          <w:szCs w:val="28"/>
          <w:lang w:eastAsia="en-US"/>
        </w:rPr>
      </w:pPr>
      <w:r w:rsidRPr="003657F4">
        <w:rPr>
          <w:rFonts w:ascii="Times New Roman" w:hAnsi="Times New Roman"/>
          <w:bCs/>
          <w:sz w:val="28"/>
          <w:szCs w:val="28"/>
          <w:lang w:eastAsia="uk-UA"/>
        </w:rPr>
        <w:t>12) здійснення заходів щодо ведення Державного реєстру виборців відповідно до закону.</w:t>
      </w:r>
      <w:r w:rsidRPr="003657F4">
        <w:rPr>
          <w:rFonts w:ascii="Times New Roman" w:hAnsi="Times New Roman"/>
          <w:bCs/>
          <w:sz w:val="28"/>
          <w:szCs w:val="28"/>
        </w:rPr>
        <w:t>”;</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2) частину другу виключити.</w:t>
      </w:r>
    </w:p>
    <w:p w:rsidR="00A239EF" w:rsidRPr="003657F4" w:rsidRDefault="00A239EF" w:rsidP="00A239EF">
      <w:pPr>
        <w:pStyle w:val="a3"/>
        <w:spacing w:before="100"/>
        <w:rPr>
          <w:rFonts w:ascii="Times New Roman" w:hAnsi="Times New Roman"/>
          <w:bCs/>
          <w:sz w:val="28"/>
          <w:szCs w:val="28"/>
        </w:rPr>
      </w:pPr>
      <w:bookmarkStart w:id="2" w:name="_Hlk75429096"/>
      <w:r w:rsidRPr="003657F4">
        <w:rPr>
          <w:rFonts w:ascii="Times New Roman" w:hAnsi="Times New Roman"/>
          <w:bCs/>
          <w:sz w:val="28"/>
          <w:szCs w:val="28"/>
        </w:rPr>
        <w:t>13. Пункт 6 частини четвертої статті 42 викласти в такій редакції:</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“6) вносить на розгляд ради пропозиції щодо структури виконавчих органів ради, загальної чисельності апарату ради та її виконавчих органів, витрат на їх утримання;”.</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14. Статті 43 і 44 викласти в такій редакції:</w:t>
      </w:r>
    </w:p>
    <w:p w:rsidR="00A239EF" w:rsidRPr="003657F4" w:rsidRDefault="00A239EF" w:rsidP="00A239EF">
      <w:pPr>
        <w:pStyle w:val="a3"/>
        <w:ind w:left="2030" w:hanging="1463"/>
        <w:jc w:val="left"/>
        <w:rPr>
          <w:rFonts w:ascii="Times New Roman" w:hAnsi="Times New Roman"/>
          <w:bCs/>
          <w:sz w:val="28"/>
          <w:szCs w:val="28"/>
        </w:rPr>
      </w:pPr>
      <w:r w:rsidRPr="003657F4">
        <w:rPr>
          <w:rFonts w:ascii="Times New Roman" w:hAnsi="Times New Roman"/>
          <w:bCs/>
          <w:sz w:val="28"/>
          <w:szCs w:val="28"/>
        </w:rPr>
        <w:t>“Стаття 43. Питання, які вирішуються районними та обласними радами виключно на їх пленарних засіданнях</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1. Виключно на пленарних засіданнях районної, обласної ради вирішуються такі питання:</w:t>
      </w:r>
    </w:p>
    <w:p w:rsidR="00A239EF" w:rsidRPr="003657F4" w:rsidRDefault="00A239EF" w:rsidP="00A239EF">
      <w:pPr>
        <w:pStyle w:val="a3"/>
        <w:spacing w:before="100"/>
        <w:rPr>
          <w:rFonts w:ascii="Times New Roman" w:hAnsi="Times New Roman"/>
          <w:bCs/>
          <w:sz w:val="28"/>
          <w:szCs w:val="28"/>
        </w:rPr>
      </w:pPr>
      <w:r w:rsidRPr="003657F4">
        <w:rPr>
          <w:rFonts w:ascii="Times New Roman" w:hAnsi="Times New Roman"/>
          <w:bCs/>
          <w:sz w:val="28"/>
          <w:szCs w:val="28"/>
        </w:rPr>
        <w:t>1) обрання голови відповідної ради, першого заступника, заступника голови обласної ради, заступника голови районної ради, звільнення їх з посади;</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lastRenderedPageBreak/>
        <w:t>2) утворення, обрання і ліквідація постійних та інших комісій ради, зміна їх складу, обрання голів комісій;</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3) утворення президії (колегії) ради, затвердження положення про неї;</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4) затвердження за пропозицією голови ради структури, чисельності виконавчого апарату ради, витрат на утримання ради та її виконавчого апарату;</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5) затвердження регламенту ради;</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6) затвердження плану роботи ради з урахуванням вимог статті 32 Закону України “Про засади державної регуляторної політики у сфері господарської діяльності”, заслуховування звіту про його виконання;</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7) заснування аудіовізуальних (електронних) засобів масової інформації ради, призначення і звільнення їх керівників;</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8) заслуховування звітів постійних комісій, керівників органів, які рада утворює, обирає та призначає;</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9) розгляд запитів депутатів, прийняття рішень по них;</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10) прийняття рішень щодо дострокового припинення повноважень депутата ради в порядку, встановленому законом;</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11) затвердження відповідно до закону Положення про помічника-консультанта депутата ради та опису посвідчення помічника-консультанта депутата ради;</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12) прийняття за пропозицією територіальних громад району або області відповідно рішення щодо проведення консультативного опитування з питань, які стосуються їх спільних інтересів;</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13) здійснення відповідно до закону повноважень щодо організації проведення всеукраїнських референдумів і виборів органів державної влади та органів місцевого самоврядування;</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14) затвердження відповідно до закону Положення про зміст, опис та порядок використання символіки району, області;</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15) прийняття рішень щодо об’єднання в асоціації, вступ до асоціацій та інших форм добровільних об’єднань органів місцевого самоврядування, що представляють спільні інтереси територіальних громад, а також про вихід з них;</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16) укладення та схвалення угод про об’єднання єврорегіонального співробітництва, прийняття рішень про утворення об’єднання єврорегіонального співробітництва, про приєднання до такого об’єднання або про вихід з нього, затвердження статуту об’єднання єврорегіонального співробітництва та внесення до нього змін; прийняття рішень про вступ до європейського об’єднання територіального співробітництва та про вихід з такого об’єднання;</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lastRenderedPageBreak/>
        <w:t>17) затвердження програм соціально-економічного та культурного розвитку відповідного району, області, цільових програм з інших питань, заслуховування звітів про їх виконання;</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18) розгляд прогнозів відповідно районних, обласних бюджетів, затвердження таких бюджетів, внесення змін до них, затвердження звітів про їх виконання;</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19) вирішення за дорученням сільських, селищних, міських рад району, області питань про заснування, припинення, продаж, передачу в оренду, під заставу об’єктів спільної власності територіальних громад району, області, що перебувають в управлінні відповідної ради, або прийняття рішення про здійснення державно-приватного партнерства, у тому числі на умовах концесії, щодо таких об’єктів, а також придбання об’єктів в установленому законом порядку;</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20) вирішення в установленому законом порядку питань щодо управління об’єктами спільної власності територіальних громад, що перебувають в управлінні відповідної районної, обласної ради; призначення і звільнення їх керівників, якщо інша процедура не встановлена законом;</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21) визначення порядку проведення консультацій з сільськими, селищними, міськими радами відповідного району, області та надання за результатами цих консультацій згоди на передачу об’єктів з державної власності у спільну власність територіальних громад відповідного району або області та прийняття рішень про передачу об’єктів права спільної власності територіальних громад, що перебувають в управлінні відповідної районної або обласної ради, у державну власність, а також щодо придбання об’єктів державної власності;</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22) встановлення тарифів на житлово-комунальні послуги, які надаються підприємствами, що перебувають в управлінні відповідної районної, обласної ради, а також суб’єктами господарювання, що здійснюють управління (експлуатацію) єдиними майновими комплексами таких підприємств;</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23) внесення пропозицій до відповідних державних органів про оголошення природних та інших об’єктів, що перебувають в управлінні відповідно районної, обласної ради та мають історичну, культурну або наукову цінність, пам’ятками культурної спадщини,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24) прийняття рішень щодо делегування районній, обласній державній адміністрації окремих повноважень відповідно районної, обласної ради у обсягах, встановлених цим Законом;</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lastRenderedPageBreak/>
        <w:t>25) заслуховування звітів голови районної, обласної державної адміністрації або його заступника про здійснення відповідною місцевою державною адміністрацією делегованих їй районною, обласною радою повноважень;</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26) прийняття рішення про недовіру голові відповідної районної, обласної державної адміністрації;</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27) прийняття рішень про звернення до суду щодо визнання незаконними актів місцевих державних адміністрацій, підприємств, установ та організацій, які обмежують права територіальних громад відповідного району, області у сфері їх спільних інтересів, а також повноваження відповідної районної або обласної ради та їх органів;</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28)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території відповідного району, області.</w:t>
      </w:r>
    </w:p>
    <w:p w:rsidR="00A239EF" w:rsidRPr="003657F4" w:rsidRDefault="00A239EF" w:rsidP="00A239EF">
      <w:pPr>
        <w:pStyle w:val="a3"/>
        <w:rPr>
          <w:rFonts w:ascii="Times New Roman" w:hAnsi="Times New Roman"/>
          <w:sz w:val="28"/>
          <w:szCs w:val="28"/>
          <w:shd w:val="clear" w:color="auto" w:fill="FFFFFF"/>
        </w:rPr>
      </w:pPr>
      <w:r w:rsidRPr="003657F4">
        <w:rPr>
          <w:rFonts w:ascii="Times New Roman" w:hAnsi="Times New Roman"/>
          <w:bCs/>
          <w:sz w:val="28"/>
          <w:szCs w:val="28"/>
        </w:rPr>
        <w:t xml:space="preserve">2. </w:t>
      </w:r>
      <w:r w:rsidRPr="003657F4">
        <w:rPr>
          <w:rFonts w:ascii="Times New Roman" w:hAnsi="Times New Roman"/>
          <w:sz w:val="28"/>
          <w:szCs w:val="28"/>
          <w:shd w:val="clear" w:color="auto" w:fill="FFFFFF"/>
        </w:rPr>
        <w:t>Крім питань, зазначених у </w:t>
      </w:r>
      <w:r w:rsidRPr="003657F4">
        <w:rPr>
          <w:rFonts w:ascii="Times New Roman" w:hAnsi="Times New Roman"/>
          <w:sz w:val="28"/>
          <w:szCs w:val="28"/>
        </w:rPr>
        <w:t>частині першій</w:t>
      </w:r>
      <w:r w:rsidRPr="003657F4">
        <w:rPr>
          <w:rFonts w:ascii="Times New Roman" w:hAnsi="Times New Roman"/>
          <w:sz w:val="28"/>
          <w:szCs w:val="28"/>
          <w:shd w:val="clear" w:color="auto" w:fill="FFFFFF"/>
        </w:rPr>
        <w:t> цієї статті, виключно на пленарних засіданнях обласних рад вирішуються такі питання:</w:t>
      </w:r>
    </w:p>
    <w:p w:rsidR="00A239EF" w:rsidRPr="003657F4" w:rsidRDefault="00A239EF" w:rsidP="00A239EF">
      <w:pPr>
        <w:pStyle w:val="a3"/>
        <w:rPr>
          <w:rFonts w:ascii="Times New Roman" w:hAnsi="Times New Roman"/>
          <w:bCs/>
          <w:sz w:val="28"/>
          <w:szCs w:val="28"/>
        </w:rPr>
      </w:pPr>
      <w:r w:rsidRPr="003657F4">
        <w:rPr>
          <w:rFonts w:ascii="Times New Roman" w:hAnsi="Times New Roman"/>
          <w:sz w:val="28"/>
          <w:szCs w:val="28"/>
          <w:shd w:val="clear" w:color="auto" w:fill="FFFFFF"/>
        </w:rPr>
        <w:t xml:space="preserve">1) </w:t>
      </w:r>
      <w:r w:rsidRPr="003657F4">
        <w:rPr>
          <w:rFonts w:ascii="Times New Roman" w:hAnsi="Times New Roman"/>
          <w:bCs/>
          <w:sz w:val="28"/>
          <w:szCs w:val="28"/>
        </w:rPr>
        <w:t>розподіл переданих з державного бюджету коштів у вигляді дотацій, субвенцій між районними бюджетами, бюджетами сільських, селищних, міських територіальних громад області;</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2) вирішення відповідно до закону питань регулювання земельних відносин на регіональному рівні;</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3) вирішення відповідно до закону питань про надання дозволу на спеціальне використання природних ресурсів</w:t>
      </w:r>
      <w:r w:rsidRPr="003657F4">
        <w:rPr>
          <w:rFonts w:ascii="Times New Roman" w:hAnsi="Times New Roman"/>
          <w:b/>
          <w:sz w:val="28"/>
          <w:szCs w:val="28"/>
        </w:rPr>
        <w:t xml:space="preserve"> </w:t>
      </w:r>
      <w:r w:rsidRPr="003657F4">
        <w:rPr>
          <w:rFonts w:ascii="Times New Roman" w:hAnsi="Times New Roman"/>
          <w:bCs/>
          <w:sz w:val="28"/>
          <w:szCs w:val="28"/>
        </w:rPr>
        <w:t>місцевого значення, що перебувають у спільній власності територіальних громад області, а також про анулювання такого дозволу;</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4) встановлення правил користування водозабірними спорудами, призначеними для задоволення питних, побутових та інших потреб населення, зон санітарної охорони джерел водопостачання, обмеження або заборони використання підприємствами питної води у промислових цілях (щодо об’єктів, розташованих на території двох або більше районів області);</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5)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6) прийняття за пропозицією відповідних сільських, селищних, міських рад області</w:t>
      </w:r>
      <w:r w:rsidRPr="003657F4">
        <w:rPr>
          <w:rFonts w:ascii="Times New Roman" w:hAnsi="Times New Roman"/>
          <w:b/>
          <w:sz w:val="28"/>
          <w:szCs w:val="28"/>
        </w:rPr>
        <w:t xml:space="preserve"> </w:t>
      </w:r>
      <w:r w:rsidRPr="003657F4">
        <w:rPr>
          <w:rFonts w:ascii="Times New Roman" w:hAnsi="Times New Roman"/>
          <w:bCs/>
          <w:sz w:val="28"/>
          <w:szCs w:val="28"/>
        </w:rPr>
        <w:t>рішень, пов’язаних зі створенням спеціальних вільних та інших зон, зміною у статусі цих зон, внесення до відповідних органів пропозицій з цих питань;</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7) внесення до Кабінету Міністрів України пропозицій щодо кандидатури на посаду голови обласної державної адміністрації;</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lastRenderedPageBreak/>
        <w:t>8) прийняття рішень у сфері цивільного захисту з питань, визначених законами України, якщо такі питання стосуються спільних інтересів територіальних громад області;</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9) прийняття рішень щодо здійснення місцевих запозичень і надання місцевих гарантій відповідно до вимог, встановлених Бюджетним кодексом України.</w:t>
      </w:r>
    </w:p>
    <w:p w:rsidR="00A239EF" w:rsidRDefault="00A239EF" w:rsidP="00A239EF">
      <w:pPr>
        <w:pStyle w:val="a3"/>
        <w:rPr>
          <w:rFonts w:ascii="Times New Roman" w:hAnsi="Times New Roman"/>
          <w:sz w:val="28"/>
          <w:szCs w:val="28"/>
          <w:shd w:val="clear" w:color="auto" w:fill="FFFFFF"/>
        </w:rPr>
      </w:pPr>
      <w:r w:rsidRPr="003657F4">
        <w:rPr>
          <w:rFonts w:ascii="Times New Roman" w:hAnsi="Times New Roman"/>
          <w:bCs/>
          <w:sz w:val="28"/>
          <w:szCs w:val="28"/>
        </w:rPr>
        <w:t xml:space="preserve">3. </w:t>
      </w:r>
      <w:r w:rsidRPr="008E3D05">
        <w:rPr>
          <w:rFonts w:ascii="Times New Roman" w:hAnsi="Times New Roman"/>
          <w:sz w:val="28"/>
          <w:szCs w:val="28"/>
          <w:shd w:val="clear" w:color="auto" w:fill="FFFFFF"/>
        </w:rPr>
        <w:t>Крім питань, зазначених у частині першій цієї статті, виключно на пленарних засіданнях районних рад вирішуються такі питання:</w:t>
      </w:r>
    </w:p>
    <w:p w:rsidR="00A239EF" w:rsidRPr="008E3D05" w:rsidRDefault="00A239EF" w:rsidP="00A239EF">
      <w:pPr>
        <w:pStyle w:val="a3"/>
        <w:rPr>
          <w:rFonts w:ascii="Times New Roman" w:hAnsi="Times New Roman"/>
          <w:sz w:val="28"/>
          <w:szCs w:val="28"/>
          <w:shd w:val="clear" w:color="auto" w:fill="FFFFFF"/>
        </w:rPr>
      </w:pPr>
      <w:r w:rsidRPr="008E3D05">
        <w:rPr>
          <w:rFonts w:ascii="Times New Roman" w:hAnsi="Times New Roman"/>
          <w:sz w:val="28"/>
          <w:szCs w:val="28"/>
          <w:shd w:val="clear" w:color="auto" w:fill="FFFFFF"/>
        </w:rPr>
        <w:t>1) вирішення відповідно до закону питань про надання дозволу на спеціальне використання природних ресурсів місцевого значення, що перебувають у спільній власності територіальних громад району, а також про анулювання такого дозволу;</w:t>
      </w:r>
    </w:p>
    <w:p w:rsidR="00A239EF" w:rsidRPr="003657F4" w:rsidRDefault="00A239EF" w:rsidP="00A239EF">
      <w:pPr>
        <w:pStyle w:val="a3"/>
        <w:rPr>
          <w:rFonts w:ascii="Times New Roman" w:hAnsi="Times New Roman"/>
          <w:sz w:val="28"/>
          <w:szCs w:val="28"/>
          <w:shd w:val="clear" w:color="auto" w:fill="FFFFFF"/>
        </w:rPr>
      </w:pPr>
      <w:r w:rsidRPr="008E3D05">
        <w:rPr>
          <w:rFonts w:ascii="Times New Roman" w:hAnsi="Times New Roman"/>
          <w:sz w:val="28"/>
          <w:szCs w:val="28"/>
          <w:shd w:val="clear" w:color="auto" w:fill="FFFFFF"/>
        </w:rPr>
        <w:t>2) встановлення правил користування водозабірними спорудами, призначеними для задоволення питних, побутових та інших потреб населення, зон санітарної охорони джерел водопостачання, обмеження або заборони використання підприємствами питної води у промислових цілях (щодо об’єктів, розташованих на території двох або більше територіальних громад району).</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4. Районні та обласні ради можуть розглядати і вирішувати на пленарних засіданнях інші питання, віднесені до їх відання цим та іншими законами.</w:t>
      </w:r>
      <w:bookmarkEnd w:id="2"/>
    </w:p>
    <w:p w:rsidR="00A239EF" w:rsidRPr="003657F4" w:rsidRDefault="00A239EF" w:rsidP="00A239EF">
      <w:pPr>
        <w:pStyle w:val="a3"/>
        <w:spacing w:before="240" w:after="120"/>
        <w:ind w:left="1843" w:hanging="1276"/>
        <w:jc w:val="left"/>
        <w:rPr>
          <w:rFonts w:ascii="Times New Roman" w:hAnsi="Times New Roman"/>
          <w:bCs/>
          <w:sz w:val="28"/>
          <w:szCs w:val="28"/>
        </w:rPr>
      </w:pPr>
      <w:r w:rsidRPr="003657F4">
        <w:rPr>
          <w:rFonts w:ascii="Times New Roman" w:hAnsi="Times New Roman"/>
          <w:bCs/>
          <w:sz w:val="28"/>
          <w:szCs w:val="28"/>
        </w:rPr>
        <w:t>Стаття 44. Делегування повноважень районних і обласних рад відповідним місцевим державним адміністраціям</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 Районі, обласні ради делегують відповідним місцевим державним адміністраціям такі повноваження:</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 підготовка і внесення на розгляд ради проектів програм соціально-економічного та культурного розвитку району, області, цільових програм з інших питань, а в місцях компактного проживання національних меншин – також програм їх національно-культурного розвитку, проектів рішень, інших матеріалів з питань, передбачених цією статтею; забезпечення виконання рішень рад з цих питань;</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2) підготовка пропозицій до програм соціально-економічного та культурного розвитку відповідних району, області та загальнодержавних програм економічного, науково-технічного, соціального та культурного розвитку України;</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3) забезпечення збалансованого економічного і соціального розвитку району, області ефективного використання природних, трудових і фінансових ресурсів;</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lastRenderedPageBreak/>
        <w:t>4) підготовка і подання до відповідних органів виконавчої влади фінансових показників і пропозицій до проекту Державного бюджету України;</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5) сприяння інвестиційній діяльності на території району, області;</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6) здійснення заходів щодо забезпечення реалізації повноважень районних, обласних рад щодо управління об’єктами спільної власності територіальних громад відповідного району, області;</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7) затвердження маршрутів і графіків руху пасажирського автомобільного транспорту на приміських і міжміських автобусних маршрутах загального користування, що не виходять за межі території району, області;</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8) підготовка і подання на затвердження ради пропозицій про оголошення об’єктів, що перебувають в управлінні районної, обласної ради та мають історичну, культурну або наукову цінність, пам’ятками культурної спадщини,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9) вжиття необхідних заходів щодо 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10) забезпечення виконання заходів з відстеження результативності регуляторних актів, прийнятих районними, обласними радами;</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11) охорона та збереження територій та об’єктів природно-заповідного фонду.</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 xml:space="preserve">2. </w:t>
      </w:r>
      <w:r w:rsidRPr="003657F4">
        <w:rPr>
          <w:rFonts w:ascii="Times New Roman" w:hAnsi="Times New Roman"/>
          <w:sz w:val="28"/>
          <w:szCs w:val="28"/>
          <w:shd w:val="clear" w:color="auto" w:fill="FFFFFF"/>
        </w:rPr>
        <w:t>Крім питань, зазначених у </w:t>
      </w:r>
      <w:r w:rsidRPr="003657F4">
        <w:rPr>
          <w:rFonts w:ascii="Times New Roman" w:hAnsi="Times New Roman"/>
          <w:sz w:val="28"/>
          <w:szCs w:val="28"/>
        </w:rPr>
        <w:t>частині першій</w:t>
      </w:r>
      <w:r w:rsidRPr="003657F4">
        <w:rPr>
          <w:rFonts w:ascii="Times New Roman" w:hAnsi="Times New Roman"/>
          <w:sz w:val="28"/>
          <w:szCs w:val="28"/>
          <w:shd w:val="clear" w:color="auto" w:fill="FFFFFF"/>
        </w:rPr>
        <w:t> цієї статті, обласні</w:t>
      </w:r>
      <w:r w:rsidRPr="003657F4">
        <w:rPr>
          <w:rFonts w:ascii="Times New Roman" w:hAnsi="Times New Roman"/>
          <w:bCs/>
          <w:sz w:val="28"/>
          <w:szCs w:val="28"/>
        </w:rPr>
        <w:t xml:space="preserve"> ради делегують обласним державним адміністраціям такі повноваження:</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 xml:space="preserve">1) організація охорони, реставрації, використання пам'яток </w:t>
      </w:r>
      <w:r w:rsidRPr="003657F4">
        <w:rPr>
          <w:rFonts w:ascii="Times New Roman" w:hAnsi="Times New Roman"/>
          <w:bCs/>
          <w:sz w:val="28"/>
          <w:szCs w:val="28"/>
          <w:lang w:val="ru-RU"/>
        </w:rPr>
        <w:t>культурної спадщини</w:t>
      </w:r>
      <w:r w:rsidRPr="003657F4">
        <w:rPr>
          <w:rFonts w:ascii="Times New Roman" w:hAnsi="Times New Roman"/>
          <w:bCs/>
          <w:sz w:val="28"/>
          <w:szCs w:val="28"/>
        </w:rPr>
        <w:t>, палацово-паркових, паркових та садибних комплексів, що знаходяться у спільній власності територіальних громад області;</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 xml:space="preserve">2) </w:t>
      </w:r>
      <w:r w:rsidRPr="003657F4">
        <w:rPr>
          <w:rFonts w:ascii="Times New Roman" w:hAnsi="Times New Roman"/>
          <w:bCs/>
          <w:sz w:val="28"/>
          <w:szCs w:val="28"/>
          <w:lang w:eastAsia="uk-UA"/>
        </w:rPr>
        <w:t>забезпечення відповідно до законодавства соціального захисту та соціального забезпечення, розвитку науки, освіти, охорони здоров’я, культури, молодіжної сфери, сфер фізичної культури і спорту, національно-патріотичного виховання, туризму; сприяння відродженню осередків традиційної народної творчості, національно-культурних традицій населення, художніх промислів і ремесел, роботі творчих спілок, національно-культурних товариств, інших громадських об’єднань та неприбуткових організацій, які діють у сферах освіти, охорони здоров’я, культури, молодіжної політики, фізичної культури і спорту, національно-</w:t>
      </w:r>
      <w:r w:rsidRPr="003657F4">
        <w:rPr>
          <w:rFonts w:ascii="Times New Roman" w:hAnsi="Times New Roman"/>
          <w:bCs/>
          <w:sz w:val="28"/>
          <w:szCs w:val="28"/>
          <w:lang w:eastAsia="uk-UA"/>
        </w:rPr>
        <w:lastRenderedPageBreak/>
        <w:t>патріотичного виховання, сім’ї, у тому числі через залучення інвестиційних ресурсів;</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 xml:space="preserve">3) підготовка і подання на затвердження обласної ради пропозицій щодо організації територій та об’єктів природно-заповідного фонду місцевого значення та інших територій, що підлягають особливій охороні; </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4) визначення відповідно до закону розміру відрахувань підприємствами, установами та організаціями, що надходять на розвиток автомобільних доріг загального користування в області;</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5) погодження у випадках, передбачених законом, з відповідними сільськими, селищними, міськими радами питань щодо розподілу коштів за використання природних ресурсів, які надходять до фондів охорони навколишнього природного середовища;</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6) прийняття у встановленому законом порядку рішень про заборону використання окремих природних ресурсів загального користування;</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7) визначення відповідно до законодавства режиму використання територій рекреаційних зон.</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 xml:space="preserve">3. </w:t>
      </w:r>
      <w:r w:rsidRPr="003657F4">
        <w:rPr>
          <w:rFonts w:ascii="Times New Roman" w:hAnsi="Times New Roman"/>
          <w:sz w:val="28"/>
          <w:szCs w:val="28"/>
          <w:shd w:val="clear" w:color="auto" w:fill="FFFFFF"/>
        </w:rPr>
        <w:t>Крім питань, зазначених у </w:t>
      </w:r>
      <w:r w:rsidRPr="003657F4">
        <w:rPr>
          <w:rFonts w:ascii="Times New Roman" w:hAnsi="Times New Roman"/>
          <w:sz w:val="28"/>
          <w:szCs w:val="28"/>
        </w:rPr>
        <w:t>частині першій</w:t>
      </w:r>
      <w:r w:rsidRPr="003657F4">
        <w:rPr>
          <w:rFonts w:ascii="Times New Roman" w:hAnsi="Times New Roman"/>
          <w:sz w:val="28"/>
          <w:szCs w:val="28"/>
          <w:shd w:val="clear" w:color="auto" w:fill="FFFFFF"/>
        </w:rPr>
        <w:t> цієї статті, р</w:t>
      </w:r>
      <w:r w:rsidRPr="003657F4">
        <w:rPr>
          <w:rFonts w:ascii="Times New Roman" w:hAnsi="Times New Roman"/>
          <w:bCs/>
          <w:sz w:val="28"/>
          <w:szCs w:val="28"/>
        </w:rPr>
        <w:t>айонні ради делегують районним державним адміністраціям такі повноваження:</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 сприяння забезпеченню соціального захисту та соціального забезпечення, розвитку науки, освіти, охорони здоров’я, культури, молодіжної сфери, сфер фізичної культури і спорту, національно-патріотичного виховання, охорони культурної спадщини, туризму; сприяння відродженню осередків традиційної народної творчості, національно-культурних традицій населення, художніх промислів і ремесел, роботі творчих спілок, національно-культурних товариств, інших громадських об’єднань та неприбуткових організацій, які діють у сферах освіти, охорони здоров’я, культури, молодіжної політики, фізичної культури і спорту, національно-патріотичного виховання, сім’ї, у тому числі через залучення інвестиційних ресурсів;</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2) організація взаємодії на території району діяльності державних органів управління в галузі охорони навколишнього природного середовища і використання природних ресурсів із органами місцевого самоврядування на території району.”.</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15. Частину сьому статті 49 викласти в такій редакції:</w:t>
      </w:r>
    </w:p>
    <w:p w:rsidR="00A239EF" w:rsidRPr="003657F4" w:rsidRDefault="00A239EF" w:rsidP="00A239EF">
      <w:pPr>
        <w:pStyle w:val="a3"/>
        <w:rPr>
          <w:rFonts w:ascii="Times New Roman" w:hAnsi="Times New Roman"/>
          <w:bCs/>
          <w:sz w:val="28"/>
          <w:szCs w:val="28"/>
        </w:rPr>
      </w:pPr>
      <w:r w:rsidRPr="003657F4">
        <w:rPr>
          <w:rFonts w:ascii="Times New Roman" w:hAnsi="Times New Roman"/>
          <w:bCs/>
          <w:sz w:val="28"/>
          <w:szCs w:val="28"/>
        </w:rPr>
        <w:t>“7. Депутат має право звернутися із запитом до сільської, селищної, міської, районної у місті ради, та її виконавчих органів, сільського, селищного, міського голови, до районної, обласної ради, голови районної, обласної, районної у місті ради, керівників органів, підприємств, установ та організацій незалежно від форми власності, розташованих або зареєстрованих на відповідній території, а також до голови місцевої державної адміністрації з питань, віднесених до відання ради.”.</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lastRenderedPageBreak/>
        <w:t>16. Частину четверту статті 50 виключити.</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17. Частину п’яту статті 51 викласти в такій редакції:</w:t>
      </w:r>
    </w:p>
    <w:p w:rsidR="00A239EF" w:rsidRPr="003657F4" w:rsidRDefault="00A239EF" w:rsidP="00A239EF">
      <w:pPr>
        <w:pStyle w:val="a3"/>
        <w:spacing w:line="228" w:lineRule="auto"/>
        <w:rPr>
          <w:rFonts w:ascii="Times New Roman" w:hAnsi="Times New Roman"/>
          <w:sz w:val="28"/>
          <w:szCs w:val="28"/>
          <w:lang w:eastAsia="uk-UA"/>
        </w:rPr>
      </w:pPr>
      <w:r w:rsidRPr="003657F4">
        <w:rPr>
          <w:rFonts w:ascii="Times New Roman" w:hAnsi="Times New Roman"/>
          <w:bCs/>
          <w:sz w:val="28"/>
          <w:szCs w:val="28"/>
        </w:rPr>
        <w:t>“</w:t>
      </w:r>
      <w:r w:rsidRPr="003657F4">
        <w:rPr>
          <w:rFonts w:ascii="Times New Roman" w:hAnsi="Times New Roman"/>
          <w:sz w:val="28"/>
          <w:szCs w:val="28"/>
          <w:lang w:eastAsia="uk-UA"/>
        </w:rPr>
        <w:t xml:space="preserve">5. Очолює виконавчий комітет сільської, селищної, міської ради сільський, селищний, міський голова, районної у місті ради </w:t>
      </w:r>
      <w:r w:rsidRPr="003657F4">
        <w:rPr>
          <w:rFonts w:ascii="Times New Roman" w:hAnsi="Times New Roman"/>
          <w:bCs/>
          <w:sz w:val="28"/>
          <w:szCs w:val="28"/>
        </w:rPr>
        <w:t xml:space="preserve">— </w:t>
      </w:r>
      <w:r w:rsidRPr="003657F4">
        <w:rPr>
          <w:rFonts w:ascii="Times New Roman" w:hAnsi="Times New Roman"/>
          <w:sz w:val="28"/>
          <w:szCs w:val="28"/>
          <w:lang w:eastAsia="uk-UA"/>
        </w:rPr>
        <w:t>голова ради.</w:t>
      </w:r>
      <w:r w:rsidRPr="003657F4">
        <w:rPr>
          <w:rFonts w:ascii="Times New Roman" w:hAnsi="Times New Roman"/>
          <w:bCs/>
          <w:sz w:val="28"/>
          <w:szCs w:val="28"/>
        </w:rPr>
        <w:t>”</w:t>
      </w:r>
      <w:r w:rsidRPr="003657F4">
        <w:rPr>
          <w:rFonts w:ascii="Times New Roman" w:hAnsi="Times New Roman"/>
          <w:sz w:val="28"/>
          <w:szCs w:val="28"/>
          <w:lang w:eastAsia="uk-UA"/>
        </w:rPr>
        <w:t>.</w:t>
      </w:r>
    </w:p>
    <w:p w:rsidR="00A239EF" w:rsidRPr="003657F4" w:rsidRDefault="00A239EF" w:rsidP="00A239EF">
      <w:pPr>
        <w:pStyle w:val="a3"/>
        <w:spacing w:line="228" w:lineRule="auto"/>
        <w:rPr>
          <w:rFonts w:ascii="Times New Roman" w:hAnsi="Times New Roman"/>
          <w:sz w:val="28"/>
          <w:szCs w:val="28"/>
          <w:lang w:eastAsia="uk-UA"/>
        </w:rPr>
      </w:pPr>
      <w:r w:rsidRPr="003657F4">
        <w:rPr>
          <w:rFonts w:ascii="Times New Roman" w:hAnsi="Times New Roman"/>
          <w:sz w:val="28"/>
          <w:szCs w:val="28"/>
          <w:lang w:eastAsia="uk-UA"/>
        </w:rPr>
        <w:t xml:space="preserve">18. Друге речення </w:t>
      </w:r>
      <w:r w:rsidRPr="003657F4">
        <w:rPr>
          <w:rFonts w:ascii="Times New Roman" w:hAnsi="Times New Roman"/>
          <w:color w:val="333333"/>
          <w:sz w:val="28"/>
          <w:szCs w:val="28"/>
          <w:shd w:val="clear" w:color="auto" w:fill="FFFFFF"/>
        </w:rPr>
        <w:t>частини третьої статті 58</w:t>
      </w:r>
      <w:r w:rsidRPr="003657F4">
        <w:rPr>
          <w:rFonts w:ascii="Times New Roman" w:hAnsi="Times New Roman"/>
          <w:b/>
          <w:bCs/>
          <w:color w:val="333333"/>
          <w:sz w:val="28"/>
          <w:szCs w:val="28"/>
          <w:shd w:val="clear" w:color="auto" w:fill="FFFFFF"/>
        </w:rPr>
        <w:t xml:space="preserve"> </w:t>
      </w:r>
      <w:r w:rsidRPr="003657F4">
        <w:rPr>
          <w:rFonts w:ascii="Times New Roman" w:hAnsi="Times New Roman"/>
          <w:sz w:val="28"/>
          <w:szCs w:val="28"/>
          <w:lang w:eastAsia="uk-UA"/>
        </w:rPr>
        <w:t xml:space="preserve">викласти в такій редакції: </w:t>
      </w:r>
      <w:r w:rsidRPr="003657F4">
        <w:rPr>
          <w:rFonts w:ascii="Times New Roman" w:hAnsi="Times New Roman"/>
          <w:bCs/>
          <w:sz w:val="28"/>
          <w:szCs w:val="28"/>
        </w:rPr>
        <w:t>“</w:t>
      </w:r>
      <w:r w:rsidRPr="003657F4">
        <w:rPr>
          <w:rFonts w:ascii="Times New Roman" w:hAnsi="Times New Roman"/>
          <w:sz w:val="28"/>
          <w:szCs w:val="28"/>
          <w:lang w:eastAsia="uk-UA"/>
        </w:rPr>
        <w:t>Його структура, чисельність та витрати на утримання встановлюються радою за поданням її голови.</w:t>
      </w:r>
      <w:r w:rsidRPr="003657F4">
        <w:rPr>
          <w:rFonts w:ascii="Times New Roman" w:hAnsi="Times New Roman"/>
          <w:bCs/>
          <w:sz w:val="28"/>
          <w:szCs w:val="28"/>
        </w:rPr>
        <w:t>”</w:t>
      </w:r>
      <w:r w:rsidRPr="003657F4">
        <w:rPr>
          <w:rFonts w:ascii="Times New Roman" w:hAnsi="Times New Roman"/>
          <w:sz w:val="28"/>
          <w:szCs w:val="28"/>
          <w:lang w:eastAsia="uk-UA"/>
        </w:rPr>
        <w:t>.</w:t>
      </w:r>
    </w:p>
    <w:p w:rsidR="00A239EF" w:rsidRPr="003657F4" w:rsidRDefault="00A239EF" w:rsidP="00A239EF">
      <w:pPr>
        <w:pStyle w:val="a3"/>
        <w:spacing w:line="228" w:lineRule="auto"/>
        <w:rPr>
          <w:rFonts w:ascii="Times New Roman" w:hAnsi="Times New Roman"/>
          <w:sz w:val="28"/>
          <w:szCs w:val="28"/>
          <w:lang w:eastAsia="uk-UA"/>
        </w:rPr>
      </w:pPr>
      <w:r w:rsidRPr="003657F4">
        <w:rPr>
          <w:rFonts w:ascii="Times New Roman" w:hAnsi="Times New Roman"/>
          <w:sz w:val="28"/>
          <w:szCs w:val="28"/>
          <w:lang w:eastAsia="uk-UA"/>
        </w:rPr>
        <w:t>19. У частині сьомій статті 63 слова “міськими (міст республіканського Автономної Республіки Крим і міст обласного значення) районними” виключити.</w:t>
      </w:r>
    </w:p>
    <w:p w:rsidR="00A239EF" w:rsidRPr="003657F4" w:rsidRDefault="00A239EF" w:rsidP="00A239EF">
      <w:pPr>
        <w:pStyle w:val="a3"/>
        <w:spacing w:line="228" w:lineRule="auto"/>
        <w:rPr>
          <w:rFonts w:ascii="Times New Roman" w:hAnsi="Times New Roman"/>
          <w:bCs/>
          <w:sz w:val="28"/>
          <w:szCs w:val="28"/>
          <w:lang w:eastAsia="en-US"/>
        </w:rPr>
      </w:pPr>
      <w:r w:rsidRPr="003657F4">
        <w:rPr>
          <w:rFonts w:ascii="Times New Roman" w:hAnsi="Times New Roman"/>
          <w:bCs/>
          <w:sz w:val="28"/>
          <w:szCs w:val="28"/>
        </w:rPr>
        <w:t>20. У статті 79:</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1) частину шосту викласти в такій редакції:</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“6. Рішення про внесення пропозицій щодо відкликання сільського, селищного, міського голови за народною ініціативою приймається на зборах виборців у кількості не менше:</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1) 20 осіб для відкликання сільського голови;</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2) 30 осіб для відкликання селищного голови;</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3) 50 осіб для відкликання міського голови територіальної громади, на території якої проживає до 100 000 осіб;</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4) 200 осіб для відкликання міського голови територіальної громади, на території якої проживає більше 100 000 осіб;</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5) 400 осіб для відкликання Київського або Севастопольського міського голови.</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Кількість членів ініціативної групи становить у разі відкликання:</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1) сільського, селищного голови — не менше 10 осіб;</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2) міського голови територіальної громади, на території якої проживає до 100 000 осіб, — не менше 20 осіб;</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3) міського голови територіальної громади, на території якої проживає більше 100 000 осіб, — не менше 50 осіб;</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 xml:space="preserve">4) Київського або Севастопольського міського голови — не менше </w:t>
      </w:r>
      <w:r w:rsidRPr="003657F4">
        <w:rPr>
          <w:rFonts w:ascii="Times New Roman" w:hAnsi="Times New Roman"/>
          <w:bCs/>
          <w:sz w:val="28"/>
          <w:szCs w:val="28"/>
        </w:rPr>
        <w:br/>
        <w:t>75 осіб.”;</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2) частину сьому викласти в такій редакції:</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“7. На підтримку пропозиції про відкликання сільського, селищного, міського голови має бути зібрано кількість підписів, що перевищує кількість голосів, поданих за нього на місцевих виборах, за результатами яких він був обраний сільським, селищним, міським головою.</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Збір підписів проводиться у разі відкликання:</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1) сільського, селищного голови — протягом десяти днів;</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lastRenderedPageBreak/>
        <w:t>2) міського голови територіальної громади, на території якої проживає до 100 000 осіб, — протягом двадцяти днів;</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3) міського голови територіальної громади, на території якої проживає більше 100 000 осіб, Київського або Севастопольського міського голови – протягом тридцяти днів.</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Територіальна виборча комісія після надходження підписних листів та документів проведених зборів здійснює аналіз на відповідність їх оформлення вимогам цього Закону та Закону України “Про статус депутатів місцевих рад”, перевіряє дотримання порядку збору підписів на підтримку пропозиції про відкликання з посади за народною ініціативою, вибірково перевіряє достовірність відомостей про громадян, що містяться в підписних листах, та їхніх підписів (не менше 10 відсотків від загальної кількості), за результатом чого приймає рішення, передбачене частиною восьмою цієї статті, у такі строки:</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1) у разі відкликання сільського, селищного голови — протягом десяти днів з дня їх отримання;</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2) у разі відкликання міського голови територіальної громади, на території якої проживає до 100 000 осіб, — протягом двадцяти днів з дня їх отримання;</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3) у разі відкликання міського голови територіальної громади, на території якої проживає більше 100 000 осіб, — протягом тридцяти днів з дня їх отримання;</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4) у разі відкликання Київського або Севастопольського міського голови — протягом тридцяти п’яти днів з дня їх отримання.”.</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ІІ. Прикінцеві положення</w:t>
      </w:r>
    </w:p>
    <w:p w:rsidR="00A239EF" w:rsidRPr="003657F4" w:rsidRDefault="00A239EF" w:rsidP="00A239EF">
      <w:pPr>
        <w:pStyle w:val="a3"/>
        <w:spacing w:line="228" w:lineRule="auto"/>
        <w:rPr>
          <w:rFonts w:ascii="Times New Roman" w:hAnsi="Times New Roman"/>
          <w:bCs/>
          <w:sz w:val="28"/>
          <w:szCs w:val="28"/>
        </w:rPr>
      </w:pPr>
      <w:r w:rsidRPr="003657F4">
        <w:rPr>
          <w:rFonts w:ascii="Times New Roman" w:hAnsi="Times New Roman"/>
          <w:bCs/>
          <w:sz w:val="28"/>
          <w:szCs w:val="28"/>
        </w:rPr>
        <w:t>1. Цей Закон набирає чинності з дня, наступного за днем його опублікування.</w:t>
      </w:r>
    </w:p>
    <w:p w:rsidR="00A239EF" w:rsidRPr="003657F4" w:rsidRDefault="00A239EF" w:rsidP="00A239EF">
      <w:pPr>
        <w:spacing w:before="120" w:line="228" w:lineRule="auto"/>
        <w:ind w:firstLine="567"/>
        <w:jc w:val="both"/>
        <w:rPr>
          <w:rFonts w:ascii="Times New Roman" w:hAnsi="Times New Roman"/>
          <w:bCs/>
          <w:color w:val="000000"/>
          <w:sz w:val="28"/>
          <w:szCs w:val="28"/>
          <w:lang w:eastAsia="uk-UA"/>
        </w:rPr>
      </w:pPr>
      <w:r w:rsidRPr="003657F4">
        <w:rPr>
          <w:rFonts w:ascii="Times New Roman" w:hAnsi="Times New Roman"/>
          <w:bCs/>
          <w:color w:val="000000"/>
          <w:sz w:val="28"/>
          <w:szCs w:val="28"/>
          <w:lang w:eastAsia="uk-UA"/>
        </w:rPr>
        <w:t xml:space="preserve">2. Установити, що до утворення виконавчого органу з питань містобудування та архітектури сільської, селищної, міської ради територіальні громади можуть укладати між собою договори про співробітництво територіальних громад щодо виконання відповідних повноважень у порядку, визначеному Законом України </w:t>
      </w:r>
      <w:r w:rsidRPr="003657F4">
        <w:rPr>
          <w:rFonts w:ascii="Times New Roman" w:hAnsi="Times New Roman"/>
          <w:bCs/>
          <w:color w:val="000000"/>
          <w:sz w:val="28"/>
          <w:szCs w:val="28"/>
        </w:rPr>
        <w:t>“</w:t>
      </w:r>
      <w:r w:rsidRPr="003657F4">
        <w:rPr>
          <w:rFonts w:ascii="Times New Roman" w:hAnsi="Times New Roman"/>
          <w:bCs/>
          <w:color w:val="000000"/>
          <w:sz w:val="28"/>
          <w:szCs w:val="28"/>
          <w:lang w:eastAsia="uk-UA"/>
        </w:rPr>
        <w:t>Про співробітництво територіальних громад</w:t>
      </w:r>
      <w:r w:rsidRPr="003657F4">
        <w:rPr>
          <w:rFonts w:ascii="Times New Roman" w:hAnsi="Times New Roman"/>
          <w:bCs/>
          <w:color w:val="000000"/>
          <w:sz w:val="28"/>
          <w:szCs w:val="28"/>
        </w:rPr>
        <w:t>”</w:t>
      </w:r>
      <w:r w:rsidRPr="003657F4">
        <w:rPr>
          <w:rFonts w:ascii="Times New Roman" w:hAnsi="Times New Roman"/>
          <w:bCs/>
          <w:color w:val="000000"/>
          <w:sz w:val="28"/>
          <w:szCs w:val="28"/>
          <w:lang w:eastAsia="uk-UA"/>
        </w:rPr>
        <w:t>.</w:t>
      </w:r>
    </w:p>
    <w:p w:rsidR="00A239EF" w:rsidRPr="003657F4" w:rsidRDefault="00A239EF" w:rsidP="00A239EF">
      <w:pPr>
        <w:spacing w:before="120" w:line="228" w:lineRule="auto"/>
        <w:ind w:firstLine="567"/>
        <w:jc w:val="both"/>
        <w:rPr>
          <w:rFonts w:ascii="Times New Roman" w:hAnsi="Times New Roman"/>
          <w:bCs/>
          <w:color w:val="000000"/>
          <w:sz w:val="28"/>
          <w:szCs w:val="28"/>
          <w:lang w:eastAsia="uk-UA"/>
        </w:rPr>
      </w:pPr>
      <w:r w:rsidRPr="003657F4">
        <w:rPr>
          <w:rFonts w:ascii="Times New Roman" w:hAnsi="Times New Roman"/>
          <w:bCs/>
          <w:color w:val="000000"/>
          <w:sz w:val="28"/>
          <w:szCs w:val="28"/>
          <w:lang w:eastAsia="uk-UA"/>
        </w:rPr>
        <w:t>3. Кабінету Міністрів України у двомісячний строк:</w:t>
      </w:r>
    </w:p>
    <w:p w:rsidR="00A239EF" w:rsidRPr="003657F4" w:rsidRDefault="00A239EF" w:rsidP="00A239EF">
      <w:pPr>
        <w:spacing w:before="120" w:line="228" w:lineRule="auto"/>
        <w:ind w:right="-426" w:firstLine="450"/>
        <w:jc w:val="both"/>
        <w:rPr>
          <w:rFonts w:ascii="Times New Roman" w:hAnsi="Times New Roman"/>
          <w:bCs/>
          <w:color w:val="000000"/>
          <w:sz w:val="28"/>
          <w:szCs w:val="28"/>
          <w:lang w:eastAsia="uk-UA"/>
        </w:rPr>
      </w:pPr>
      <w:bookmarkStart w:id="3" w:name="n10"/>
      <w:bookmarkEnd w:id="3"/>
      <w:r w:rsidRPr="003657F4">
        <w:rPr>
          <w:rFonts w:ascii="Times New Roman" w:hAnsi="Times New Roman"/>
          <w:bCs/>
          <w:color w:val="000000"/>
          <w:sz w:val="28"/>
          <w:szCs w:val="28"/>
          <w:lang w:eastAsia="uk-UA"/>
        </w:rPr>
        <w:t>привести власні нормативно-правові акти у відповідність із цим Законом;</w:t>
      </w:r>
    </w:p>
    <w:p w:rsidR="00A239EF" w:rsidRPr="003657F4" w:rsidRDefault="00A239EF" w:rsidP="00A239EF">
      <w:pPr>
        <w:spacing w:before="120" w:line="228" w:lineRule="auto"/>
        <w:ind w:right="-143" w:firstLine="450"/>
        <w:jc w:val="both"/>
        <w:rPr>
          <w:rFonts w:ascii="Times New Roman" w:hAnsi="Times New Roman"/>
          <w:bCs/>
          <w:sz w:val="28"/>
          <w:szCs w:val="28"/>
          <w:lang w:eastAsia="uk-UA"/>
        </w:rPr>
      </w:pPr>
      <w:bookmarkStart w:id="4" w:name="n11"/>
      <w:bookmarkEnd w:id="4"/>
      <w:r w:rsidRPr="003657F4">
        <w:rPr>
          <w:rFonts w:ascii="Times New Roman" w:hAnsi="Times New Roman"/>
          <w:bCs/>
          <w:color w:val="000000"/>
          <w:sz w:val="28"/>
          <w:szCs w:val="28"/>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A239EF" w:rsidRPr="003657F4" w:rsidRDefault="00A239EF" w:rsidP="00A239EF">
      <w:pPr>
        <w:pStyle w:val="a3"/>
        <w:spacing w:line="228" w:lineRule="auto"/>
        <w:rPr>
          <w:rFonts w:ascii="Times New Roman" w:hAnsi="Times New Roman"/>
          <w:bCs/>
          <w:sz w:val="28"/>
          <w:szCs w:val="28"/>
        </w:rPr>
      </w:pPr>
    </w:p>
    <w:p w:rsidR="005C3CB4" w:rsidRDefault="00A239EF" w:rsidP="00A239EF">
      <w:pPr>
        <w:spacing w:before="360" w:line="228" w:lineRule="auto"/>
      </w:pPr>
      <w:r w:rsidRPr="003657F4">
        <w:rPr>
          <w:rFonts w:ascii="Times New Roman" w:hAnsi="Times New Roman"/>
          <w:b/>
          <w:sz w:val="28"/>
          <w:szCs w:val="28"/>
        </w:rPr>
        <w:t xml:space="preserve">                Голова </w:t>
      </w:r>
      <w:r w:rsidRPr="003657F4">
        <w:rPr>
          <w:rFonts w:ascii="Times New Roman" w:hAnsi="Times New Roman"/>
          <w:b/>
          <w:sz w:val="28"/>
          <w:szCs w:val="28"/>
        </w:rPr>
        <w:br/>
        <w:t>Верховної Ради України</w:t>
      </w:r>
    </w:p>
    <w:sectPr w:rsidR="005C3CB4" w:rsidSect="00F44363">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AE" w:rsidRDefault="007831AE">
      <w:r>
        <w:separator/>
      </w:r>
    </w:p>
  </w:endnote>
  <w:endnote w:type="continuationSeparator" w:id="0">
    <w:p w:rsidR="007831AE" w:rsidRDefault="0078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Times New Roman"/>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AE" w:rsidRDefault="007831AE">
      <w:r>
        <w:separator/>
      </w:r>
    </w:p>
  </w:footnote>
  <w:footnote w:type="continuationSeparator" w:id="0">
    <w:p w:rsidR="007831AE" w:rsidRDefault="00783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sidR="009F49DC">
      <w:rPr>
        <w:noProof/>
      </w:rPr>
      <w:t>13</w:t>
    </w:r>
    <w: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57DFD"/>
    <w:rsid w:val="000C703E"/>
    <w:rsid w:val="001054BE"/>
    <w:rsid w:val="002223C5"/>
    <w:rsid w:val="00222A07"/>
    <w:rsid w:val="00247DAE"/>
    <w:rsid w:val="002729B5"/>
    <w:rsid w:val="002B53D3"/>
    <w:rsid w:val="002D5098"/>
    <w:rsid w:val="002F1A96"/>
    <w:rsid w:val="00445A63"/>
    <w:rsid w:val="00455CFC"/>
    <w:rsid w:val="00567CEC"/>
    <w:rsid w:val="005C3CB4"/>
    <w:rsid w:val="005E0E2D"/>
    <w:rsid w:val="005F4706"/>
    <w:rsid w:val="00635060"/>
    <w:rsid w:val="0064322B"/>
    <w:rsid w:val="006C6D58"/>
    <w:rsid w:val="007370F8"/>
    <w:rsid w:val="00757FFD"/>
    <w:rsid w:val="00764C95"/>
    <w:rsid w:val="00780723"/>
    <w:rsid w:val="007831AE"/>
    <w:rsid w:val="007B5FAB"/>
    <w:rsid w:val="007D1318"/>
    <w:rsid w:val="008016F2"/>
    <w:rsid w:val="008D506E"/>
    <w:rsid w:val="008E0FCE"/>
    <w:rsid w:val="00906AB0"/>
    <w:rsid w:val="009F49DC"/>
    <w:rsid w:val="00A239EF"/>
    <w:rsid w:val="00A455BA"/>
    <w:rsid w:val="00AD6988"/>
    <w:rsid w:val="00B76F4B"/>
    <w:rsid w:val="00BB56AD"/>
    <w:rsid w:val="00C3481E"/>
    <w:rsid w:val="00C362EA"/>
    <w:rsid w:val="00C4625E"/>
    <w:rsid w:val="00CB44E4"/>
    <w:rsid w:val="00D01A63"/>
    <w:rsid w:val="00D4191B"/>
    <w:rsid w:val="00EC7452"/>
    <w:rsid w:val="00F32BC1"/>
    <w:rsid w:val="00F37B32"/>
    <w:rsid w:val="00F44363"/>
    <w:rsid w:val="00FD3FFC"/>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4170</Words>
  <Characters>23771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27886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cp:lastModifiedBy>
  <cp:revision>2</cp:revision>
  <dcterms:created xsi:type="dcterms:W3CDTF">2021-11-04T13:01:00Z</dcterms:created>
  <dcterms:modified xsi:type="dcterms:W3CDTF">2021-11-04T13:01:00Z</dcterms:modified>
</cp:coreProperties>
</file>