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047" w:rsidRDefault="009B613F" w:rsidP="006B68B3">
      <w:pPr>
        <w:pStyle w:val="11"/>
        <w:spacing w:before="71" w:line="276" w:lineRule="auto"/>
        <w:ind w:left="3740" w:right="3150" w:firstLine="0"/>
        <w:jc w:val="center"/>
      </w:pPr>
      <w:bookmarkStart w:id="0" w:name="_GoBack"/>
      <w:bookmarkEnd w:id="0"/>
      <w:r>
        <w:t>ПОЯСНЮВАЛЬНА ЗАПИСКА</w:t>
      </w:r>
    </w:p>
    <w:p w:rsidR="00CF1047" w:rsidRDefault="009B613F" w:rsidP="006B68B3">
      <w:pPr>
        <w:spacing w:line="276" w:lineRule="auto"/>
        <w:ind w:left="4046"/>
        <w:rPr>
          <w:b/>
          <w:sz w:val="28"/>
        </w:rPr>
      </w:pPr>
      <w:r>
        <w:rPr>
          <w:b/>
          <w:sz w:val="28"/>
        </w:rPr>
        <w:t xml:space="preserve">до </w:t>
      </w:r>
      <w:r w:rsidR="00277080">
        <w:rPr>
          <w:b/>
          <w:sz w:val="28"/>
        </w:rPr>
        <w:t>проект</w:t>
      </w:r>
      <w:r>
        <w:rPr>
          <w:b/>
          <w:sz w:val="28"/>
        </w:rPr>
        <w:t>у Закону України</w:t>
      </w:r>
    </w:p>
    <w:p w:rsidR="00CF1047" w:rsidRDefault="009B613F" w:rsidP="006B68B3">
      <w:pPr>
        <w:spacing w:line="276" w:lineRule="auto"/>
        <w:ind w:left="1300" w:right="696" w:firstLine="774"/>
        <w:rPr>
          <w:b/>
          <w:sz w:val="28"/>
        </w:rPr>
      </w:pPr>
      <w:r>
        <w:rPr>
          <w:b/>
          <w:sz w:val="28"/>
        </w:rPr>
        <w:t>«Про внесення змін до Закону України «Про наукову і науково- технічну діяльність» щодо Національного фонду досліджень України»</w:t>
      </w:r>
    </w:p>
    <w:p w:rsidR="00CF1047" w:rsidRDefault="00CF1047" w:rsidP="006B68B3">
      <w:pPr>
        <w:pStyle w:val="a3"/>
        <w:spacing w:before="1" w:line="276" w:lineRule="auto"/>
        <w:ind w:left="0"/>
        <w:rPr>
          <w:b/>
        </w:rPr>
      </w:pPr>
    </w:p>
    <w:p w:rsidR="00CF1047" w:rsidRDefault="009B613F" w:rsidP="006B68B3">
      <w:pPr>
        <w:pStyle w:val="11"/>
        <w:numPr>
          <w:ilvl w:val="0"/>
          <w:numId w:val="3"/>
        </w:numPr>
        <w:tabs>
          <w:tab w:val="left" w:pos="1806"/>
        </w:tabs>
        <w:spacing w:line="276" w:lineRule="auto"/>
        <w:jc w:val="left"/>
      </w:pPr>
      <w:r>
        <w:t>Обґрунтування необхідності прийняття</w:t>
      </w:r>
      <w:r>
        <w:rPr>
          <w:spacing w:val="-6"/>
        </w:rPr>
        <w:t xml:space="preserve"> </w:t>
      </w:r>
      <w:r>
        <w:t>акта</w:t>
      </w:r>
    </w:p>
    <w:p w:rsidR="00CF1047" w:rsidRDefault="009B613F" w:rsidP="006B68B3">
      <w:pPr>
        <w:pStyle w:val="a3"/>
        <w:spacing w:before="156" w:line="276" w:lineRule="auto"/>
        <w:ind w:right="367" w:firstLine="567"/>
        <w:jc w:val="both"/>
      </w:pPr>
      <w:r>
        <w:t xml:space="preserve">Національний фонд досліджень України </w:t>
      </w:r>
      <w:r w:rsidR="006B68B3">
        <w:t xml:space="preserve">(далі - Фонд) </w:t>
      </w:r>
      <w:r>
        <w:t>є ключовим елементом модернізації та реформування системи фінансування наукової сфери в Україні, завдяки запровадженню системи конкурентного фінансування досліджень. Реалізація цих реформ почалась з прийняттям нового Закону України «Про наукову і науково-технічну діяльність».</w:t>
      </w:r>
    </w:p>
    <w:p w:rsidR="00CF1047" w:rsidRDefault="009B613F" w:rsidP="006B68B3">
      <w:pPr>
        <w:pStyle w:val="a3"/>
        <w:spacing w:line="276" w:lineRule="auto"/>
        <w:ind w:right="368" w:firstLine="567"/>
        <w:jc w:val="both"/>
      </w:pPr>
      <w:r>
        <w:t xml:space="preserve">Свою діяльність із виконання завдань щодо надання грантової підтримки наукових досліджень і науково-технічних (експериментальних) розробок Фонд розпочав у квітні 2020 року, коли Фондом було оголошено про проведення перших конкурсних відборів </w:t>
      </w:r>
      <w:r w:rsidR="00277080">
        <w:t>проект</w:t>
      </w:r>
      <w:r>
        <w:t>ів із виконання наукових досліджень і розробок, що фінансуватимуться за рахунок грантової підтримки.</w:t>
      </w:r>
    </w:p>
    <w:p w:rsidR="00CF1047" w:rsidRDefault="009B613F" w:rsidP="006B68B3">
      <w:pPr>
        <w:pStyle w:val="a3"/>
        <w:spacing w:before="1" w:line="276" w:lineRule="auto"/>
        <w:ind w:right="363" w:firstLine="567"/>
        <w:jc w:val="both"/>
      </w:pPr>
      <w:r>
        <w:t>Під час підготовки нормативно-правових актів, необхідних для початку роботи Фонду, та протягом першого року діяльності Фонду були виявлені неузгодженості та прогалини у положеннях Закону України «Про наукову і науково-технічну діяльність», які стосуються діяльності Фонду, зокрема щодо повноважен</w:t>
      </w:r>
      <w:r w:rsidR="006B68B3">
        <w:t>ь</w:t>
      </w:r>
      <w:r>
        <w:rPr>
          <w:spacing w:val="-20"/>
        </w:rPr>
        <w:t xml:space="preserve"> </w:t>
      </w:r>
      <w:r>
        <w:t>органів</w:t>
      </w:r>
      <w:r>
        <w:rPr>
          <w:spacing w:val="-21"/>
        </w:rPr>
        <w:t xml:space="preserve"> </w:t>
      </w:r>
      <w:r>
        <w:t>управління</w:t>
      </w:r>
      <w:r>
        <w:rPr>
          <w:spacing w:val="-20"/>
        </w:rPr>
        <w:t xml:space="preserve"> </w:t>
      </w:r>
      <w:r>
        <w:t>Фонду,</w:t>
      </w:r>
      <w:r>
        <w:rPr>
          <w:spacing w:val="-22"/>
        </w:rPr>
        <w:t xml:space="preserve"> </w:t>
      </w:r>
      <w:r w:rsidR="006B68B3">
        <w:t xml:space="preserve">організації </w:t>
      </w:r>
      <w:r>
        <w:t xml:space="preserve">наукової і науково-технічної експертизи </w:t>
      </w:r>
      <w:r w:rsidR="00277080">
        <w:t>проект</w:t>
      </w:r>
      <w:r>
        <w:t>ів</w:t>
      </w:r>
      <w:r w:rsidR="006B68B3">
        <w:t>, нормативно-правової бази, що регулює функціонування окремих напрямів грантової підтримки Фонду</w:t>
      </w:r>
      <w:r>
        <w:rPr>
          <w:spacing w:val="-7"/>
        </w:rPr>
        <w:t xml:space="preserve"> </w:t>
      </w:r>
      <w:r>
        <w:t>тощо.</w:t>
      </w:r>
    </w:p>
    <w:p w:rsidR="006B68B3" w:rsidRDefault="006B68B3" w:rsidP="006B68B3">
      <w:pPr>
        <w:pStyle w:val="a3"/>
        <w:spacing w:before="1" w:line="276" w:lineRule="auto"/>
        <w:ind w:right="363" w:firstLine="567"/>
        <w:jc w:val="both"/>
        <w:rPr>
          <w:bCs/>
        </w:rPr>
      </w:pPr>
      <w:r>
        <w:t xml:space="preserve">За підсумками першого року роботи Фонду, Комітетом Верховної Ради України з питань науки, освіти, та інновацій 24 червня 2021р. були проведені слухання </w:t>
      </w:r>
      <w:r w:rsidRPr="00717C50">
        <w:rPr>
          <w:bCs/>
        </w:rPr>
        <w:t>на тему: «</w:t>
      </w:r>
      <w:r w:rsidRPr="00717C50">
        <w:t>Перший рік грантового фінансування Національним фондом досліджень України: проблеми і перспективи</w:t>
      </w:r>
      <w:r w:rsidRPr="00717C50">
        <w:rPr>
          <w:bCs/>
        </w:rPr>
        <w:t>»</w:t>
      </w:r>
      <w:r>
        <w:rPr>
          <w:bCs/>
        </w:rPr>
        <w:t xml:space="preserve">, </w:t>
      </w:r>
      <w:r>
        <w:t xml:space="preserve">з метою </w:t>
      </w:r>
      <w:r w:rsidRPr="00717C50">
        <w:t>широк</w:t>
      </w:r>
      <w:r>
        <w:t>ого</w:t>
      </w:r>
      <w:r w:rsidRPr="00717C50">
        <w:t xml:space="preserve"> громадськ</w:t>
      </w:r>
      <w:r>
        <w:t>ого</w:t>
      </w:r>
      <w:r w:rsidRPr="00717C50">
        <w:t xml:space="preserve"> обговорення ключових проблем грантового фінансування науки в Україні, діяльності </w:t>
      </w:r>
      <w:r>
        <w:t>Фонду</w:t>
      </w:r>
      <w:r w:rsidRPr="00717C50">
        <w:t xml:space="preserve"> та напрацювання відповідних рекомендацій і законодавчих пропозицій</w:t>
      </w:r>
      <w:r>
        <w:rPr>
          <w:bCs/>
        </w:rPr>
        <w:t xml:space="preserve">. </w:t>
      </w:r>
    </w:p>
    <w:p w:rsidR="006B68B3" w:rsidRPr="006B68B3" w:rsidRDefault="006B68B3" w:rsidP="006B68B3">
      <w:pPr>
        <w:pStyle w:val="a3"/>
        <w:spacing w:before="1" w:line="276" w:lineRule="auto"/>
        <w:ind w:right="363" w:firstLine="567"/>
        <w:jc w:val="both"/>
      </w:pPr>
      <w:r w:rsidRPr="006B68B3">
        <w:t>Розроблення законопроекту проводилося на основі рекомендацій комітетських слухань (затверджені рішенням Комітету Верховної Ради України з питань освіти, науки та інновацій від 08.09.2021, протокол № 76), з урахуванням пропозицій робочої групи Національної ради України з питань розвитку науки і технологій з підготовки пропозицій щодо змін до законодавства з питань діяльності Національного фонду досліджень .</w:t>
      </w:r>
    </w:p>
    <w:p w:rsidR="000A235E" w:rsidRDefault="000A235E" w:rsidP="006B68B3">
      <w:pPr>
        <w:tabs>
          <w:tab w:val="left" w:pos="1806"/>
        </w:tabs>
        <w:spacing w:line="276" w:lineRule="auto"/>
        <w:ind w:left="1524"/>
        <w:jc w:val="both"/>
        <w:rPr>
          <w:b/>
          <w:sz w:val="28"/>
        </w:rPr>
      </w:pPr>
    </w:p>
    <w:p w:rsidR="000A235E" w:rsidRPr="000A235E" w:rsidRDefault="000A235E" w:rsidP="006B68B3">
      <w:pPr>
        <w:tabs>
          <w:tab w:val="left" w:pos="1806"/>
        </w:tabs>
        <w:spacing w:line="276" w:lineRule="auto"/>
        <w:jc w:val="both"/>
        <w:rPr>
          <w:b/>
          <w:sz w:val="28"/>
        </w:rPr>
      </w:pPr>
      <w:r>
        <w:rPr>
          <w:b/>
          <w:sz w:val="28"/>
        </w:rPr>
        <w:tab/>
        <w:t>2. Цілі і завдання прийняття акта</w:t>
      </w:r>
    </w:p>
    <w:p w:rsidR="000A235E" w:rsidRDefault="000A235E" w:rsidP="006B68B3">
      <w:pPr>
        <w:pStyle w:val="a3"/>
        <w:spacing w:before="156" w:line="276" w:lineRule="auto"/>
        <w:ind w:right="364" w:firstLine="567"/>
        <w:jc w:val="both"/>
      </w:pPr>
      <w:r>
        <w:t>Метою</w:t>
      </w:r>
      <w:r>
        <w:rPr>
          <w:spacing w:val="-20"/>
        </w:rPr>
        <w:t xml:space="preserve"> </w:t>
      </w:r>
      <w:r w:rsidR="00277080">
        <w:t>проект</w:t>
      </w:r>
      <w:r>
        <w:t>у</w:t>
      </w:r>
      <w:r>
        <w:rPr>
          <w:spacing w:val="-19"/>
        </w:rPr>
        <w:t xml:space="preserve"> </w:t>
      </w:r>
      <w:r>
        <w:t>Закону</w:t>
      </w:r>
      <w:r>
        <w:rPr>
          <w:spacing w:val="-17"/>
        </w:rPr>
        <w:t xml:space="preserve"> </w:t>
      </w:r>
      <w:r>
        <w:t>України</w:t>
      </w:r>
      <w:r>
        <w:rPr>
          <w:spacing w:val="-18"/>
        </w:rPr>
        <w:t xml:space="preserve"> </w:t>
      </w:r>
      <w:r>
        <w:t>«Про</w:t>
      </w:r>
      <w:r>
        <w:rPr>
          <w:spacing w:val="-18"/>
        </w:rPr>
        <w:t xml:space="preserve"> </w:t>
      </w:r>
      <w:r>
        <w:t>внесення</w:t>
      </w:r>
      <w:r>
        <w:rPr>
          <w:spacing w:val="-19"/>
        </w:rPr>
        <w:t xml:space="preserve"> </w:t>
      </w:r>
      <w:r>
        <w:t>змін</w:t>
      </w:r>
      <w:r>
        <w:rPr>
          <w:spacing w:val="-19"/>
        </w:rPr>
        <w:t xml:space="preserve"> </w:t>
      </w:r>
      <w:r>
        <w:t>до</w:t>
      </w:r>
      <w:r>
        <w:rPr>
          <w:spacing w:val="-18"/>
        </w:rPr>
        <w:t xml:space="preserve"> </w:t>
      </w:r>
      <w:r>
        <w:t>Закону</w:t>
      </w:r>
      <w:r>
        <w:rPr>
          <w:spacing w:val="-19"/>
        </w:rPr>
        <w:t xml:space="preserve"> </w:t>
      </w:r>
      <w:r>
        <w:t>України</w:t>
      </w:r>
      <w:r>
        <w:rPr>
          <w:spacing w:val="-18"/>
        </w:rPr>
        <w:t xml:space="preserve"> </w:t>
      </w:r>
      <w:r>
        <w:t>«Про наукову і науково-технічну діяльність» щодо Національного фонду досліджень України» (далі - законо</w:t>
      </w:r>
      <w:r w:rsidR="00277080">
        <w:t>проект</w:t>
      </w:r>
      <w:r>
        <w:t xml:space="preserve">) є усунення законодавчих неузгодженостей, що </w:t>
      </w:r>
      <w:r>
        <w:lastRenderedPageBreak/>
        <w:t>мають місце у положеннях Закону та стосуються діяльності Націона</w:t>
      </w:r>
      <w:r w:rsidR="006B68B3">
        <w:t>льного фонду досліджень України,</w:t>
      </w:r>
      <w:r>
        <w:t xml:space="preserve"> </w:t>
      </w:r>
      <w:r w:rsidR="006B68B3">
        <w:t xml:space="preserve">зокрема забезпечення функціонування всіх напрямів грантової підтримки Фонду, забезпечення ефективної </w:t>
      </w:r>
      <w:r w:rsidR="006B68B3" w:rsidRPr="00277080">
        <w:t xml:space="preserve">та </w:t>
      </w:r>
      <w:r w:rsidR="006B68B3">
        <w:t xml:space="preserve">незалежної </w:t>
      </w:r>
      <w:r w:rsidR="006B68B3" w:rsidRPr="00277080">
        <w:t>наукової і науково-технічної експертизи</w:t>
      </w:r>
      <w:r w:rsidR="006B68B3" w:rsidRPr="00277080">
        <w:rPr>
          <w:spacing w:val="67"/>
        </w:rPr>
        <w:t xml:space="preserve"> </w:t>
      </w:r>
      <w:r w:rsidR="006B68B3" w:rsidRPr="006B68B3">
        <w:t>проектів</w:t>
      </w:r>
      <w:r w:rsidR="006B68B3">
        <w:rPr>
          <w:spacing w:val="67"/>
        </w:rPr>
        <w:t xml:space="preserve">, </w:t>
      </w:r>
      <w:r>
        <w:t>визначення особливостей статусу Фонду;</w:t>
      </w:r>
      <w:r>
        <w:rPr>
          <w:spacing w:val="-14"/>
        </w:rPr>
        <w:t xml:space="preserve"> </w:t>
      </w:r>
      <w:r>
        <w:t>розмежування</w:t>
      </w:r>
      <w:r>
        <w:rPr>
          <w:spacing w:val="-13"/>
        </w:rPr>
        <w:t xml:space="preserve"> </w:t>
      </w:r>
      <w:r>
        <w:t>повноважень</w:t>
      </w:r>
      <w:r>
        <w:rPr>
          <w:spacing w:val="-13"/>
        </w:rPr>
        <w:t xml:space="preserve"> </w:t>
      </w:r>
      <w:r>
        <w:t>органів</w:t>
      </w:r>
      <w:r>
        <w:rPr>
          <w:spacing w:val="-12"/>
        </w:rPr>
        <w:t xml:space="preserve"> </w:t>
      </w:r>
      <w:r>
        <w:t>управління</w:t>
      </w:r>
      <w:r>
        <w:rPr>
          <w:spacing w:val="-13"/>
        </w:rPr>
        <w:t xml:space="preserve"> </w:t>
      </w:r>
      <w:r w:rsidR="006B68B3">
        <w:t>Фонду</w:t>
      </w:r>
      <w:r>
        <w:t>.</w:t>
      </w:r>
    </w:p>
    <w:p w:rsidR="000A235E" w:rsidRDefault="000A235E" w:rsidP="006B68B3">
      <w:pPr>
        <w:pStyle w:val="a3"/>
        <w:spacing w:before="4" w:line="276" w:lineRule="auto"/>
        <w:ind w:left="0"/>
      </w:pPr>
    </w:p>
    <w:p w:rsidR="000A235E" w:rsidRPr="00FC6984" w:rsidRDefault="000A235E" w:rsidP="006B68B3">
      <w:pPr>
        <w:adjustRightInd w:val="0"/>
        <w:spacing w:line="276" w:lineRule="auto"/>
        <w:ind w:left="1085" w:right="71" w:firstLine="720"/>
        <w:jc w:val="both"/>
        <w:rPr>
          <w:b/>
          <w:bCs/>
          <w:sz w:val="28"/>
          <w:szCs w:val="28"/>
        </w:rPr>
      </w:pPr>
      <w:r w:rsidRPr="00FC6984">
        <w:rPr>
          <w:b/>
          <w:bCs/>
          <w:sz w:val="28"/>
          <w:szCs w:val="28"/>
        </w:rPr>
        <w:t xml:space="preserve">3. Загальна характеристика і основні положення проекту акта </w:t>
      </w:r>
    </w:p>
    <w:p w:rsidR="00277080" w:rsidRDefault="00277080" w:rsidP="006B68B3">
      <w:pPr>
        <w:pStyle w:val="a3"/>
        <w:spacing w:before="155" w:line="276" w:lineRule="auto"/>
        <w:ind w:left="990" w:firstLine="535"/>
      </w:pPr>
      <w:r>
        <w:t>Законопроектом пропонується:</w:t>
      </w:r>
    </w:p>
    <w:p w:rsidR="00CF1047" w:rsidRPr="006B68B3" w:rsidRDefault="00277080" w:rsidP="006B68B3">
      <w:pPr>
        <w:pStyle w:val="a4"/>
        <w:numPr>
          <w:ilvl w:val="0"/>
          <w:numId w:val="1"/>
        </w:numPr>
        <w:tabs>
          <w:tab w:val="left" w:pos="1708"/>
        </w:tabs>
        <w:spacing w:line="276" w:lineRule="auto"/>
        <w:ind w:left="990" w:right="362" w:firstLine="535"/>
        <w:rPr>
          <w:sz w:val="28"/>
        </w:rPr>
      </w:pPr>
      <w:r w:rsidRPr="006B68B3">
        <w:rPr>
          <w:sz w:val="28"/>
        </w:rPr>
        <w:t xml:space="preserve">уточнення </w:t>
      </w:r>
      <w:r w:rsidR="009B613F" w:rsidRPr="006B68B3">
        <w:rPr>
          <w:sz w:val="28"/>
        </w:rPr>
        <w:t>повноважень органів управління Фонду, зокрема наукової та наглядової ради, Голови наукової ради</w:t>
      </w:r>
      <w:r w:rsidR="009B613F" w:rsidRPr="006B68B3">
        <w:rPr>
          <w:spacing w:val="-8"/>
          <w:sz w:val="28"/>
        </w:rPr>
        <w:t xml:space="preserve"> </w:t>
      </w:r>
      <w:r w:rsidR="009B613F" w:rsidRPr="006B68B3">
        <w:rPr>
          <w:sz w:val="28"/>
        </w:rPr>
        <w:t>Фонду</w:t>
      </w:r>
      <w:r w:rsidRPr="006B68B3">
        <w:rPr>
          <w:sz w:val="28"/>
        </w:rPr>
        <w:t xml:space="preserve"> та виконавчого директора Фонду</w:t>
      </w:r>
      <w:r w:rsidR="009B613F" w:rsidRPr="006B68B3">
        <w:rPr>
          <w:sz w:val="28"/>
        </w:rPr>
        <w:t>;</w:t>
      </w:r>
      <w:r w:rsidR="006B68B3">
        <w:rPr>
          <w:sz w:val="28"/>
        </w:rPr>
        <w:t xml:space="preserve"> </w:t>
      </w:r>
      <w:r w:rsidR="009B613F" w:rsidRPr="006B68B3">
        <w:rPr>
          <w:sz w:val="28"/>
        </w:rPr>
        <w:t xml:space="preserve">уточнення процедури призначення </w:t>
      </w:r>
      <w:r w:rsidRPr="006B68B3">
        <w:rPr>
          <w:sz w:val="28"/>
        </w:rPr>
        <w:t xml:space="preserve">та звільнення </w:t>
      </w:r>
      <w:r w:rsidR="009B613F" w:rsidRPr="006B68B3">
        <w:rPr>
          <w:sz w:val="28"/>
        </w:rPr>
        <w:t>виконавчого директора Фонду;</w:t>
      </w:r>
    </w:p>
    <w:p w:rsidR="00CF1047" w:rsidRDefault="009B613F" w:rsidP="006B68B3">
      <w:pPr>
        <w:pStyle w:val="a4"/>
        <w:numPr>
          <w:ilvl w:val="0"/>
          <w:numId w:val="1"/>
        </w:numPr>
        <w:tabs>
          <w:tab w:val="left" w:pos="1713"/>
        </w:tabs>
        <w:spacing w:line="276" w:lineRule="auto"/>
        <w:ind w:left="990" w:right="367" w:firstLine="535"/>
        <w:rPr>
          <w:sz w:val="28"/>
        </w:rPr>
      </w:pPr>
      <w:r>
        <w:rPr>
          <w:sz w:val="28"/>
        </w:rPr>
        <w:t>усунення законодавчих неузгодженостей, що мають місце у положеннях Закону України «Про наукову і науково-технічну діяльність» та стосуються діяльності Фонду</w:t>
      </w:r>
      <w:r w:rsidR="006B68B3">
        <w:rPr>
          <w:sz w:val="28"/>
        </w:rPr>
        <w:t xml:space="preserve">, зокрема, </w:t>
      </w:r>
      <w:r w:rsidR="006B68B3" w:rsidRPr="006B68B3">
        <w:rPr>
          <w:sz w:val="28"/>
          <w:szCs w:val="28"/>
        </w:rPr>
        <w:t>функціонування всіх напрямів грантової підтримки Фонду</w:t>
      </w:r>
      <w:r>
        <w:rPr>
          <w:sz w:val="28"/>
        </w:rPr>
        <w:t>;</w:t>
      </w:r>
    </w:p>
    <w:p w:rsidR="006B68B3" w:rsidRDefault="006B68B3" w:rsidP="006B68B3">
      <w:pPr>
        <w:pStyle w:val="a4"/>
        <w:numPr>
          <w:ilvl w:val="0"/>
          <w:numId w:val="1"/>
        </w:numPr>
        <w:tabs>
          <w:tab w:val="left" w:pos="1688"/>
        </w:tabs>
        <w:spacing w:line="276" w:lineRule="auto"/>
        <w:ind w:left="990" w:firstLine="535"/>
        <w:rPr>
          <w:sz w:val="28"/>
        </w:rPr>
      </w:pPr>
      <w:r w:rsidRPr="00277080">
        <w:rPr>
          <w:sz w:val="28"/>
          <w:szCs w:val="28"/>
        </w:rPr>
        <w:t>визначення особливостей статусу</w:t>
      </w:r>
      <w:r>
        <w:rPr>
          <w:spacing w:val="2"/>
          <w:sz w:val="28"/>
        </w:rPr>
        <w:t xml:space="preserve"> </w:t>
      </w:r>
      <w:r>
        <w:rPr>
          <w:sz w:val="28"/>
        </w:rPr>
        <w:t>Фонду;</w:t>
      </w:r>
    </w:p>
    <w:p w:rsidR="006B68B3" w:rsidRDefault="006B68B3" w:rsidP="006B68B3">
      <w:pPr>
        <w:pStyle w:val="a4"/>
        <w:numPr>
          <w:ilvl w:val="0"/>
          <w:numId w:val="1"/>
        </w:numPr>
        <w:tabs>
          <w:tab w:val="left" w:pos="1746"/>
        </w:tabs>
        <w:spacing w:before="1" w:line="276" w:lineRule="auto"/>
        <w:ind w:left="990" w:right="370" w:firstLine="535"/>
        <w:jc w:val="left"/>
        <w:rPr>
          <w:sz w:val="28"/>
        </w:rPr>
      </w:pPr>
      <w:r>
        <w:rPr>
          <w:sz w:val="28"/>
        </w:rPr>
        <w:t>доповнення повноважень Кабінету Міністрів України в частині затвердження напрямів грантової підтримки</w:t>
      </w:r>
      <w:r>
        <w:rPr>
          <w:spacing w:val="-4"/>
          <w:sz w:val="28"/>
        </w:rPr>
        <w:t xml:space="preserve"> </w:t>
      </w:r>
      <w:r>
        <w:rPr>
          <w:sz w:val="28"/>
        </w:rPr>
        <w:t>Фонду;</w:t>
      </w:r>
    </w:p>
    <w:p w:rsidR="006B68B3" w:rsidRPr="00277080" w:rsidRDefault="006B68B3" w:rsidP="006B68B3">
      <w:pPr>
        <w:pStyle w:val="a4"/>
        <w:numPr>
          <w:ilvl w:val="0"/>
          <w:numId w:val="1"/>
        </w:numPr>
        <w:tabs>
          <w:tab w:val="left" w:pos="1806"/>
        </w:tabs>
        <w:spacing w:before="1" w:line="276" w:lineRule="auto"/>
        <w:ind w:left="990" w:right="370" w:firstLine="535"/>
        <w:jc w:val="left"/>
        <w:rPr>
          <w:sz w:val="28"/>
          <w:szCs w:val="28"/>
        </w:rPr>
      </w:pPr>
      <w:r w:rsidRPr="00277080">
        <w:rPr>
          <w:sz w:val="28"/>
          <w:szCs w:val="28"/>
        </w:rPr>
        <w:t>уточнення прав та обов’язків Фонду, зокрема тих, що стосуються організації та проведення наукової і науково-технічної експертизи</w:t>
      </w:r>
      <w:r w:rsidRPr="00277080">
        <w:rPr>
          <w:spacing w:val="67"/>
          <w:sz w:val="28"/>
          <w:szCs w:val="28"/>
        </w:rPr>
        <w:t xml:space="preserve"> </w:t>
      </w:r>
      <w:r w:rsidRPr="00277080">
        <w:rPr>
          <w:sz w:val="28"/>
          <w:szCs w:val="28"/>
        </w:rPr>
        <w:t>проектів, запобігання конфлікту інтересів, створення та підтримання бази даних про надані гранти, проведення оцінки якості виконання проектів тощо;</w:t>
      </w:r>
      <w:r>
        <w:rPr>
          <w:sz w:val="28"/>
          <w:szCs w:val="28"/>
        </w:rPr>
        <w:t xml:space="preserve"> </w:t>
      </w:r>
      <w:r>
        <w:rPr>
          <w:sz w:val="28"/>
        </w:rPr>
        <w:t>уточнення напрямів грантової підтримки</w:t>
      </w:r>
      <w:r>
        <w:rPr>
          <w:spacing w:val="-4"/>
          <w:sz w:val="28"/>
        </w:rPr>
        <w:t xml:space="preserve"> </w:t>
      </w:r>
      <w:r>
        <w:rPr>
          <w:sz w:val="28"/>
        </w:rPr>
        <w:t>Фонду.</w:t>
      </w:r>
    </w:p>
    <w:p w:rsidR="006B68B3" w:rsidRPr="006B68B3" w:rsidRDefault="006B68B3" w:rsidP="006B68B3">
      <w:pPr>
        <w:tabs>
          <w:tab w:val="left" w:pos="1688"/>
        </w:tabs>
        <w:spacing w:before="1" w:line="276" w:lineRule="auto"/>
        <w:ind w:left="990"/>
        <w:rPr>
          <w:sz w:val="28"/>
        </w:rPr>
      </w:pPr>
    </w:p>
    <w:p w:rsidR="000A235E" w:rsidRDefault="000A235E" w:rsidP="006B68B3">
      <w:pPr>
        <w:tabs>
          <w:tab w:val="left" w:pos="1713"/>
        </w:tabs>
        <w:spacing w:line="276" w:lineRule="auto"/>
        <w:ind w:right="367"/>
        <w:rPr>
          <w:sz w:val="28"/>
        </w:rPr>
      </w:pPr>
    </w:p>
    <w:p w:rsidR="000A235E" w:rsidRPr="00FC6984" w:rsidRDefault="000A235E" w:rsidP="006B68B3">
      <w:pPr>
        <w:adjustRightInd w:val="0"/>
        <w:spacing w:line="276" w:lineRule="auto"/>
        <w:ind w:left="990" w:right="71" w:firstLine="720"/>
        <w:jc w:val="both"/>
        <w:rPr>
          <w:b/>
          <w:bCs/>
          <w:sz w:val="28"/>
          <w:szCs w:val="28"/>
        </w:rPr>
      </w:pPr>
      <w:r w:rsidRPr="00FC6984">
        <w:rPr>
          <w:b/>
          <w:bCs/>
          <w:sz w:val="28"/>
          <w:szCs w:val="28"/>
        </w:rPr>
        <w:t>4. Стан нормативно-правової бази в цій сфері правового регулювання</w:t>
      </w:r>
    </w:p>
    <w:p w:rsidR="00277080" w:rsidRDefault="000A235E" w:rsidP="006B68B3">
      <w:pPr>
        <w:adjustRightInd w:val="0"/>
        <w:spacing w:line="276" w:lineRule="auto"/>
        <w:ind w:left="990" w:right="71" w:firstLine="540"/>
        <w:jc w:val="both"/>
        <w:rPr>
          <w:sz w:val="28"/>
          <w:szCs w:val="28"/>
        </w:rPr>
      </w:pPr>
      <w:r w:rsidRPr="00277080">
        <w:rPr>
          <w:sz w:val="28"/>
          <w:szCs w:val="28"/>
        </w:rPr>
        <w:t xml:space="preserve">Діяльність Національного фонду досліджень України регулюється Законом України «Про наукову і науково-технічну діяльність» та </w:t>
      </w:r>
      <w:r w:rsidR="00277080" w:rsidRPr="00277080">
        <w:rPr>
          <w:sz w:val="28"/>
          <w:szCs w:val="28"/>
        </w:rPr>
        <w:t>постановами Кабінету Міністрів України</w:t>
      </w:r>
      <w:r w:rsidRPr="00277080">
        <w:rPr>
          <w:sz w:val="28"/>
          <w:szCs w:val="28"/>
        </w:rPr>
        <w:t>.</w:t>
      </w:r>
      <w:r w:rsidR="00277080">
        <w:rPr>
          <w:sz w:val="28"/>
          <w:szCs w:val="28"/>
        </w:rPr>
        <w:t xml:space="preserve"> </w:t>
      </w:r>
    </w:p>
    <w:p w:rsidR="00277080" w:rsidRDefault="000A235E" w:rsidP="006B68B3">
      <w:pPr>
        <w:adjustRightInd w:val="0"/>
        <w:spacing w:line="276" w:lineRule="auto"/>
        <w:ind w:left="990" w:right="71" w:firstLine="540"/>
        <w:jc w:val="both"/>
        <w:rPr>
          <w:sz w:val="28"/>
          <w:szCs w:val="28"/>
        </w:rPr>
      </w:pPr>
      <w:r w:rsidRPr="00277080">
        <w:rPr>
          <w:sz w:val="28"/>
          <w:szCs w:val="28"/>
        </w:rPr>
        <w:t>Прийняття законопроекту не потребує внесення змін до інших Законів України.</w:t>
      </w:r>
      <w:r w:rsidR="00277080" w:rsidRPr="00277080">
        <w:rPr>
          <w:sz w:val="28"/>
          <w:szCs w:val="28"/>
        </w:rPr>
        <w:t xml:space="preserve"> </w:t>
      </w:r>
    </w:p>
    <w:p w:rsidR="000A235E" w:rsidRPr="00277080" w:rsidRDefault="00277080" w:rsidP="006B68B3">
      <w:pPr>
        <w:adjustRightInd w:val="0"/>
        <w:spacing w:line="276" w:lineRule="auto"/>
        <w:ind w:left="990" w:right="71" w:firstLine="540"/>
        <w:jc w:val="both"/>
        <w:rPr>
          <w:sz w:val="28"/>
          <w:szCs w:val="28"/>
        </w:rPr>
      </w:pPr>
      <w:r w:rsidRPr="00277080">
        <w:rPr>
          <w:sz w:val="28"/>
          <w:szCs w:val="28"/>
        </w:rPr>
        <w:t xml:space="preserve">Прийняття законопроекту потребуватиме приведення у відповідність з його положеннями </w:t>
      </w:r>
      <w:r w:rsidRPr="00277080">
        <w:rPr>
          <w:color w:val="212529"/>
          <w:sz w:val="28"/>
          <w:szCs w:val="28"/>
          <w:shd w:val="clear" w:color="auto" w:fill="FFFFFF"/>
        </w:rPr>
        <w:t>Постанови Кабінету Міністрів України від 4 липня 2018 р. № 528 “Про Національний фонд досліджень України”, Постанови Кабінету Міністрів України від 4 грудня 2019 р. № 1007 “Про затвердження Порядку формування та використання коштів Національного фонду досліджень України”, Постанови Кабінету Міністрів України від 27 грудня 2019 р. № 1170 “Про затвердження Порядку конкурсного відбору та фінансування Національним фондом досліджень проектів з виконання наукових досліджень і розробок”.</w:t>
      </w:r>
    </w:p>
    <w:p w:rsidR="000A235E" w:rsidRPr="00FE2AE1" w:rsidRDefault="000A235E" w:rsidP="006B68B3">
      <w:pPr>
        <w:adjustRightInd w:val="0"/>
        <w:spacing w:line="276" w:lineRule="auto"/>
        <w:ind w:right="71" w:firstLine="720"/>
        <w:jc w:val="both"/>
        <w:rPr>
          <w:b/>
          <w:bCs/>
          <w:sz w:val="16"/>
          <w:szCs w:val="16"/>
        </w:rPr>
      </w:pPr>
    </w:p>
    <w:p w:rsidR="000A235E" w:rsidRPr="00FC6984" w:rsidRDefault="000A235E" w:rsidP="006B68B3">
      <w:pPr>
        <w:adjustRightInd w:val="0"/>
        <w:spacing w:line="276" w:lineRule="auto"/>
        <w:ind w:left="990" w:right="71" w:firstLine="720"/>
        <w:jc w:val="both"/>
        <w:rPr>
          <w:b/>
          <w:bCs/>
          <w:sz w:val="28"/>
          <w:szCs w:val="28"/>
        </w:rPr>
      </w:pPr>
      <w:r w:rsidRPr="00FC6984">
        <w:rPr>
          <w:b/>
          <w:bCs/>
          <w:sz w:val="28"/>
          <w:szCs w:val="28"/>
        </w:rPr>
        <w:t xml:space="preserve">5. Фінансово-економічне обґрунтування </w:t>
      </w:r>
    </w:p>
    <w:p w:rsidR="000A235E" w:rsidRPr="00FC6984" w:rsidRDefault="000A235E" w:rsidP="006B68B3">
      <w:pPr>
        <w:adjustRightInd w:val="0"/>
        <w:spacing w:line="276" w:lineRule="auto"/>
        <w:ind w:left="990" w:right="71" w:firstLine="720"/>
        <w:jc w:val="both"/>
        <w:rPr>
          <w:sz w:val="28"/>
          <w:szCs w:val="28"/>
        </w:rPr>
      </w:pPr>
      <w:r w:rsidRPr="00FC6984">
        <w:rPr>
          <w:sz w:val="28"/>
          <w:szCs w:val="28"/>
        </w:rPr>
        <w:t xml:space="preserve">Реалізація положень законопроекту не потребує видатків із Державного </w:t>
      </w:r>
      <w:r w:rsidRPr="00FC6984">
        <w:rPr>
          <w:sz w:val="28"/>
          <w:szCs w:val="28"/>
        </w:rPr>
        <w:lastRenderedPageBreak/>
        <w:t>бюджету України</w:t>
      </w:r>
      <w:r>
        <w:rPr>
          <w:sz w:val="28"/>
          <w:szCs w:val="28"/>
        </w:rPr>
        <w:t xml:space="preserve"> та місцевих бюджетів</w:t>
      </w:r>
      <w:r w:rsidRPr="00FC6984">
        <w:rPr>
          <w:sz w:val="28"/>
          <w:szCs w:val="28"/>
        </w:rPr>
        <w:t xml:space="preserve">. </w:t>
      </w:r>
    </w:p>
    <w:p w:rsidR="000A235E" w:rsidRPr="00FE2AE1" w:rsidRDefault="000A235E" w:rsidP="006B68B3">
      <w:pPr>
        <w:adjustRightInd w:val="0"/>
        <w:spacing w:line="276" w:lineRule="auto"/>
        <w:ind w:left="990" w:right="71" w:firstLine="720"/>
        <w:jc w:val="both"/>
        <w:rPr>
          <w:b/>
          <w:bCs/>
          <w:sz w:val="16"/>
          <w:szCs w:val="16"/>
        </w:rPr>
      </w:pPr>
    </w:p>
    <w:p w:rsidR="000A235E" w:rsidRPr="00FC6984" w:rsidRDefault="000A235E" w:rsidP="006B68B3">
      <w:pPr>
        <w:adjustRightInd w:val="0"/>
        <w:spacing w:line="276" w:lineRule="auto"/>
        <w:ind w:left="990" w:right="71" w:firstLine="720"/>
        <w:jc w:val="both"/>
        <w:rPr>
          <w:b/>
          <w:bCs/>
          <w:sz w:val="28"/>
          <w:szCs w:val="28"/>
        </w:rPr>
      </w:pPr>
      <w:r w:rsidRPr="00FC6984">
        <w:rPr>
          <w:b/>
          <w:bCs/>
          <w:sz w:val="28"/>
          <w:szCs w:val="28"/>
        </w:rPr>
        <w:t>6. Прогноз соціально-економічних та інших наслідків прийняття акта</w:t>
      </w:r>
    </w:p>
    <w:p w:rsidR="006B68B3" w:rsidRDefault="000A235E" w:rsidP="006B68B3">
      <w:pPr>
        <w:pStyle w:val="a3"/>
        <w:spacing w:before="156" w:line="276" w:lineRule="auto"/>
        <w:ind w:right="365" w:firstLine="567"/>
        <w:jc w:val="both"/>
      </w:pPr>
      <w:r w:rsidRPr="002009B8">
        <w:t xml:space="preserve">Прийняття та реалізація </w:t>
      </w:r>
      <w:r w:rsidR="006B68B3">
        <w:t>законопроекту сприятиме ефективному і повноцінному функціонуванню Національного фонду досліджень України, та в цілому розвитку наукової та науково-технічної діяльності в Україні.</w:t>
      </w:r>
    </w:p>
    <w:p w:rsidR="006B68B3" w:rsidRDefault="006B68B3" w:rsidP="006B68B3">
      <w:pPr>
        <w:pStyle w:val="a3"/>
        <w:spacing w:before="156" w:line="276" w:lineRule="auto"/>
        <w:ind w:right="365" w:firstLine="567"/>
        <w:jc w:val="both"/>
      </w:pPr>
    </w:p>
    <w:p w:rsidR="006B68B3" w:rsidRDefault="006B68B3" w:rsidP="006B68B3">
      <w:pPr>
        <w:pStyle w:val="a3"/>
        <w:spacing w:before="156" w:line="276" w:lineRule="auto"/>
        <w:ind w:right="365" w:firstLine="567"/>
        <w:jc w:val="both"/>
      </w:pPr>
    </w:p>
    <w:p w:rsidR="006B68B3" w:rsidRPr="0068607A" w:rsidRDefault="006B68B3" w:rsidP="006B68B3">
      <w:pPr>
        <w:adjustRightInd w:val="0"/>
        <w:ind w:right="71"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Народні депутати України</w:t>
      </w:r>
    </w:p>
    <w:p w:rsidR="006B68B3" w:rsidRDefault="006B68B3" w:rsidP="006B68B3">
      <w:pPr>
        <w:pStyle w:val="a3"/>
        <w:spacing w:before="156" w:line="276" w:lineRule="auto"/>
        <w:ind w:right="365" w:firstLine="567"/>
        <w:jc w:val="both"/>
      </w:pPr>
    </w:p>
    <w:sectPr w:rsidR="006B68B3" w:rsidSect="00CF1047">
      <w:headerReference w:type="default" r:id="rId11"/>
      <w:pgSz w:w="11910" w:h="16840"/>
      <w:pgMar w:top="960" w:right="480" w:bottom="280" w:left="460" w:header="75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67B" w:rsidRDefault="0060167B" w:rsidP="00CF1047">
      <w:r>
        <w:separator/>
      </w:r>
    </w:p>
  </w:endnote>
  <w:endnote w:type="continuationSeparator" w:id="0">
    <w:p w:rsidR="0060167B" w:rsidRDefault="0060167B" w:rsidP="00CF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67B" w:rsidRDefault="0060167B" w:rsidP="00CF1047">
      <w:r>
        <w:separator/>
      </w:r>
    </w:p>
  </w:footnote>
  <w:footnote w:type="continuationSeparator" w:id="0">
    <w:p w:rsidR="0060167B" w:rsidRDefault="0060167B" w:rsidP="00CF1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0676615"/>
      <w:docPartObj>
        <w:docPartGallery w:val="Page Numbers (Top of Page)"/>
        <w:docPartUnique/>
      </w:docPartObj>
    </w:sdtPr>
    <w:sdtEndPr/>
    <w:sdtContent>
      <w:p w:rsidR="000A235E" w:rsidRDefault="002C4D81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7A3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F1047" w:rsidRDefault="00CF1047">
    <w:pPr>
      <w:pStyle w:val="a3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F67F4"/>
    <w:multiLevelType w:val="hybridMultilevel"/>
    <w:tmpl w:val="891A186E"/>
    <w:lvl w:ilvl="0" w:tplc="8A56725E">
      <w:start w:val="1"/>
      <w:numFmt w:val="decimal"/>
      <w:lvlText w:val="%1."/>
      <w:lvlJc w:val="left"/>
      <w:pPr>
        <w:ind w:left="910" w:hanging="2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1" w:tplc="1916D6B8">
      <w:numFmt w:val="bullet"/>
      <w:lvlText w:val="•"/>
      <w:lvlJc w:val="left"/>
      <w:pPr>
        <w:ind w:left="1821" w:hanging="280"/>
      </w:pPr>
      <w:rPr>
        <w:rFonts w:hint="default"/>
        <w:lang w:val="uk-UA" w:eastAsia="en-US" w:bidi="ar-SA"/>
      </w:rPr>
    </w:lvl>
    <w:lvl w:ilvl="2" w:tplc="EFA4F31E">
      <w:numFmt w:val="bullet"/>
      <w:lvlText w:val="•"/>
      <w:lvlJc w:val="left"/>
      <w:pPr>
        <w:ind w:left="2738" w:hanging="280"/>
      </w:pPr>
      <w:rPr>
        <w:rFonts w:hint="default"/>
        <w:lang w:val="uk-UA" w:eastAsia="en-US" w:bidi="ar-SA"/>
      </w:rPr>
    </w:lvl>
    <w:lvl w:ilvl="3" w:tplc="50CC3B6E">
      <w:numFmt w:val="bullet"/>
      <w:lvlText w:val="•"/>
      <w:lvlJc w:val="left"/>
      <w:pPr>
        <w:ind w:left="3654" w:hanging="280"/>
      </w:pPr>
      <w:rPr>
        <w:rFonts w:hint="default"/>
        <w:lang w:val="uk-UA" w:eastAsia="en-US" w:bidi="ar-SA"/>
      </w:rPr>
    </w:lvl>
    <w:lvl w:ilvl="4" w:tplc="6840D828">
      <w:numFmt w:val="bullet"/>
      <w:lvlText w:val="•"/>
      <w:lvlJc w:val="left"/>
      <w:pPr>
        <w:ind w:left="4571" w:hanging="280"/>
      </w:pPr>
      <w:rPr>
        <w:rFonts w:hint="default"/>
        <w:lang w:val="uk-UA" w:eastAsia="en-US" w:bidi="ar-SA"/>
      </w:rPr>
    </w:lvl>
    <w:lvl w:ilvl="5" w:tplc="1D12B2A8">
      <w:numFmt w:val="bullet"/>
      <w:lvlText w:val="•"/>
      <w:lvlJc w:val="left"/>
      <w:pPr>
        <w:ind w:left="5487" w:hanging="280"/>
      </w:pPr>
      <w:rPr>
        <w:rFonts w:hint="default"/>
        <w:lang w:val="uk-UA" w:eastAsia="en-US" w:bidi="ar-SA"/>
      </w:rPr>
    </w:lvl>
    <w:lvl w:ilvl="6" w:tplc="59E634BE">
      <w:numFmt w:val="bullet"/>
      <w:lvlText w:val="•"/>
      <w:lvlJc w:val="left"/>
      <w:pPr>
        <w:ind w:left="6404" w:hanging="280"/>
      </w:pPr>
      <w:rPr>
        <w:rFonts w:hint="default"/>
        <w:lang w:val="uk-UA" w:eastAsia="en-US" w:bidi="ar-SA"/>
      </w:rPr>
    </w:lvl>
    <w:lvl w:ilvl="7" w:tplc="DE6216DA">
      <w:numFmt w:val="bullet"/>
      <w:lvlText w:val="•"/>
      <w:lvlJc w:val="left"/>
      <w:pPr>
        <w:ind w:left="7320" w:hanging="280"/>
      </w:pPr>
      <w:rPr>
        <w:rFonts w:hint="default"/>
        <w:lang w:val="uk-UA" w:eastAsia="en-US" w:bidi="ar-SA"/>
      </w:rPr>
    </w:lvl>
    <w:lvl w:ilvl="8" w:tplc="201ADE46">
      <w:numFmt w:val="bullet"/>
      <w:lvlText w:val="•"/>
      <w:lvlJc w:val="left"/>
      <w:pPr>
        <w:ind w:left="8237" w:hanging="280"/>
      </w:pPr>
      <w:rPr>
        <w:rFonts w:hint="default"/>
        <w:lang w:val="uk-UA" w:eastAsia="en-US" w:bidi="ar-SA"/>
      </w:rPr>
    </w:lvl>
  </w:abstractNum>
  <w:abstractNum w:abstractNumId="1" w15:restartNumberingAfterBreak="0">
    <w:nsid w:val="1A57250C"/>
    <w:multiLevelType w:val="hybridMultilevel"/>
    <w:tmpl w:val="0EAAE73A"/>
    <w:lvl w:ilvl="0" w:tplc="3850CB88">
      <w:numFmt w:val="bullet"/>
      <w:lvlText w:val="-"/>
      <w:lvlJc w:val="left"/>
      <w:pPr>
        <w:ind w:left="958" w:hanging="220"/>
      </w:pPr>
      <w:rPr>
        <w:rFonts w:ascii="Times New Roman" w:eastAsia="Times New Roman" w:hAnsi="Times New Roman" w:cs="Times New Roman" w:hint="default"/>
        <w:spacing w:val="-16"/>
        <w:w w:val="99"/>
        <w:sz w:val="28"/>
        <w:szCs w:val="28"/>
        <w:lang w:val="uk-UA" w:eastAsia="en-US" w:bidi="ar-SA"/>
      </w:rPr>
    </w:lvl>
    <w:lvl w:ilvl="1" w:tplc="C026E248">
      <w:numFmt w:val="bullet"/>
      <w:lvlText w:val="•"/>
      <w:lvlJc w:val="left"/>
      <w:pPr>
        <w:ind w:left="1960" w:hanging="220"/>
      </w:pPr>
      <w:rPr>
        <w:rFonts w:hint="default"/>
        <w:lang w:val="uk-UA" w:eastAsia="en-US" w:bidi="ar-SA"/>
      </w:rPr>
    </w:lvl>
    <w:lvl w:ilvl="2" w:tplc="6832C6E0">
      <w:numFmt w:val="bullet"/>
      <w:lvlText w:val="•"/>
      <w:lvlJc w:val="left"/>
      <w:pPr>
        <w:ind w:left="2961" w:hanging="220"/>
      </w:pPr>
      <w:rPr>
        <w:rFonts w:hint="default"/>
        <w:lang w:val="uk-UA" w:eastAsia="en-US" w:bidi="ar-SA"/>
      </w:rPr>
    </w:lvl>
    <w:lvl w:ilvl="3" w:tplc="F15280D4">
      <w:numFmt w:val="bullet"/>
      <w:lvlText w:val="•"/>
      <w:lvlJc w:val="left"/>
      <w:pPr>
        <w:ind w:left="3961" w:hanging="220"/>
      </w:pPr>
      <w:rPr>
        <w:rFonts w:hint="default"/>
        <w:lang w:val="uk-UA" w:eastAsia="en-US" w:bidi="ar-SA"/>
      </w:rPr>
    </w:lvl>
    <w:lvl w:ilvl="4" w:tplc="C8422A34">
      <w:numFmt w:val="bullet"/>
      <w:lvlText w:val="•"/>
      <w:lvlJc w:val="left"/>
      <w:pPr>
        <w:ind w:left="4962" w:hanging="220"/>
      </w:pPr>
      <w:rPr>
        <w:rFonts w:hint="default"/>
        <w:lang w:val="uk-UA" w:eastAsia="en-US" w:bidi="ar-SA"/>
      </w:rPr>
    </w:lvl>
    <w:lvl w:ilvl="5" w:tplc="6CA0B7D6">
      <w:numFmt w:val="bullet"/>
      <w:lvlText w:val="•"/>
      <w:lvlJc w:val="left"/>
      <w:pPr>
        <w:ind w:left="5962" w:hanging="220"/>
      </w:pPr>
      <w:rPr>
        <w:rFonts w:hint="default"/>
        <w:lang w:val="uk-UA" w:eastAsia="en-US" w:bidi="ar-SA"/>
      </w:rPr>
    </w:lvl>
    <w:lvl w:ilvl="6" w:tplc="3C46BEB4">
      <w:numFmt w:val="bullet"/>
      <w:lvlText w:val="•"/>
      <w:lvlJc w:val="left"/>
      <w:pPr>
        <w:ind w:left="6963" w:hanging="220"/>
      </w:pPr>
      <w:rPr>
        <w:rFonts w:hint="default"/>
        <w:lang w:val="uk-UA" w:eastAsia="en-US" w:bidi="ar-SA"/>
      </w:rPr>
    </w:lvl>
    <w:lvl w:ilvl="7" w:tplc="98F44020">
      <w:numFmt w:val="bullet"/>
      <w:lvlText w:val="•"/>
      <w:lvlJc w:val="left"/>
      <w:pPr>
        <w:ind w:left="7963" w:hanging="220"/>
      </w:pPr>
      <w:rPr>
        <w:rFonts w:hint="default"/>
        <w:lang w:val="uk-UA" w:eastAsia="en-US" w:bidi="ar-SA"/>
      </w:rPr>
    </w:lvl>
    <w:lvl w:ilvl="8" w:tplc="67C08F54">
      <w:numFmt w:val="bullet"/>
      <w:lvlText w:val="•"/>
      <w:lvlJc w:val="left"/>
      <w:pPr>
        <w:ind w:left="8964" w:hanging="220"/>
      </w:pPr>
      <w:rPr>
        <w:rFonts w:hint="default"/>
        <w:lang w:val="uk-UA" w:eastAsia="en-US" w:bidi="ar-SA"/>
      </w:rPr>
    </w:lvl>
  </w:abstractNum>
  <w:abstractNum w:abstractNumId="2" w15:restartNumberingAfterBreak="0">
    <w:nsid w:val="6C3044BC"/>
    <w:multiLevelType w:val="hybridMultilevel"/>
    <w:tmpl w:val="F16AFB22"/>
    <w:lvl w:ilvl="0" w:tplc="9D44B66C">
      <w:start w:val="1"/>
      <w:numFmt w:val="decimal"/>
      <w:lvlText w:val="%1."/>
      <w:lvlJc w:val="left"/>
      <w:pPr>
        <w:ind w:left="18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04" w:hanging="360"/>
      </w:pPr>
    </w:lvl>
    <w:lvl w:ilvl="2" w:tplc="0409001B" w:tentative="1">
      <w:start w:val="1"/>
      <w:numFmt w:val="lowerRoman"/>
      <w:lvlText w:val="%3."/>
      <w:lvlJc w:val="right"/>
      <w:pPr>
        <w:ind w:left="3324" w:hanging="180"/>
      </w:pPr>
    </w:lvl>
    <w:lvl w:ilvl="3" w:tplc="0409000F" w:tentative="1">
      <w:start w:val="1"/>
      <w:numFmt w:val="decimal"/>
      <w:lvlText w:val="%4."/>
      <w:lvlJc w:val="left"/>
      <w:pPr>
        <w:ind w:left="4044" w:hanging="360"/>
      </w:pPr>
    </w:lvl>
    <w:lvl w:ilvl="4" w:tplc="04090019" w:tentative="1">
      <w:start w:val="1"/>
      <w:numFmt w:val="lowerLetter"/>
      <w:lvlText w:val="%5."/>
      <w:lvlJc w:val="left"/>
      <w:pPr>
        <w:ind w:left="4764" w:hanging="360"/>
      </w:pPr>
    </w:lvl>
    <w:lvl w:ilvl="5" w:tplc="0409001B" w:tentative="1">
      <w:start w:val="1"/>
      <w:numFmt w:val="lowerRoman"/>
      <w:lvlText w:val="%6."/>
      <w:lvlJc w:val="right"/>
      <w:pPr>
        <w:ind w:left="5484" w:hanging="180"/>
      </w:pPr>
    </w:lvl>
    <w:lvl w:ilvl="6" w:tplc="0409000F" w:tentative="1">
      <w:start w:val="1"/>
      <w:numFmt w:val="decimal"/>
      <w:lvlText w:val="%7."/>
      <w:lvlJc w:val="left"/>
      <w:pPr>
        <w:ind w:left="6204" w:hanging="360"/>
      </w:pPr>
    </w:lvl>
    <w:lvl w:ilvl="7" w:tplc="04090019" w:tentative="1">
      <w:start w:val="1"/>
      <w:numFmt w:val="lowerLetter"/>
      <w:lvlText w:val="%8."/>
      <w:lvlJc w:val="left"/>
      <w:pPr>
        <w:ind w:left="6924" w:hanging="360"/>
      </w:pPr>
    </w:lvl>
    <w:lvl w:ilvl="8" w:tplc="0409001B" w:tentative="1">
      <w:start w:val="1"/>
      <w:numFmt w:val="lowerRoman"/>
      <w:lvlText w:val="%9."/>
      <w:lvlJc w:val="right"/>
      <w:pPr>
        <w:ind w:left="764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IwMbAwMTU3NTQzMjdR0lEKTi0uzszPAykwqgUAEdirbywAAAA="/>
  </w:docVars>
  <w:rsids>
    <w:rsidRoot w:val="00CF1047"/>
    <w:rsid w:val="000A235E"/>
    <w:rsid w:val="00267A30"/>
    <w:rsid w:val="00277080"/>
    <w:rsid w:val="002C4D81"/>
    <w:rsid w:val="00376314"/>
    <w:rsid w:val="00420DA5"/>
    <w:rsid w:val="0060167B"/>
    <w:rsid w:val="006B68B3"/>
    <w:rsid w:val="006E5572"/>
    <w:rsid w:val="007E2076"/>
    <w:rsid w:val="009B613F"/>
    <w:rsid w:val="00CF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C340304-7FD2-4C6C-9C65-153B7AE31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F1047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F104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F1047"/>
    <w:pPr>
      <w:ind w:left="958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CF1047"/>
    <w:pPr>
      <w:ind w:left="1805" w:hanging="281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CF1047"/>
    <w:pPr>
      <w:ind w:left="1805" w:hanging="281"/>
      <w:jc w:val="both"/>
    </w:pPr>
  </w:style>
  <w:style w:type="paragraph" w:customStyle="1" w:styleId="TableParagraph">
    <w:name w:val="Table Paragraph"/>
    <w:basedOn w:val="a"/>
    <w:uiPriority w:val="1"/>
    <w:qFormat/>
    <w:rsid w:val="00CF1047"/>
    <w:pPr>
      <w:spacing w:before="8"/>
      <w:ind w:left="46"/>
    </w:pPr>
  </w:style>
  <w:style w:type="paragraph" w:styleId="a5">
    <w:name w:val="header"/>
    <w:basedOn w:val="a"/>
    <w:link w:val="a6"/>
    <w:uiPriority w:val="99"/>
    <w:unhideWhenUsed/>
    <w:rsid w:val="000A235E"/>
    <w:pPr>
      <w:tabs>
        <w:tab w:val="center" w:pos="4680"/>
        <w:tab w:val="right" w:pos="9360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0A235E"/>
    <w:rPr>
      <w:rFonts w:ascii="Times New Roman" w:eastAsia="Times New Roman" w:hAnsi="Times New Roman" w:cs="Times New Roman"/>
      <w:lang w:val="uk-UA"/>
    </w:rPr>
  </w:style>
  <w:style w:type="paragraph" w:styleId="a7">
    <w:name w:val="footer"/>
    <w:basedOn w:val="a"/>
    <w:link w:val="a8"/>
    <w:uiPriority w:val="99"/>
    <w:semiHidden/>
    <w:unhideWhenUsed/>
    <w:rsid w:val="000A235E"/>
    <w:pPr>
      <w:tabs>
        <w:tab w:val="center" w:pos="4680"/>
        <w:tab w:val="right" w:pos="9360"/>
      </w:tabs>
    </w:pPr>
  </w:style>
  <w:style w:type="character" w:customStyle="1" w:styleId="a8">
    <w:name w:val="Нижній колонтитул Знак"/>
    <w:basedOn w:val="a0"/>
    <w:link w:val="a7"/>
    <w:uiPriority w:val="99"/>
    <w:semiHidden/>
    <w:rsid w:val="000A235E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E8BFA5-AF8E-4BE3-91A4-0C0B9C0CE8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928E1B-0DEE-46C0-884F-E2D1340435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3AD76B-E2BE-446C-B2DD-DCCB5A6AEE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64AF39B-34E9-408B-A952-71E555C2F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3300</Words>
  <Characters>1881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Павлюк Павло Петрович</dc:creator>
  <cp:lastModifiedBy>Павлюк Павло Петрович</cp:lastModifiedBy>
  <cp:revision>2</cp:revision>
  <dcterms:created xsi:type="dcterms:W3CDTF">2021-11-29T09:55:00Z</dcterms:created>
  <dcterms:modified xsi:type="dcterms:W3CDTF">2021-11-29T09:55:00Z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2021-11-22T00:00:00Z</vt:filetime>
  </property>
  <property fmtid="{D5CDD505-2E9C-101B-9397-08002B2CF9AE}" pid="5" name="ContentTypeId">
    <vt:lpwstr>0x0101005082CF9611B70740801F57C691914AA100112606590970F34A82426E1C2D62EACA</vt:lpwstr>
  </property>
</Properties>
</file>