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5F" w:rsidRPr="00436123" w:rsidRDefault="00A72A5F" w:rsidP="00A72A5F">
      <w:pPr>
        <w:jc w:val="center"/>
        <w:rPr>
          <w:b/>
          <w:bCs/>
        </w:rPr>
      </w:pPr>
      <w:bookmarkStart w:id="0" w:name="_GoBack"/>
      <w:bookmarkEnd w:id="0"/>
      <w:r w:rsidRPr="00436123">
        <w:rPr>
          <w:b/>
          <w:bCs/>
        </w:rPr>
        <w:t>ПОЯСНЮВАЛЬНА ЗАПИСКА</w:t>
      </w:r>
    </w:p>
    <w:p w:rsidR="00777CF8" w:rsidRPr="00F477D8" w:rsidRDefault="00A72A5F" w:rsidP="00777CF8">
      <w:pPr>
        <w:jc w:val="center"/>
        <w:rPr>
          <w:b/>
        </w:rPr>
      </w:pPr>
      <w:r w:rsidRPr="00436123">
        <w:rPr>
          <w:b/>
          <w:iCs/>
        </w:rPr>
        <w:t xml:space="preserve">до </w:t>
      </w:r>
      <w:r w:rsidR="00D30CDA" w:rsidRPr="00D30CDA">
        <w:rPr>
          <w:b/>
          <w:iCs/>
        </w:rPr>
        <w:t>проекту Закону України про внесення змін до Закону України «Про систему іномовлення України» щодо гарантування незалежності іномовлення</w:t>
      </w:r>
    </w:p>
    <w:p w:rsidR="00777CF8" w:rsidRPr="00436123" w:rsidRDefault="00777CF8" w:rsidP="00777CF8">
      <w:pPr>
        <w:jc w:val="center"/>
        <w:rPr>
          <w:b/>
        </w:rPr>
      </w:pPr>
    </w:p>
    <w:p w:rsidR="00A72A5F" w:rsidRPr="00436123" w:rsidRDefault="00A72A5F" w:rsidP="000F58A8">
      <w:pPr>
        <w:ind w:firstLine="567"/>
        <w:rPr>
          <w:b/>
          <w:bCs/>
        </w:rPr>
      </w:pPr>
      <w:r w:rsidRPr="00436123">
        <w:rPr>
          <w:b/>
          <w:bCs/>
        </w:rPr>
        <w:t>1. Обґрунтув</w:t>
      </w:r>
      <w:r w:rsidR="00901AF9">
        <w:rPr>
          <w:b/>
          <w:bCs/>
        </w:rPr>
        <w:t>ання необхідності прийняття акту</w:t>
      </w:r>
    </w:p>
    <w:p w:rsidR="001F2547" w:rsidRDefault="001F2547" w:rsidP="000F58A8">
      <w:pPr>
        <w:pStyle w:val="HTML"/>
        <w:ind w:firstLine="567"/>
        <w:jc w:val="both"/>
        <w:rPr>
          <w:rFonts w:ascii="Times New Roman" w:hAnsi="Times New Roman" w:cs="Times New Roman"/>
          <w:color w:val="auto"/>
          <w:lang w:val="uk-UA" w:eastAsia="uk-UA"/>
        </w:rPr>
      </w:pPr>
      <w:r>
        <w:rPr>
          <w:rFonts w:ascii="Times New Roman" w:hAnsi="Times New Roman" w:cs="Times New Roman"/>
          <w:color w:val="auto"/>
          <w:lang w:val="uk-UA" w:eastAsia="uk-UA"/>
        </w:rPr>
        <w:t>У 2020 році до Закону України «Про систему іномовлення України» було внесено низку змін, завдяки яким була спотворена суть іномовлення. Ці зміни обґрунтовувалися потребою донесення інформації до внутрішньо переміщених осіб, які були вимушені переселитися до різних куточків України, рятуючись від окупації державою-агресором та керованими нею організаціями. Таким чином, заради створення державного інформаційного ресурсу, що діяв би на аудиторію всередині країни, було нівельовано можливість ефективніше транслювати український погляд на події до різних держав світу</w:t>
      </w:r>
      <w:r w:rsidR="00E40329">
        <w:rPr>
          <w:rFonts w:ascii="Times New Roman" w:hAnsi="Times New Roman" w:cs="Times New Roman"/>
          <w:color w:val="auto"/>
          <w:lang w:val="uk-UA" w:eastAsia="uk-UA"/>
        </w:rPr>
        <w:t xml:space="preserve"> англійською та іншими мовами, поширеними у світі</w:t>
      </w:r>
      <w:r>
        <w:rPr>
          <w:rFonts w:ascii="Times New Roman" w:hAnsi="Times New Roman" w:cs="Times New Roman"/>
          <w:color w:val="auto"/>
          <w:lang w:val="uk-UA" w:eastAsia="uk-UA"/>
        </w:rPr>
        <w:t>.</w:t>
      </w:r>
    </w:p>
    <w:p w:rsidR="006679DA" w:rsidRDefault="001F2547" w:rsidP="000F58A8">
      <w:pPr>
        <w:pStyle w:val="HTML"/>
        <w:ind w:firstLine="567"/>
        <w:jc w:val="both"/>
        <w:rPr>
          <w:rFonts w:ascii="Times New Roman" w:hAnsi="Times New Roman" w:cs="Times New Roman"/>
          <w:color w:val="auto"/>
          <w:lang w:val="uk-UA" w:eastAsia="uk-UA"/>
        </w:rPr>
      </w:pPr>
      <w:r>
        <w:rPr>
          <w:rFonts w:ascii="Times New Roman" w:hAnsi="Times New Roman" w:cs="Times New Roman"/>
          <w:color w:val="auto"/>
          <w:lang w:val="uk-UA" w:eastAsia="uk-UA"/>
        </w:rPr>
        <w:t xml:space="preserve">У 2021 році почала з’являтися інформація про плани перетворення цього інформаційного ресурсу у де-факто державного мовника, </w:t>
      </w:r>
      <w:r w:rsidR="00E40329">
        <w:rPr>
          <w:rFonts w:ascii="Times New Roman" w:hAnsi="Times New Roman" w:cs="Times New Roman"/>
          <w:color w:val="auto"/>
          <w:lang w:val="uk-UA" w:eastAsia="uk-UA"/>
        </w:rPr>
        <w:t>що обслуговував би внутрішні інтереси держави. Про це може свідчити і широка рекламна кампанія, спрямована на популяризацію телеканалу «ДОМ» всередині України, що розгорнулася протягом осені 2021 року. Такі дії прямо суперечать первинній ідеї, що закладалася при створенні системи іномовлення за попередньої каденції Верховної Ради та можуть вчинити негативний вплив на перевантажений ринок інформаційного мовлення.</w:t>
      </w:r>
    </w:p>
    <w:p w:rsidR="00E40329" w:rsidRPr="00E40329" w:rsidRDefault="00E40329" w:rsidP="000F58A8">
      <w:pPr>
        <w:pStyle w:val="HTML"/>
        <w:ind w:firstLine="567"/>
        <w:jc w:val="both"/>
        <w:rPr>
          <w:rFonts w:ascii="Times New Roman" w:hAnsi="Times New Roman" w:cs="Times New Roman"/>
          <w:color w:val="auto"/>
          <w:lang w:val="uk-UA" w:eastAsia="uk-UA"/>
        </w:rPr>
      </w:pPr>
      <w:r>
        <w:rPr>
          <w:rFonts w:ascii="Times New Roman" w:hAnsi="Times New Roman" w:cs="Times New Roman"/>
          <w:color w:val="auto"/>
          <w:lang w:val="uk-UA" w:eastAsia="uk-UA"/>
        </w:rPr>
        <w:t>З метою усунути ці ризики, пропонується посилити незалежність суб</w:t>
      </w:r>
      <w:r w:rsidRPr="00E40329">
        <w:rPr>
          <w:rFonts w:ascii="Times New Roman" w:hAnsi="Times New Roman" w:cs="Times New Roman"/>
          <w:color w:val="auto"/>
          <w:lang w:val="uk-UA" w:eastAsia="uk-UA"/>
        </w:rPr>
        <w:t>’</w:t>
      </w:r>
      <w:r>
        <w:rPr>
          <w:rFonts w:ascii="Times New Roman" w:hAnsi="Times New Roman" w:cs="Times New Roman"/>
          <w:color w:val="auto"/>
          <w:lang w:val="uk-UA" w:eastAsia="uk-UA"/>
        </w:rPr>
        <w:t>єктів іномовлення шляхом внесення змін до профільного законодавства.</w:t>
      </w:r>
    </w:p>
    <w:p w:rsidR="0058284E" w:rsidRPr="00436123" w:rsidRDefault="0058284E" w:rsidP="000F58A8">
      <w:pPr>
        <w:pStyle w:val="HTML"/>
        <w:ind w:firstLine="567"/>
        <w:jc w:val="both"/>
        <w:rPr>
          <w:rFonts w:ascii="Times New Roman" w:hAnsi="Times New Roman" w:cs="Times New Roman"/>
          <w:b/>
          <w:bCs/>
          <w:color w:val="auto"/>
          <w:lang w:val="uk-UA"/>
        </w:rPr>
      </w:pPr>
    </w:p>
    <w:p w:rsidR="00A72A5F" w:rsidRPr="00436123" w:rsidRDefault="00A72A5F" w:rsidP="000F58A8">
      <w:pPr>
        <w:pStyle w:val="HTML"/>
        <w:ind w:firstLine="567"/>
        <w:jc w:val="both"/>
        <w:rPr>
          <w:rFonts w:ascii="Times New Roman" w:hAnsi="Times New Roman" w:cs="Times New Roman"/>
          <w:b/>
          <w:bCs/>
          <w:color w:val="auto"/>
          <w:lang w:val="uk-UA"/>
        </w:rPr>
      </w:pPr>
      <w:r w:rsidRPr="00436123">
        <w:rPr>
          <w:rFonts w:ascii="Times New Roman" w:hAnsi="Times New Roman" w:cs="Times New Roman"/>
          <w:b/>
          <w:bCs/>
          <w:color w:val="auto"/>
          <w:lang w:val="uk-UA"/>
        </w:rPr>
        <w:t>2. </w:t>
      </w:r>
      <w:r w:rsidR="00F4576A" w:rsidRPr="00436123">
        <w:rPr>
          <w:rFonts w:ascii="Times New Roman" w:hAnsi="Times New Roman" w:cs="Times New Roman"/>
          <w:b/>
          <w:bCs/>
          <w:color w:val="auto"/>
          <w:lang w:val="uk-UA"/>
        </w:rPr>
        <w:t>Цілі і завдання законопроекту</w:t>
      </w:r>
      <w:r w:rsidRPr="00436123">
        <w:rPr>
          <w:rFonts w:ascii="Times New Roman" w:hAnsi="Times New Roman" w:cs="Times New Roman"/>
          <w:b/>
          <w:bCs/>
          <w:color w:val="auto"/>
          <w:lang w:val="uk-UA"/>
        </w:rPr>
        <w:t xml:space="preserve"> </w:t>
      </w:r>
    </w:p>
    <w:p w:rsidR="0058284E" w:rsidRPr="00436123" w:rsidRDefault="00F73DEA" w:rsidP="000F58A8">
      <w:pPr>
        <w:pStyle w:val="HTML"/>
        <w:ind w:firstLine="567"/>
        <w:jc w:val="both"/>
        <w:rPr>
          <w:rFonts w:ascii="Times New Roman" w:hAnsi="Times New Roman" w:cs="Times New Roman"/>
          <w:color w:val="auto"/>
          <w:lang w:val="uk-UA"/>
        </w:rPr>
      </w:pPr>
      <w:r w:rsidRPr="00436123">
        <w:rPr>
          <w:rFonts w:ascii="Times New Roman" w:hAnsi="Times New Roman" w:cs="Times New Roman"/>
          <w:color w:val="auto"/>
          <w:lang w:val="uk-UA" w:eastAsia="uk-UA"/>
        </w:rPr>
        <w:t xml:space="preserve">Законопроект розроблено з метою </w:t>
      </w:r>
      <w:r w:rsidR="00070C36">
        <w:rPr>
          <w:rFonts w:ascii="Times New Roman" w:hAnsi="Times New Roman" w:cs="Times New Roman"/>
          <w:color w:val="auto"/>
          <w:lang w:val="uk-UA" w:eastAsia="uk-UA"/>
        </w:rPr>
        <w:t>забезпечення якіснішого та незалежнішого виконання власних завдань суб</w:t>
      </w:r>
      <w:r w:rsidR="00070C36" w:rsidRPr="00FD6BE0">
        <w:rPr>
          <w:rFonts w:ascii="Times New Roman" w:hAnsi="Times New Roman" w:cs="Times New Roman"/>
          <w:color w:val="auto"/>
          <w:lang w:val="uk-UA" w:eastAsia="uk-UA"/>
        </w:rPr>
        <w:t>’</w:t>
      </w:r>
      <w:r w:rsidR="00070C36">
        <w:rPr>
          <w:rFonts w:ascii="Times New Roman" w:hAnsi="Times New Roman" w:cs="Times New Roman"/>
          <w:color w:val="auto"/>
          <w:lang w:val="uk-UA" w:eastAsia="uk-UA"/>
        </w:rPr>
        <w:t xml:space="preserve">єктами іномовлення, визначених Законом України «Про систему іномовлення України» – а саме </w:t>
      </w:r>
      <w:r w:rsidR="00FD6BE0" w:rsidRPr="00FD6BE0">
        <w:rPr>
          <w:rFonts w:ascii="Times New Roman" w:hAnsi="Times New Roman" w:cs="Times New Roman"/>
          <w:color w:val="auto"/>
          <w:lang w:val="uk-UA" w:eastAsia="uk-UA"/>
        </w:rPr>
        <w:t>захисту національних інтересів України за кордоном, формування та підтримання позитивного іміджу України у світі шляхом оперативного, об’єктивного інформування про події в Україні, офіційну внутрішню і зовнішню політику та позицію держави, діяльність органів державної влади та органів місцевого самоврядування.</w:t>
      </w:r>
      <w:r w:rsidR="00901AF9">
        <w:rPr>
          <w:rFonts w:ascii="Times New Roman" w:hAnsi="Times New Roman" w:cs="Times New Roman"/>
          <w:color w:val="auto"/>
          <w:lang w:val="uk-UA"/>
        </w:rPr>
        <w:t>.</w:t>
      </w:r>
    </w:p>
    <w:p w:rsidR="0058284E" w:rsidRPr="00436123" w:rsidRDefault="0058284E" w:rsidP="000F58A8">
      <w:pPr>
        <w:pStyle w:val="HTML"/>
        <w:ind w:firstLine="567"/>
        <w:jc w:val="both"/>
        <w:rPr>
          <w:rFonts w:ascii="Times New Roman" w:hAnsi="Times New Roman" w:cs="Times New Roman"/>
          <w:b/>
          <w:color w:val="auto"/>
          <w:lang w:val="uk-UA"/>
        </w:rPr>
      </w:pPr>
    </w:p>
    <w:p w:rsidR="00EA36FE" w:rsidRPr="00436123" w:rsidRDefault="00472E7C" w:rsidP="000F58A8">
      <w:pPr>
        <w:tabs>
          <w:tab w:val="left" w:pos="4536"/>
        </w:tabs>
        <w:ind w:firstLine="567"/>
        <w:rPr>
          <w:b/>
          <w:bCs/>
          <w:spacing w:val="-2"/>
        </w:rPr>
      </w:pPr>
      <w:r w:rsidRPr="00436123">
        <w:rPr>
          <w:b/>
        </w:rPr>
        <w:t>3.</w:t>
      </w:r>
      <w:r w:rsidR="000F58A8">
        <w:rPr>
          <w:b/>
        </w:rPr>
        <w:t> </w:t>
      </w:r>
      <w:r w:rsidR="00441671">
        <w:rPr>
          <w:b/>
        </w:rPr>
        <w:t>Загальна характеристика та основні положення законопроекту</w:t>
      </w:r>
    </w:p>
    <w:p w:rsidR="002E148D" w:rsidRDefault="000E4123" w:rsidP="002E148D">
      <w:pPr>
        <w:pStyle w:val="HTML"/>
        <w:ind w:firstLine="567"/>
        <w:jc w:val="both"/>
        <w:rPr>
          <w:rFonts w:ascii="Times New Roman" w:hAnsi="Times New Roman" w:cs="Times New Roman"/>
          <w:bCs/>
          <w:spacing w:val="-2"/>
          <w:lang w:val="uk-UA"/>
        </w:rPr>
      </w:pPr>
      <w:r>
        <w:rPr>
          <w:rFonts w:ascii="Times New Roman" w:hAnsi="Times New Roman" w:cs="Times New Roman"/>
          <w:bCs/>
          <w:spacing w:val="-2"/>
          <w:lang w:val="uk-UA"/>
        </w:rPr>
        <w:t xml:space="preserve">Норми законопроекту пропонують перепідпорядкувати іномовлення Міністерству закордонних справ як органу, уповноваженому на забезпечення </w:t>
      </w:r>
      <w:r w:rsidRPr="000E4123">
        <w:rPr>
          <w:rFonts w:ascii="Times New Roman" w:hAnsi="Times New Roman" w:cs="Times New Roman"/>
          <w:bCs/>
          <w:spacing w:val="-2"/>
          <w:lang w:val="uk-UA"/>
        </w:rPr>
        <w:t>сприяння утвердженню міжнародного авторитету України, піднесенню у світі її іміджу як надійного і передбачуваного партнера</w:t>
      </w:r>
      <w:r>
        <w:rPr>
          <w:rFonts w:ascii="Times New Roman" w:hAnsi="Times New Roman" w:cs="Times New Roman"/>
          <w:bCs/>
          <w:spacing w:val="-2"/>
          <w:lang w:val="uk-UA"/>
        </w:rPr>
        <w:t>. Вони встановлюють додаткові гарантії невтручання до редакційної політики суб’єктів іномовлення представників української влади</w:t>
      </w:r>
      <w:r w:rsidR="00394012">
        <w:rPr>
          <w:rFonts w:ascii="Times New Roman" w:hAnsi="Times New Roman" w:cs="Times New Roman"/>
          <w:bCs/>
          <w:spacing w:val="-2"/>
          <w:lang w:val="uk-UA"/>
        </w:rPr>
        <w:t xml:space="preserve"> та унеможливлюють використання каналів іномовлення задля повернення </w:t>
      </w:r>
      <w:r w:rsidR="00293330">
        <w:rPr>
          <w:rFonts w:ascii="Times New Roman" w:hAnsi="Times New Roman" w:cs="Times New Roman"/>
          <w:bCs/>
          <w:spacing w:val="-2"/>
          <w:lang w:val="uk-UA"/>
        </w:rPr>
        <w:t xml:space="preserve">до </w:t>
      </w:r>
      <w:r w:rsidR="00394012">
        <w:rPr>
          <w:rFonts w:ascii="Times New Roman" w:hAnsi="Times New Roman" w:cs="Times New Roman"/>
          <w:bCs/>
          <w:spacing w:val="-2"/>
          <w:lang w:val="uk-UA"/>
        </w:rPr>
        <w:t xml:space="preserve">державного мовлення </w:t>
      </w:r>
      <w:r w:rsidR="00293330">
        <w:rPr>
          <w:rFonts w:ascii="Times New Roman" w:hAnsi="Times New Roman" w:cs="Times New Roman"/>
          <w:bCs/>
          <w:spacing w:val="-2"/>
          <w:lang w:val="uk-UA"/>
        </w:rPr>
        <w:t>в Україні всупереч міжнародним стандартам</w:t>
      </w:r>
      <w:r w:rsidR="00394012">
        <w:rPr>
          <w:rFonts w:ascii="Times New Roman" w:hAnsi="Times New Roman" w:cs="Times New Roman"/>
          <w:bCs/>
          <w:spacing w:val="-2"/>
          <w:lang w:val="uk-UA"/>
        </w:rPr>
        <w:t>.</w:t>
      </w:r>
    </w:p>
    <w:p w:rsidR="00436123" w:rsidRPr="00436123" w:rsidRDefault="00436123" w:rsidP="00441671">
      <w:pPr>
        <w:tabs>
          <w:tab w:val="left" w:pos="4536"/>
        </w:tabs>
        <w:ind w:firstLine="0"/>
        <w:rPr>
          <w:b/>
          <w:bCs/>
          <w:spacing w:val="-2"/>
        </w:rPr>
      </w:pPr>
    </w:p>
    <w:p w:rsidR="00D8091D" w:rsidRDefault="00FC278E" w:rsidP="000F58A8">
      <w:pPr>
        <w:tabs>
          <w:tab w:val="left" w:pos="4536"/>
        </w:tabs>
        <w:ind w:firstLine="567"/>
        <w:rPr>
          <w:b/>
          <w:bCs/>
          <w:spacing w:val="-2"/>
        </w:rPr>
      </w:pPr>
      <w:r w:rsidRPr="00436123">
        <w:rPr>
          <w:b/>
          <w:bCs/>
          <w:spacing w:val="-2"/>
        </w:rPr>
        <w:t>4.</w:t>
      </w:r>
      <w:r w:rsidR="00D8091D">
        <w:rPr>
          <w:b/>
          <w:bCs/>
          <w:spacing w:val="-2"/>
        </w:rPr>
        <w:t> </w:t>
      </w:r>
      <w:r w:rsidR="00441671">
        <w:rPr>
          <w:b/>
        </w:rPr>
        <w:t>Стан нормативно-правової бази у даній сфері правового регулювання</w:t>
      </w:r>
    </w:p>
    <w:p w:rsidR="00D8091D" w:rsidRDefault="00441671" w:rsidP="00441671">
      <w:pPr>
        <w:tabs>
          <w:tab w:val="left" w:pos="4536"/>
        </w:tabs>
        <w:ind w:firstLine="567"/>
      </w:pPr>
      <w:r>
        <w:t>Відносини у цій сфері регулюються положеннями Конституції України, Закону України «Про систему іномовлення України». Реалізація положень цього законопроекту після його прийняття не потребує внесення змін до інших законів України.</w:t>
      </w:r>
    </w:p>
    <w:p w:rsidR="00441671" w:rsidRPr="00441671" w:rsidRDefault="00441671" w:rsidP="00441671">
      <w:pPr>
        <w:tabs>
          <w:tab w:val="left" w:pos="4536"/>
        </w:tabs>
        <w:ind w:firstLine="567"/>
      </w:pPr>
    </w:p>
    <w:p w:rsidR="00D8091D" w:rsidRPr="00436123" w:rsidRDefault="00D8091D" w:rsidP="00D8091D">
      <w:pPr>
        <w:tabs>
          <w:tab w:val="left" w:pos="4536"/>
        </w:tabs>
        <w:ind w:firstLine="567"/>
        <w:rPr>
          <w:b/>
          <w:bCs/>
          <w:spacing w:val="-2"/>
        </w:rPr>
      </w:pPr>
      <w:r>
        <w:rPr>
          <w:b/>
          <w:bCs/>
          <w:spacing w:val="-2"/>
        </w:rPr>
        <w:t>5. Обґрунтування очікуваних с</w:t>
      </w:r>
      <w:r w:rsidRPr="00436123">
        <w:rPr>
          <w:b/>
          <w:bCs/>
          <w:spacing w:val="-2"/>
        </w:rPr>
        <w:t>оціально-економічних</w:t>
      </w:r>
      <w:r w:rsidR="00441671">
        <w:rPr>
          <w:b/>
          <w:bCs/>
          <w:spacing w:val="-2"/>
        </w:rPr>
        <w:t xml:space="preserve"> та інших</w:t>
      </w:r>
      <w:r w:rsidRPr="00436123">
        <w:rPr>
          <w:b/>
          <w:bCs/>
          <w:spacing w:val="-2"/>
        </w:rPr>
        <w:t xml:space="preserve"> </w:t>
      </w:r>
      <w:r>
        <w:rPr>
          <w:b/>
          <w:bCs/>
          <w:spacing w:val="-2"/>
        </w:rPr>
        <w:t>наслідків прийняття законопроекту</w:t>
      </w:r>
    </w:p>
    <w:p w:rsidR="004B2E16" w:rsidRPr="00361A03" w:rsidRDefault="00D8091D" w:rsidP="00361A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auto"/>
          <w:lang w:val="uk-UA" w:eastAsia="uk-UA"/>
        </w:rPr>
      </w:pPr>
      <w:r w:rsidRPr="00436123">
        <w:rPr>
          <w:rFonts w:ascii="Times New Roman" w:hAnsi="Times New Roman" w:cs="Times New Roman"/>
          <w:color w:val="auto"/>
          <w:lang w:val="uk-UA"/>
        </w:rPr>
        <w:t xml:space="preserve">Прийняття </w:t>
      </w:r>
      <w:r>
        <w:rPr>
          <w:rFonts w:ascii="Times New Roman" w:hAnsi="Times New Roman" w:cs="Times New Roman"/>
          <w:color w:val="auto"/>
          <w:lang w:val="uk-UA"/>
        </w:rPr>
        <w:t>з</w:t>
      </w:r>
      <w:r w:rsidRPr="00436123">
        <w:rPr>
          <w:rFonts w:ascii="Times New Roman" w:hAnsi="Times New Roman" w:cs="Times New Roman"/>
          <w:color w:val="auto"/>
          <w:lang w:val="uk-UA"/>
        </w:rPr>
        <w:t xml:space="preserve">аконопроекту </w:t>
      </w:r>
      <w:r w:rsidR="00455085">
        <w:rPr>
          <w:rFonts w:ascii="Times New Roman" w:hAnsi="Times New Roman" w:cs="Times New Roman"/>
          <w:color w:val="auto"/>
          <w:lang w:val="uk-UA" w:eastAsia="uk-UA"/>
        </w:rPr>
        <w:t>дозволить збільшити незалежність редакційної політики та урядування суб’єктів іномовлення, а також мінімізує використання мовника задля цілей, невластивих каналам іномовлення у розвинених країнах світу без шкоди українським інтересам на тимчасово окупованих територіях</w:t>
      </w:r>
      <w:r w:rsidR="000F41A9">
        <w:rPr>
          <w:rFonts w:ascii="Times New Roman" w:hAnsi="Times New Roman" w:cs="Times New Roman"/>
          <w:color w:val="auto"/>
          <w:lang w:val="uk-UA" w:eastAsia="uk-UA"/>
        </w:rPr>
        <w:t xml:space="preserve"> Криму і окремих районів Донецької та Луганської областей.</w:t>
      </w:r>
    </w:p>
    <w:p w:rsidR="004B2E16" w:rsidRDefault="004B2E16" w:rsidP="000F58A8">
      <w:pPr>
        <w:tabs>
          <w:tab w:val="left" w:pos="4536"/>
        </w:tabs>
        <w:ind w:firstLine="567"/>
        <w:rPr>
          <w:b/>
          <w:bCs/>
          <w:spacing w:val="-2"/>
        </w:rPr>
      </w:pPr>
    </w:p>
    <w:p w:rsidR="00FC278E" w:rsidRPr="00436123" w:rsidRDefault="00D8091D" w:rsidP="000F58A8">
      <w:pPr>
        <w:tabs>
          <w:tab w:val="left" w:pos="4536"/>
        </w:tabs>
        <w:ind w:firstLine="567"/>
        <w:rPr>
          <w:b/>
          <w:bCs/>
          <w:spacing w:val="-2"/>
        </w:rPr>
      </w:pPr>
      <w:r>
        <w:rPr>
          <w:b/>
          <w:bCs/>
          <w:spacing w:val="-2"/>
        </w:rPr>
        <w:t>6</w:t>
      </w:r>
      <w:r w:rsidR="00FC278E" w:rsidRPr="00436123">
        <w:rPr>
          <w:b/>
          <w:bCs/>
          <w:spacing w:val="-2"/>
        </w:rPr>
        <w:t>. Фінансово-економічне обґрунтування</w:t>
      </w:r>
    </w:p>
    <w:p w:rsidR="00FC278E" w:rsidRPr="00C63F03" w:rsidRDefault="00FC278E" w:rsidP="000F58A8">
      <w:pPr>
        <w:pStyle w:val="21"/>
        <w:ind w:firstLine="567"/>
        <w:rPr>
          <w:lang w:val="ru-RU"/>
        </w:rPr>
      </w:pPr>
      <w:r w:rsidRPr="00436123">
        <w:t xml:space="preserve">Реалізація </w:t>
      </w:r>
      <w:r w:rsidR="00D8091D">
        <w:t xml:space="preserve">проекту Закону </w:t>
      </w:r>
      <w:r w:rsidRPr="00436123">
        <w:t>не потребує додаткових фінансових витрат з Державного бюджету України.</w:t>
      </w:r>
    </w:p>
    <w:p w:rsidR="00FC278E" w:rsidRPr="00436123" w:rsidRDefault="00FC278E" w:rsidP="000F58A8">
      <w:pPr>
        <w:pStyle w:val="21"/>
        <w:ind w:firstLine="567"/>
        <w:rPr>
          <w:lang w:val="ru-RU"/>
        </w:rPr>
      </w:pPr>
    </w:p>
    <w:p w:rsidR="00436123" w:rsidRPr="00436123" w:rsidRDefault="00436123" w:rsidP="00436123">
      <w:pPr>
        <w:ind w:left="2832"/>
        <w:jc w:val="right"/>
      </w:pPr>
    </w:p>
    <w:p w:rsidR="00436123" w:rsidRPr="00436123" w:rsidRDefault="00436123" w:rsidP="00436123">
      <w:pPr>
        <w:ind w:left="1843" w:hanging="1843"/>
        <w:rPr>
          <w:b/>
        </w:rPr>
      </w:pPr>
    </w:p>
    <w:p w:rsidR="00F4576A" w:rsidRDefault="00FE0A22" w:rsidP="00061499">
      <w:pPr>
        <w:ind w:left="1843" w:hanging="1843"/>
        <w:rPr>
          <w:b/>
        </w:rPr>
      </w:pPr>
      <w:r>
        <w:rPr>
          <w:b/>
        </w:rPr>
        <w:t>Народн</w:t>
      </w:r>
      <w:r w:rsidR="00C63F03">
        <w:rPr>
          <w:b/>
        </w:rPr>
        <w:t>і</w:t>
      </w:r>
      <w:r w:rsidR="005D1E58">
        <w:rPr>
          <w:b/>
        </w:rPr>
        <w:t xml:space="preserve"> </w:t>
      </w:r>
      <w:r w:rsidR="002C52C9">
        <w:rPr>
          <w:b/>
        </w:rPr>
        <w:t>депутат</w:t>
      </w:r>
      <w:r w:rsidR="00C63F03">
        <w:rPr>
          <w:b/>
        </w:rPr>
        <w:t>и</w:t>
      </w:r>
      <w:r w:rsidR="002C52C9">
        <w:rPr>
          <w:b/>
        </w:rPr>
        <w:t xml:space="preserve"> України</w:t>
      </w:r>
      <w:r w:rsidR="002C52C9">
        <w:rPr>
          <w:b/>
        </w:rPr>
        <w:tab/>
      </w:r>
      <w:r w:rsidR="002C52C9">
        <w:rPr>
          <w:b/>
        </w:rPr>
        <w:tab/>
      </w:r>
      <w:r w:rsidR="002C52C9">
        <w:rPr>
          <w:b/>
        </w:rPr>
        <w:tab/>
      </w:r>
      <w:r w:rsidR="002C52C9">
        <w:rPr>
          <w:b/>
        </w:rPr>
        <w:tab/>
      </w:r>
      <w:r w:rsidR="002C52C9">
        <w:rPr>
          <w:b/>
        </w:rPr>
        <w:tab/>
      </w:r>
      <w:r w:rsidR="002C52C9">
        <w:rPr>
          <w:b/>
        </w:rPr>
        <w:tab/>
      </w:r>
      <w:r w:rsidR="005B01FA">
        <w:rPr>
          <w:b/>
        </w:rPr>
        <w:tab/>
        <w:t xml:space="preserve">    </w:t>
      </w:r>
    </w:p>
    <w:p w:rsidR="00DE6CCB" w:rsidRDefault="00DE6CCB" w:rsidP="00F4615F">
      <w:pPr>
        <w:ind w:left="1843" w:hanging="1843"/>
        <w:jc w:val="left"/>
        <w:rPr>
          <w:b/>
        </w:rPr>
      </w:pPr>
    </w:p>
    <w:p w:rsidR="00F4615F" w:rsidRDefault="00F4615F" w:rsidP="00F4615F">
      <w:pPr>
        <w:ind w:left="1843" w:hanging="1843"/>
        <w:jc w:val="left"/>
      </w:pPr>
      <w:r w:rsidRPr="00F4615F">
        <w:t>Сюмар В. П.</w:t>
      </w:r>
    </w:p>
    <w:p w:rsidR="00FE0186" w:rsidRPr="00F4615F" w:rsidRDefault="00FE0186" w:rsidP="00FE0186">
      <w:pPr>
        <w:ind w:left="1843" w:hanging="1843"/>
        <w:jc w:val="left"/>
      </w:pPr>
      <w:r w:rsidRPr="00F4615F">
        <w:t>Геращенк</w:t>
      </w:r>
      <w:r>
        <w:t>о І. В.</w:t>
      </w:r>
    </w:p>
    <w:p w:rsidR="00F4615F" w:rsidRPr="00F4615F" w:rsidRDefault="00F4615F" w:rsidP="00F4615F">
      <w:pPr>
        <w:ind w:left="1843" w:hanging="1843"/>
        <w:jc w:val="left"/>
      </w:pPr>
      <w:r w:rsidRPr="00F4615F">
        <w:t xml:space="preserve">Герасимов А. В. </w:t>
      </w:r>
    </w:p>
    <w:sectPr w:rsidR="00F4615F" w:rsidRPr="00F4615F" w:rsidSect="00A72A5F">
      <w:headerReference w:type="even" r:id="rId7"/>
      <w:headerReference w:type="default" r:id="rId8"/>
      <w:pgSz w:w="11909" w:h="16834" w:code="9"/>
      <w:pgMar w:top="1134" w:right="851" w:bottom="1134" w:left="1418"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E6" w:rsidRDefault="002D70E6">
      <w:r>
        <w:separator/>
      </w:r>
    </w:p>
  </w:endnote>
  <w:endnote w:type="continuationSeparator" w:id="0">
    <w:p w:rsidR="002D70E6" w:rsidRDefault="002D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E6" w:rsidRDefault="002D70E6">
      <w:r>
        <w:separator/>
      </w:r>
    </w:p>
  </w:footnote>
  <w:footnote w:type="continuationSeparator" w:id="0">
    <w:p w:rsidR="002D70E6" w:rsidRDefault="002D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C1" w:rsidRDefault="00D868C1" w:rsidP="00D868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68C1" w:rsidRDefault="00D868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C1" w:rsidRDefault="00D868C1" w:rsidP="00D868C1">
    <w:pPr>
      <w:pStyle w:val="a5"/>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CE244F">
      <w:rPr>
        <w:rStyle w:val="a7"/>
        <w:noProof/>
      </w:rPr>
      <w:t>2</w:t>
    </w:r>
    <w:r>
      <w:rPr>
        <w:rStyle w:val="a7"/>
      </w:rPr>
      <w:fldChar w:fldCharType="end"/>
    </w:r>
  </w:p>
  <w:p w:rsidR="00D868C1" w:rsidRDefault="00D868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00D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8F077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2CA3E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9EAE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4E8E4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CC1E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EDA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ED2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A6E7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DC9A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D08"/>
    <w:rsid w:val="000041D7"/>
    <w:rsid w:val="00010D5F"/>
    <w:rsid w:val="000110A1"/>
    <w:rsid w:val="00017426"/>
    <w:rsid w:val="00041A22"/>
    <w:rsid w:val="00042533"/>
    <w:rsid w:val="00050B58"/>
    <w:rsid w:val="00052B5F"/>
    <w:rsid w:val="000607ED"/>
    <w:rsid w:val="00061499"/>
    <w:rsid w:val="00070C36"/>
    <w:rsid w:val="000804D6"/>
    <w:rsid w:val="00096E31"/>
    <w:rsid w:val="000C7AC8"/>
    <w:rsid w:val="000D1DF0"/>
    <w:rsid w:val="000D1FA4"/>
    <w:rsid w:val="000E1002"/>
    <w:rsid w:val="000E4123"/>
    <w:rsid w:val="000F41A9"/>
    <w:rsid w:val="000F47CB"/>
    <w:rsid w:val="000F58A8"/>
    <w:rsid w:val="001126E7"/>
    <w:rsid w:val="00113FFB"/>
    <w:rsid w:val="0011760D"/>
    <w:rsid w:val="00131EFA"/>
    <w:rsid w:val="00143F93"/>
    <w:rsid w:val="0015082E"/>
    <w:rsid w:val="00151B67"/>
    <w:rsid w:val="0016140D"/>
    <w:rsid w:val="00165D94"/>
    <w:rsid w:val="00172250"/>
    <w:rsid w:val="001726EC"/>
    <w:rsid w:val="00181528"/>
    <w:rsid w:val="001A0046"/>
    <w:rsid w:val="001A58AE"/>
    <w:rsid w:val="001B2D03"/>
    <w:rsid w:val="001B7C67"/>
    <w:rsid w:val="001C0E20"/>
    <w:rsid w:val="001C6B93"/>
    <w:rsid w:val="001D3CA8"/>
    <w:rsid w:val="001E6019"/>
    <w:rsid w:val="001F0042"/>
    <w:rsid w:val="001F0F70"/>
    <w:rsid w:val="001F2547"/>
    <w:rsid w:val="001F7FD5"/>
    <w:rsid w:val="0020786B"/>
    <w:rsid w:val="00225DA8"/>
    <w:rsid w:val="00234305"/>
    <w:rsid w:val="00246215"/>
    <w:rsid w:val="00252A38"/>
    <w:rsid w:val="002552C7"/>
    <w:rsid w:val="0027696A"/>
    <w:rsid w:val="0028128A"/>
    <w:rsid w:val="00282E8A"/>
    <w:rsid w:val="002845B9"/>
    <w:rsid w:val="00284784"/>
    <w:rsid w:val="00287818"/>
    <w:rsid w:val="00293330"/>
    <w:rsid w:val="002A0800"/>
    <w:rsid w:val="002A196D"/>
    <w:rsid w:val="002A3EF4"/>
    <w:rsid w:val="002B4325"/>
    <w:rsid w:val="002B47EA"/>
    <w:rsid w:val="002C3AE4"/>
    <w:rsid w:val="002C52C9"/>
    <w:rsid w:val="002D2228"/>
    <w:rsid w:val="002D24C2"/>
    <w:rsid w:val="002D2E07"/>
    <w:rsid w:val="002D5FE9"/>
    <w:rsid w:val="002D67DB"/>
    <w:rsid w:val="002D70E6"/>
    <w:rsid w:val="002E148D"/>
    <w:rsid w:val="002E2A03"/>
    <w:rsid w:val="002F1E1B"/>
    <w:rsid w:val="003042DD"/>
    <w:rsid w:val="00310D81"/>
    <w:rsid w:val="0031181E"/>
    <w:rsid w:val="00317636"/>
    <w:rsid w:val="003219ED"/>
    <w:rsid w:val="00335169"/>
    <w:rsid w:val="00335C4E"/>
    <w:rsid w:val="00340B9B"/>
    <w:rsid w:val="003419F7"/>
    <w:rsid w:val="00346FCB"/>
    <w:rsid w:val="00347EB8"/>
    <w:rsid w:val="00361A03"/>
    <w:rsid w:val="0036510E"/>
    <w:rsid w:val="003705F8"/>
    <w:rsid w:val="00384C14"/>
    <w:rsid w:val="003861F0"/>
    <w:rsid w:val="00392EDD"/>
    <w:rsid w:val="00394012"/>
    <w:rsid w:val="003A1E66"/>
    <w:rsid w:val="003C1FCB"/>
    <w:rsid w:val="003D2985"/>
    <w:rsid w:val="003D54B2"/>
    <w:rsid w:val="003E323D"/>
    <w:rsid w:val="003E732C"/>
    <w:rsid w:val="003F2AE0"/>
    <w:rsid w:val="003F4765"/>
    <w:rsid w:val="003F5B48"/>
    <w:rsid w:val="00402042"/>
    <w:rsid w:val="004038E5"/>
    <w:rsid w:val="00404AEA"/>
    <w:rsid w:val="0040600E"/>
    <w:rsid w:val="004205E1"/>
    <w:rsid w:val="0042455C"/>
    <w:rsid w:val="00436123"/>
    <w:rsid w:val="0043693E"/>
    <w:rsid w:val="00441671"/>
    <w:rsid w:val="00442C35"/>
    <w:rsid w:val="00450BE4"/>
    <w:rsid w:val="00451C0A"/>
    <w:rsid w:val="00451F36"/>
    <w:rsid w:val="00455085"/>
    <w:rsid w:val="004706B3"/>
    <w:rsid w:val="00472E7C"/>
    <w:rsid w:val="0047590C"/>
    <w:rsid w:val="00483E11"/>
    <w:rsid w:val="004841B3"/>
    <w:rsid w:val="00485B4E"/>
    <w:rsid w:val="00493014"/>
    <w:rsid w:val="00495522"/>
    <w:rsid w:val="004A619B"/>
    <w:rsid w:val="004B2E16"/>
    <w:rsid w:val="004B7A31"/>
    <w:rsid w:val="004E0732"/>
    <w:rsid w:val="004E2BD7"/>
    <w:rsid w:val="004F1668"/>
    <w:rsid w:val="004F1684"/>
    <w:rsid w:val="00520981"/>
    <w:rsid w:val="00526FC0"/>
    <w:rsid w:val="00537E99"/>
    <w:rsid w:val="00540F32"/>
    <w:rsid w:val="00547AE6"/>
    <w:rsid w:val="00550820"/>
    <w:rsid w:val="00557DBF"/>
    <w:rsid w:val="0056269D"/>
    <w:rsid w:val="00566006"/>
    <w:rsid w:val="00574248"/>
    <w:rsid w:val="0058284E"/>
    <w:rsid w:val="0059699A"/>
    <w:rsid w:val="005A0665"/>
    <w:rsid w:val="005A0747"/>
    <w:rsid w:val="005A26E6"/>
    <w:rsid w:val="005A4354"/>
    <w:rsid w:val="005A7F36"/>
    <w:rsid w:val="005B01FA"/>
    <w:rsid w:val="005B203A"/>
    <w:rsid w:val="005B24E8"/>
    <w:rsid w:val="005C2832"/>
    <w:rsid w:val="005D1062"/>
    <w:rsid w:val="005D1E58"/>
    <w:rsid w:val="005E6F0D"/>
    <w:rsid w:val="005E7E52"/>
    <w:rsid w:val="005F310D"/>
    <w:rsid w:val="00616E1D"/>
    <w:rsid w:val="00623751"/>
    <w:rsid w:val="00624BFA"/>
    <w:rsid w:val="00631D9D"/>
    <w:rsid w:val="006325A3"/>
    <w:rsid w:val="00633538"/>
    <w:rsid w:val="00633DB4"/>
    <w:rsid w:val="00647D29"/>
    <w:rsid w:val="006526D1"/>
    <w:rsid w:val="006607AA"/>
    <w:rsid w:val="0066419C"/>
    <w:rsid w:val="006679DA"/>
    <w:rsid w:val="00670C4F"/>
    <w:rsid w:val="0067789D"/>
    <w:rsid w:val="00685EFC"/>
    <w:rsid w:val="00691A10"/>
    <w:rsid w:val="006A20BB"/>
    <w:rsid w:val="006A21E2"/>
    <w:rsid w:val="006B2E70"/>
    <w:rsid w:val="006C3845"/>
    <w:rsid w:val="006C6258"/>
    <w:rsid w:val="006D4DA6"/>
    <w:rsid w:val="006D6593"/>
    <w:rsid w:val="006E090D"/>
    <w:rsid w:val="006E3FAF"/>
    <w:rsid w:val="006F18CC"/>
    <w:rsid w:val="00702D61"/>
    <w:rsid w:val="00711E41"/>
    <w:rsid w:val="007151B0"/>
    <w:rsid w:val="00726946"/>
    <w:rsid w:val="00734825"/>
    <w:rsid w:val="00741177"/>
    <w:rsid w:val="00750E4E"/>
    <w:rsid w:val="00755FDA"/>
    <w:rsid w:val="00757ED2"/>
    <w:rsid w:val="0076141E"/>
    <w:rsid w:val="00763B56"/>
    <w:rsid w:val="007727EE"/>
    <w:rsid w:val="00777CF8"/>
    <w:rsid w:val="00782BB3"/>
    <w:rsid w:val="007A4DB3"/>
    <w:rsid w:val="007B120E"/>
    <w:rsid w:val="007C39C3"/>
    <w:rsid w:val="007D7887"/>
    <w:rsid w:val="007E015E"/>
    <w:rsid w:val="00801C6A"/>
    <w:rsid w:val="0080596F"/>
    <w:rsid w:val="00806E4D"/>
    <w:rsid w:val="00813A8C"/>
    <w:rsid w:val="00815A2B"/>
    <w:rsid w:val="00817301"/>
    <w:rsid w:val="00832355"/>
    <w:rsid w:val="008334B6"/>
    <w:rsid w:val="00836B83"/>
    <w:rsid w:val="00846CF3"/>
    <w:rsid w:val="00854C91"/>
    <w:rsid w:val="0086154B"/>
    <w:rsid w:val="00862358"/>
    <w:rsid w:val="00873FEA"/>
    <w:rsid w:val="00874F17"/>
    <w:rsid w:val="00875646"/>
    <w:rsid w:val="0088185B"/>
    <w:rsid w:val="00891BEF"/>
    <w:rsid w:val="00894DDF"/>
    <w:rsid w:val="00895244"/>
    <w:rsid w:val="00896C0B"/>
    <w:rsid w:val="008A42D9"/>
    <w:rsid w:val="008B32D5"/>
    <w:rsid w:val="008D24EF"/>
    <w:rsid w:val="008E271F"/>
    <w:rsid w:val="008E3A4B"/>
    <w:rsid w:val="008F0105"/>
    <w:rsid w:val="008F4970"/>
    <w:rsid w:val="008F5293"/>
    <w:rsid w:val="008F7A63"/>
    <w:rsid w:val="00901AF9"/>
    <w:rsid w:val="00903D64"/>
    <w:rsid w:val="00912B62"/>
    <w:rsid w:val="00920F6F"/>
    <w:rsid w:val="00930774"/>
    <w:rsid w:val="009363C1"/>
    <w:rsid w:val="009438F2"/>
    <w:rsid w:val="0096144B"/>
    <w:rsid w:val="009678A8"/>
    <w:rsid w:val="00972829"/>
    <w:rsid w:val="00972A34"/>
    <w:rsid w:val="009823CB"/>
    <w:rsid w:val="00987765"/>
    <w:rsid w:val="00991BBA"/>
    <w:rsid w:val="00993D8F"/>
    <w:rsid w:val="0099491D"/>
    <w:rsid w:val="00997DA2"/>
    <w:rsid w:val="009A6A8E"/>
    <w:rsid w:val="009B3C9A"/>
    <w:rsid w:val="009B4361"/>
    <w:rsid w:val="009B58E9"/>
    <w:rsid w:val="009C7B4E"/>
    <w:rsid w:val="009D46A1"/>
    <w:rsid w:val="009D5A32"/>
    <w:rsid w:val="009F07DE"/>
    <w:rsid w:val="009F6B89"/>
    <w:rsid w:val="00A0049D"/>
    <w:rsid w:val="00A1099F"/>
    <w:rsid w:val="00A138A1"/>
    <w:rsid w:val="00A2238C"/>
    <w:rsid w:val="00A248E0"/>
    <w:rsid w:val="00A24A28"/>
    <w:rsid w:val="00A27787"/>
    <w:rsid w:val="00A43C8D"/>
    <w:rsid w:val="00A46357"/>
    <w:rsid w:val="00A4685E"/>
    <w:rsid w:val="00A46E69"/>
    <w:rsid w:val="00A53C2C"/>
    <w:rsid w:val="00A72A5F"/>
    <w:rsid w:val="00A72FAE"/>
    <w:rsid w:val="00A73582"/>
    <w:rsid w:val="00A80B16"/>
    <w:rsid w:val="00A838B3"/>
    <w:rsid w:val="00A87B63"/>
    <w:rsid w:val="00AB3A92"/>
    <w:rsid w:val="00AC0C2D"/>
    <w:rsid w:val="00AC2B28"/>
    <w:rsid w:val="00AD1ED0"/>
    <w:rsid w:val="00AE04BA"/>
    <w:rsid w:val="00AF1BED"/>
    <w:rsid w:val="00AF4D9B"/>
    <w:rsid w:val="00AF6472"/>
    <w:rsid w:val="00AF6D36"/>
    <w:rsid w:val="00B03FC6"/>
    <w:rsid w:val="00B13D60"/>
    <w:rsid w:val="00B203EA"/>
    <w:rsid w:val="00B20658"/>
    <w:rsid w:val="00B22741"/>
    <w:rsid w:val="00B26FA5"/>
    <w:rsid w:val="00B32D08"/>
    <w:rsid w:val="00B3450E"/>
    <w:rsid w:val="00B42091"/>
    <w:rsid w:val="00B43468"/>
    <w:rsid w:val="00B530AC"/>
    <w:rsid w:val="00B5403F"/>
    <w:rsid w:val="00B5694E"/>
    <w:rsid w:val="00B6279C"/>
    <w:rsid w:val="00B67260"/>
    <w:rsid w:val="00B73C04"/>
    <w:rsid w:val="00B7509F"/>
    <w:rsid w:val="00B750D2"/>
    <w:rsid w:val="00B82795"/>
    <w:rsid w:val="00B839AC"/>
    <w:rsid w:val="00BA2F7B"/>
    <w:rsid w:val="00BD79E6"/>
    <w:rsid w:val="00BE1648"/>
    <w:rsid w:val="00BE172F"/>
    <w:rsid w:val="00BE6A29"/>
    <w:rsid w:val="00BF4D46"/>
    <w:rsid w:val="00BF60A1"/>
    <w:rsid w:val="00C11C14"/>
    <w:rsid w:val="00C2182D"/>
    <w:rsid w:val="00C2712C"/>
    <w:rsid w:val="00C37FDC"/>
    <w:rsid w:val="00C549E9"/>
    <w:rsid w:val="00C54E86"/>
    <w:rsid w:val="00C561DC"/>
    <w:rsid w:val="00C63F03"/>
    <w:rsid w:val="00C86128"/>
    <w:rsid w:val="00C871DC"/>
    <w:rsid w:val="00C932FC"/>
    <w:rsid w:val="00CA45F8"/>
    <w:rsid w:val="00CA6B0E"/>
    <w:rsid w:val="00CB0E70"/>
    <w:rsid w:val="00CC1536"/>
    <w:rsid w:val="00CD4FE8"/>
    <w:rsid w:val="00CD57D9"/>
    <w:rsid w:val="00CE0FD2"/>
    <w:rsid w:val="00CE244F"/>
    <w:rsid w:val="00CE4A56"/>
    <w:rsid w:val="00CF4052"/>
    <w:rsid w:val="00CF7678"/>
    <w:rsid w:val="00D04021"/>
    <w:rsid w:val="00D06F6E"/>
    <w:rsid w:val="00D12BEF"/>
    <w:rsid w:val="00D22D7E"/>
    <w:rsid w:val="00D30CDA"/>
    <w:rsid w:val="00D42846"/>
    <w:rsid w:val="00D6563B"/>
    <w:rsid w:val="00D730D8"/>
    <w:rsid w:val="00D8091D"/>
    <w:rsid w:val="00D868C1"/>
    <w:rsid w:val="00D871B6"/>
    <w:rsid w:val="00D87203"/>
    <w:rsid w:val="00DA2CBB"/>
    <w:rsid w:val="00DB640A"/>
    <w:rsid w:val="00DB721A"/>
    <w:rsid w:val="00DC1076"/>
    <w:rsid w:val="00DC292A"/>
    <w:rsid w:val="00DE4FB5"/>
    <w:rsid w:val="00DE6180"/>
    <w:rsid w:val="00DE6CCB"/>
    <w:rsid w:val="00DF44A8"/>
    <w:rsid w:val="00E00A7D"/>
    <w:rsid w:val="00E0737D"/>
    <w:rsid w:val="00E13E21"/>
    <w:rsid w:val="00E26BDC"/>
    <w:rsid w:val="00E2700A"/>
    <w:rsid w:val="00E40329"/>
    <w:rsid w:val="00E45273"/>
    <w:rsid w:val="00E45860"/>
    <w:rsid w:val="00E520D6"/>
    <w:rsid w:val="00E661FB"/>
    <w:rsid w:val="00E662EE"/>
    <w:rsid w:val="00E748A1"/>
    <w:rsid w:val="00E9025D"/>
    <w:rsid w:val="00E918B9"/>
    <w:rsid w:val="00E97CD3"/>
    <w:rsid w:val="00EA36FE"/>
    <w:rsid w:val="00EA6608"/>
    <w:rsid w:val="00EA72C0"/>
    <w:rsid w:val="00EC556C"/>
    <w:rsid w:val="00EF122A"/>
    <w:rsid w:val="00F0563C"/>
    <w:rsid w:val="00F13279"/>
    <w:rsid w:val="00F25DB7"/>
    <w:rsid w:val="00F32E39"/>
    <w:rsid w:val="00F33AC2"/>
    <w:rsid w:val="00F41304"/>
    <w:rsid w:val="00F4576A"/>
    <w:rsid w:val="00F4615F"/>
    <w:rsid w:val="00F4736B"/>
    <w:rsid w:val="00F4739B"/>
    <w:rsid w:val="00F477D8"/>
    <w:rsid w:val="00F61FFD"/>
    <w:rsid w:val="00F65389"/>
    <w:rsid w:val="00F70E7E"/>
    <w:rsid w:val="00F7150F"/>
    <w:rsid w:val="00F72FD3"/>
    <w:rsid w:val="00F73DEA"/>
    <w:rsid w:val="00F765CF"/>
    <w:rsid w:val="00F90FCA"/>
    <w:rsid w:val="00F97D3B"/>
    <w:rsid w:val="00FB2B5E"/>
    <w:rsid w:val="00FB36B7"/>
    <w:rsid w:val="00FB6BD7"/>
    <w:rsid w:val="00FC278E"/>
    <w:rsid w:val="00FC28FF"/>
    <w:rsid w:val="00FC3165"/>
    <w:rsid w:val="00FD6BE0"/>
    <w:rsid w:val="00FE0186"/>
    <w:rsid w:val="00FE0A22"/>
    <w:rsid w:val="00FF58F3"/>
    <w:rsid w:val="00FF6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474873-F0E6-4442-A143-89F94605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361"/>
    <w:pPr>
      <w:ind w:firstLine="709"/>
      <w:jc w:val="both"/>
    </w:pPr>
    <w:rPr>
      <w:rFonts w:ascii="Times New Roman" w:hAnsi="Times New Roman" w:cs="Times New Roman"/>
      <w:sz w:val="28"/>
      <w:szCs w:val="28"/>
      <w:lang w:eastAsia="ru-RU"/>
    </w:rPr>
  </w:style>
  <w:style w:type="paragraph" w:styleId="1">
    <w:name w:val="heading 1"/>
    <w:basedOn w:val="a"/>
    <w:next w:val="a"/>
    <w:link w:val="10"/>
    <w:uiPriority w:val="99"/>
    <w:qFormat/>
    <w:rsid w:val="009B4361"/>
    <w:pPr>
      <w:keepNext/>
      <w:ind w:firstLine="708"/>
      <w:outlineLvl w:val="0"/>
    </w:pPr>
    <w:rPr>
      <w:b/>
      <w:bCs/>
    </w:rPr>
  </w:style>
  <w:style w:type="paragraph" w:styleId="2">
    <w:name w:val="heading 2"/>
    <w:basedOn w:val="a"/>
    <w:next w:val="a"/>
    <w:link w:val="20"/>
    <w:uiPriority w:val="99"/>
    <w:qFormat/>
    <w:rsid w:val="009B4361"/>
    <w:pPr>
      <w:keepNext/>
      <w:outlineLvl w:val="1"/>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B4361"/>
    <w:rPr>
      <w:rFonts w:ascii="Times New Roman" w:hAnsi="Times New Roman" w:cs="Times New Roman"/>
      <w:b/>
      <w:sz w:val="28"/>
      <w:lang w:val="x-none" w:eastAsia="ru-RU"/>
    </w:rPr>
  </w:style>
  <w:style w:type="character" w:customStyle="1" w:styleId="20">
    <w:name w:val="Заголовок 2 Знак"/>
    <w:link w:val="2"/>
    <w:uiPriority w:val="99"/>
    <w:locked/>
    <w:rsid w:val="009B4361"/>
    <w:rPr>
      <w:rFonts w:ascii="Times New Roman" w:hAnsi="Times New Roman" w:cs="Times New Roman"/>
      <w:b/>
      <w:sz w:val="28"/>
      <w:lang w:val="x-none" w:eastAsia="ru-RU"/>
    </w:rPr>
  </w:style>
  <w:style w:type="paragraph" w:styleId="a3">
    <w:name w:val="Title"/>
    <w:basedOn w:val="a"/>
    <w:link w:val="a4"/>
    <w:uiPriority w:val="99"/>
    <w:qFormat/>
    <w:rsid w:val="009B4361"/>
    <w:pPr>
      <w:jc w:val="center"/>
    </w:pPr>
    <w:rPr>
      <w:b/>
      <w:bCs/>
    </w:rPr>
  </w:style>
  <w:style w:type="character" w:customStyle="1" w:styleId="a4">
    <w:name w:val="Назва Знак"/>
    <w:link w:val="a3"/>
    <w:uiPriority w:val="99"/>
    <w:locked/>
    <w:rsid w:val="009B4361"/>
    <w:rPr>
      <w:rFonts w:ascii="Times New Roman" w:hAnsi="Times New Roman" w:cs="Times New Roman"/>
      <w:b/>
      <w:sz w:val="28"/>
      <w:lang w:val="x-none" w:eastAsia="ru-RU"/>
    </w:rPr>
  </w:style>
  <w:style w:type="paragraph" w:styleId="a5">
    <w:name w:val="header"/>
    <w:basedOn w:val="a"/>
    <w:link w:val="a6"/>
    <w:uiPriority w:val="99"/>
    <w:rsid w:val="009B4361"/>
    <w:pPr>
      <w:tabs>
        <w:tab w:val="center" w:pos="4153"/>
        <w:tab w:val="right" w:pos="8306"/>
      </w:tabs>
    </w:pPr>
  </w:style>
  <w:style w:type="character" w:customStyle="1" w:styleId="a6">
    <w:name w:val="Верхній колонтитул Знак"/>
    <w:link w:val="a5"/>
    <w:uiPriority w:val="99"/>
    <w:locked/>
    <w:rsid w:val="009B4361"/>
    <w:rPr>
      <w:rFonts w:ascii="Times New Roman" w:hAnsi="Times New Roman" w:cs="Times New Roman"/>
      <w:sz w:val="28"/>
      <w:lang w:val="x-none" w:eastAsia="ru-RU"/>
    </w:rPr>
  </w:style>
  <w:style w:type="paragraph" w:styleId="21">
    <w:name w:val="Body Text 2"/>
    <w:basedOn w:val="a"/>
    <w:link w:val="22"/>
    <w:uiPriority w:val="99"/>
    <w:rsid w:val="009B4361"/>
  </w:style>
  <w:style w:type="character" w:customStyle="1" w:styleId="22">
    <w:name w:val="Основний текст 2 Знак"/>
    <w:link w:val="21"/>
    <w:uiPriority w:val="99"/>
    <w:locked/>
    <w:rsid w:val="009B4361"/>
    <w:rPr>
      <w:rFonts w:ascii="Times New Roman" w:hAnsi="Times New Roman" w:cs="Times New Roman"/>
      <w:sz w:val="28"/>
      <w:lang w:val="x-none" w:eastAsia="ru-RU"/>
    </w:rPr>
  </w:style>
  <w:style w:type="character" w:styleId="a7">
    <w:name w:val="page number"/>
    <w:uiPriority w:val="99"/>
    <w:rsid w:val="009B4361"/>
    <w:rPr>
      <w:rFonts w:cs="Times New Roman"/>
    </w:rPr>
  </w:style>
  <w:style w:type="paragraph" w:styleId="a8">
    <w:name w:val="Body Text Indent"/>
    <w:basedOn w:val="a"/>
    <w:link w:val="a9"/>
    <w:uiPriority w:val="99"/>
    <w:semiHidden/>
    <w:rsid w:val="00A72A5F"/>
    <w:pPr>
      <w:spacing w:after="120"/>
      <w:ind w:left="283"/>
    </w:pPr>
  </w:style>
  <w:style w:type="character" w:customStyle="1" w:styleId="a9">
    <w:name w:val="Основний текст з відступом Знак"/>
    <w:link w:val="a8"/>
    <w:uiPriority w:val="99"/>
    <w:semiHidden/>
    <w:locked/>
    <w:rsid w:val="00A72A5F"/>
    <w:rPr>
      <w:rFonts w:ascii="Times New Roman" w:hAnsi="Times New Roman" w:cs="Times New Roman"/>
      <w:sz w:val="28"/>
      <w:lang w:val="x-none" w:eastAsia="ru-RU"/>
    </w:rPr>
  </w:style>
  <w:style w:type="paragraph" w:customStyle="1" w:styleId="StyleZakonu">
    <w:name w:val="StyleZakonu"/>
    <w:basedOn w:val="a"/>
    <w:uiPriority w:val="99"/>
    <w:rsid w:val="00A72A5F"/>
    <w:pPr>
      <w:spacing w:after="60" w:line="220" w:lineRule="exact"/>
      <w:ind w:firstLine="284"/>
    </w:pPr>
    <w:rPr>
      <w:sz w:val="20"/>
      <w:szCs w:val="20"/>
    </w:rPr>
  </w:style>
  <w:style w:type="paragraph" w:styleId="23">
    <w:name w:val="Body Text Indent 2"/>
    <w:basedOn w:val="a"/>
    <w:link w:val="24"/>
    <w:uiPriority w:val="99"/>
    <w:rsid w:val="00A72A5F"/>
    <w:pPr>
      <w:spacing w:after="120" w:line="480" w:lineRule="auto"/>
      <w:ind w:left="283" w:firstLine="0"/>
      <w:jc w:val="left"/>
    </w:pPr>
    <w:rPr>
      <w:sz w:val="24"/>
      <w:szCs w:val="24"/>
    </w:rPr>
  </w:style>
  <w:style w:type="character" w:customStyle="1" w:styleId="24">
    <w:name w:val="Основний текст з відступом 2 Знак"/>
    <w:link w:val="23"/>
    <w:uiPriority w:val="99"/>
    <w:locked/>
    <w:rsid w:val="00A72A5F"/>
    <w:rPr>
      <w:rFonts w:ascii="Times New Roman" w:hAnsi="Times New Roman" w:cs="Times New Roman"/>
      <w:sz w:val="24"/>
      <w:lang w:val="x-none" w:eastAsia="ru-RU"/>
    </w:rPr>
  </w:style>
  <w:style w:type="paragraph" w:styleId="HTML">
    <w:name w:val="HTML Preformatted"/>
    <w:basedOn w:val="a"/>
    <w:link w:val="HTML0"/>
    <w:uiPriority w:val="99"/>
    <w:rsid w:val="00A72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00000"/>
      <w:lang w:val="ru-RU"/>
    </w:rPr>
  </w:style>
  <w:style w:type="character" w:customStyle="1" w:styleId="HTML0">
    <w:name w:val="Стандартний HTML Знак"/>
    <w:link w:val="HTML"/>
    <w:uiPriority w:val="99"/>
    <w:locked/>
    <w:rsid w:val="00A72A5F"/>
    <w:rPr>
      <w:rFonts w:ascii="Courier New" w:hAnsi="Courier New" w:cs="Times New Roman"/>
      <w:color w:val="000000"/>
      <w:sz w:val="28"/>
      <w:lang w:val="ru-RU" w:eastAsia="ru-RU"/>
    </w:rPr>
  </w:style>
  <w:style w:type="table" w:styleId="aa">
    <w:name w:val="Table Grid"/>
    <w:basedOn w:val="a1"/>
    <w:uiPriority w:val="99"/>
    <w:rsid w:val="00A72A5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A72A5F"/>
    <w:rPr>
      <w:rFonts w:cs="Times New Roman"/>
      <w:color w:val="auto"/>
      <w:u w:val="none"/>
      <w:effect w:val="none"/>
    </w:rPr>
  </w:style>
  <w:style w:type="paragraph" w:customStyle="1" w:styleId="ac">
    <w:name w:val="Нормальний текст"/>
    <w:basedOn w:val="a"/>
    <w:uiPriority w:val="99"/>
    <w:rsid w:val="00A72A5F"/>
    <w:pPr>
      <w:spacing w:before="120"/>
      <w:ind w:firstLine="567"/>
      <w:jc w:val="left"/>
    </w:pPr>
    <w:rPr>
      <w:rFonts w:ascii="Antiqua" w:hAnsi="Antiqua" w:cs="Antiqua"/>
      <w:sz w:val="26"/>
      <w:szCs w:val="26"/>
    </w:rPr>
  </w:style>
  <w:style w:type="paragraph" w:customStyle="1" w:styleId="11">
    <w:name w:val="Основной текст с отступом1"/>
    <w:basedOn w:val="a"/>
    <w:uiPriority w:val="99"/>
    <w:rsid w:val="00A72A5F"/>
    <w:pPr>
      <w:ind w:firstLine="851"/>
    </w:pPr>
  </w:style>
  <w:style w:type="character" w:customStyle="1" w:styleId="rvts15">
    <w:name w:val="rvts15"/>
    <w:uiPriority w:val="99"/>
    <w:rsid w:val="00A72A5F"/>
  </w:style>
  <w:style w:type="character" w:customStyle="1" w:styleId="rvts44">
    <w:name w:val="rvts44"/>
    <w:uiPriority w:val="99"/>
    <w:rsid w:val="00A72A5F"/>
  </w:style>
  <w:style w:type="character" w:customStyle="1" w:styleId="rvts37">
    <w:name w:val="rvts37"/>
    <w:uiPriority w:val="99"/>
    <w:rsid w:val="00A72A5F"/>
  </w:style>
  <w:style w:type="paragraph" w:styleId="ad">
    <w:name w:val="Balloon Text"/>
    <w:basedOn w:val="a"/>
    <w:link w:val="ae"/>
    <w:uiPriority w:val="99"/>
    <w:semiHidden/>
    <w:rsid w:val="00A72A5F"/>
    <w:pPr>
      <w:ind w:firstLine="0"/>
      <w:jc w:val="left"/>
    </w:pPr>
    <w:rPr>
      <w:rFonts w:ascii="Segoe UI" w:hAnsi="Segoe UI" w:cs="Segoe UI"/>
      <w:sz w:val="18"/>
      <w:szCs w:val="18"/>
      <w:lang w:eastAsia="en-US"/>
    </w:rPr>
  </w:style>
  <w:style w:type="character" w:customStyle="1" w:styleId="ae">
    <w:name w:val="Текст у виносці Знак"/>
    <w:link w:val="ad"/>
    <w:uiPriority w:val="99"/>
    <w:semiHidden/>
    <w:locked/>
    <w:rsid w:val="00A72A5F"/>
    <w:rPr>
      <w:rFonts w:ascii="Segoe UI" w:hAnsi="Segoe UI" w:cs="Times New Roman"/>
      <w:sz w:val="18"/>
    </w:rPr>
  </w:style>
  <w:style w:type="character" w:customStyle="1" w:styleId="rvts0">
    <w:name w:val="rvts0"/>
    <w:rsid w:val="007727EE"/>
    <w:rPr>
      <w:rFonts w:cs="Times New Roman"/>
    </w:rPr>
  </w:style>
  <w:style w:type="character" w:customStyle="1" w:styleId="fontstyle">
    <w:name w:val="fontstyle"/>
    <w:uiPriority w:val="99"/>
    <w:rsid w:val="004841B3"/>
  </w:style>
  <w:style w:type="paragraph" w:customStyle="1" w:styleId="rvps2">
    <w:name w:val="rvps2"/>
    <w:basedOn w:val="a"/>
    <w:uiPriority w:val="99"/>
    <w:rsid w:val="00A43C8D"/>
    <w:pPr>
      <w:spacing w:before="100" w:beforeAutospacing="1" w:after="100" w:afterAutospacing="1"/>
      <w:ind w:firstLine="0"/>
      <w:jc w:val="left"/>
    </w:pPr>
    <w:rPr>
      <w:sz w:val="24"/>
      <w:szCs w:val="24"/>
      <w:lang w:eastAsia="uk-UA"/>
    </w:rPr>
  </w:style>
  <w:style w:type="character" w:customStyle="1" w:styleId="rvts9">
    <w:name w:val="rvts9"/>
    <w:uiPriority w:val="99"/>
    <w:rsid w:val="00A43C8D"/>
  </w:style>
  <w:style w:type="character" w:styleId="af">
    <w:name w:val="Emphasis"/>
    <w:uiPriority w:val="99"/>
    <w:qFormat/>
    <w:rsid w:val="00A43C8D"/>
    <w:rPr>
      <w:rFonts w:cs="Times New Roman"/>
      <w:i/>
    </w:rPr>
  </w:style>
  <w:style w:type="character" w:styleId="af0">
    <w:name w:val="annotation reference"/>
    <w:uiPriority w:val="99"/>
    <w:semiHidden/>
    <w:unhideWhenUsed/>
    <w:rsid w:val="00777CF8"/>
    <w:rPr>
      <w:rFonts w:cs="Times New Roman"/>
      <w:sz w:val="16"/>
      <w:szCs w:val="16"/>
    </w:rPr>
  </w:style>
  <w:style w:type="paragraph" w:styleId="af1">
    <w:name w:val="annotation text"/>
    <w:basedOn w:val="a"/>
    <w:link w:val="af2"/>
    <w:uiPriority w:val="99"/>
    <w:semiHidden/>
    <w:unhideWhenUsed/>
    <w:rsid w:val="00777CF8"/>
    <w:rPr>
      <w:sz w:val="20"/>
      <w:szCs w:val="20"/>
    </w:rPr>
  </w:style>
  <w:style w:type="character" w:customStyle="1" w:styleId="af2">
    <w:name w:val="Текст примітки Знак"/>
    <w:link w:val="af1"/>
    <w:uiPriority w:val="99"/>
    <w:semiHidden/>
    <w:locked/>
    <w:rsid w:val="00777CF8"/>
    <w:rPr>
      <w:rFonts w:ascii="Times New Roman" w:hAnsi="Times New Roman" w:cs="Times New Roman"/>
      <w:sz w:val="20"/>
      <w:szCs w:val="20"/>
      <w:lang w:val="x-none" w:eastAsia="ru-RU"/>
    </w:rPr>
  </w:style>
  <w:style w:type="paragraph" w:customStyle="1" w:styleId="paragraphstyle">
    <w:name w:val="paragraphstyle"/>
    <w:basedOn w:val="a"/>
    <w:uiPriority w:val="99"/>
    <w:rsid w:val="00FC278E"/>
    <w:pPr>
      <w:spacing w:before="100" w:beforeAutospacing="1" w:after="100" w:afterAutospacing="1"/>
      <w:ind w:firstLine="0"/>
      <w:jc w:val="left"/>
    </w:pPr>
    <w:rPr>
      <w:sz w:val="24"/>
      <w:szCs w:val="24"/>
      <w:lang w:eastAsia="uk-UA"/>
    </w:rPr>
  </w:style>
  <w:style w:type="paragraph" w:styleId="af3">
    <w:name w:val="annotation subject"/>
    <w:basedOn w:val="af1"/>
    <w:next w:val="af1"/>
    <w:link w:val="af4"/>
    <w:uiPriority w:val="99"/>
    <w:semiHidden/>
    <w:unhideWhenUsed/>
    <w:rsid w:val="00777CF8"/>
    <w:rPr>
      <w:b/>
      <w:bCs/>
    </w:rPr>
  </w:style>
  <w:style w:type="character" w:customStyle="1" w:styleId="af4">
    <w:name w:val="Тема примітки Знак"/>
    <w:link w:val="af3"/>
    <w:uiPriority w:val="99"/>
    <w:semiHidden/>
    <w:locked/>
    <w:rsid w:val="00777CF8"/>
    <w:rPr>
      <w:rFonts w:ascii="Times New Roman" w:hAnsi="Times New Roman" w:cs="Times New Roman"/>
      <w:b/>
      <w:bCs/>
      <w:sz w:val="20"/>
      <w:szCs w:val="20"/>
      <w:lang w:val="x-none" w:eastAsia="ru-RU"/>
    </w:rPr>
  </w:style>
  <w:style w:type="character" w:customStyle="1" w:styleId="FontStyle0">
    <w:name w:val="Font Style"/>
    <w:uiPriority w:val="99"/>
    <w:rsid w:val="00FC278E"/>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7959">
      <w:marLeft w:val="0"/>
      <w:marRight w:val="0"/>
      <w:marTop w:val="0"/>
      <w:marBottom w:val="0"/>
      <w:divBdr>
        <w:top w:val="none" w:sz="0" w:space="0" w:color="auto"/>
        <w:left w:val="none" w:sz="0" w:space="0" w:color="auto"/>
        <w:bottom w:val="none" w:sz="0" w:space="0" w:color="auto"/>
        <w:right w:val="none" w:sz="0" w:space="0" w:color="auto"/>
      </w:divBdr>
    </w:div>
    <w:div w:id="207767960">
      <w:marLeft w:val="0"/>
      <w:marRight w:val="0"/>
      <w:marTop w:val="0"/>
      <w:marBottom w:val="0"/>
      <w:divBdr>
        <w:top w:val="none" w:sz="0" w:space="0" w:color="auto"/>
        <w:left w:val="none" w:sz="0" w:space="0" w:color="auto"/>
        <w:bottom w:val="none" w:sz="0" w:space="0" w:color="auto"/>
        <w:right w:val="none" w:sz="0" w:space="0" w:color="auto"/>
      </w:divBdr>
    </w:div>
    <w:div w:id="207767961">
      <w:marLeft w:val="0"/>
      <w:marRight w:val="0"/>
      <w:marTop w:val="0"/>
      <w:marBottom w:val="0"/>
      <w:divBdr>
        <w:top w:val="none" w:sz="0" w:space="0" w:color="auto"/>
        <w:left w:val="none" w:sz="0" w:space="0" w:color="auto"/>
        <w:bottom w:val="none" w:sz="0" w:space="0" w:color="auto"/>
        <w:right w:val="none" w:sz="0" w:space="0" w:color="auto"/>
      </w:divBdr>
    </w:div>
    <w:div w:id="207767962">
      <w:marLeft w:val="0"/>
      <w:marRight w:val="0"/>
      <w:marTop w:val="0"/>
      <w:marBottom w:val="0"/>
      <w:divBdr>
        <w:top w:val="none" w:sz="0" w:space="0" w:color="auto"/>
        <w:left w:val="none" w:sz="0" w:space="0" w:color="auto"/>
        <w:bottom w:val="none" w:sz="0" w:space="0" w:color="auto"/>
        <w:right w:val="none" w:sz="0" w:space="0" w:color="auto"/>
      </w:divBdr>
    </w:div>
    <w:div w:id="207767963">
      <w:marLeft w:val="0"/>
      <w:marRight w:val="0"/>
      <w:marTop w:val="0"/>
      <w:marBottom w:val="0"/>
      <w:divBdr>
        <w:top w:val="none" w:sz="0" w:space="0" w:color="auto"/>
        <w:left w:val="none" w:sz="0" w:space="0" w:color="auto"/>
        <w:bottom w:val="none" w:sz="0" w:space="0" w:color="auto"/>
        <w:right w:val="none" w:sz="0" w:space="0" w:color="auto"/>
      </w:divBdr>
    </w:div>
    <w:div w:id="207767964">
      <w:marLeft w:val="0"/>
      <w:marRight w:val="0"/>
      <w:marTop w:val="0"/>
      <w:marBottom w:val="0"/>
      <w:divBdr>
        <w:top w:val="none" w:sz="0" w:space="0" w:color="auto"/>
        <w:left w:val="none" w:sz="0" w:space="0" w:color="auto"/>
        <w:bottom w:val="none" w:sz="0" w:space="0" w:color="auto"/>
        <w:right w:val="none" w:sz="0" w:space="0" w:color="auto"/>
      </w:divBdr>
    </w:div>
    <w:div w:id="207767965">
      <w:marLeft w:val="0"/>
      <w:marRight w:val="0"/>
      <w:marTop w:val="0"/>
      <w:marBottom w:val="0"/>
      <w:divBdr>
        <w:top w:val="none" w:sz="0" w:space="0" w:color="auto"/>
        <w:left w:val="none" w:sz="0" w:space="0" w:color="auto"/>
        <w:bottom w:val="none" w:sz="0" w:space="0" w:color="auto"/>
        <w:right w:val="none" w:sz="0" w:space="0" w:color="auto"/>
      </w:divBdr>
    </w:div>
    <w:div w:id="207767966">
      <w:marLeft w:val="0"/>
      <w:marRight w:val="0"/>
      <w:marTop w:val="0"/>
      <w:marBottom w:val="0"/>
      <w:divBdr>
        <w:top w:val="none" w:sz="0" w:space="0" w:color="auto"/>
        <w:left w:val="none" w:sz="0" w:space="0" w:color="auto"/>
        <w:bottom w:val="none" w:sz="0" w:space="0" w:color="auto"/>
        <w:right w:val="none" w:sz="0" w:space="0" w:color="auto"/>
      </w:divBdr>
    </w:div>
    <w:div w:id="207767967">
      <w:marLeft w:val="0"/>
      <w:marRight w:val="0"/>
      <w:marTop w:val="0"/>
      <w:marBottom w:val="0"/>
      <w:divBdr>
        <w:top w:val="none" w:sz="0" w:space="0" w:color="auto"/>
        <w:left w:val="none" w:sz="0" w:space="0" w:color="auto"/>
        <w:bottom w:val="none" w:sz="0" w:space="0" w:color="auto"/>
        <w:right w:val="none" w:sz="0" w:space="0" w:color="auto"/>
      </w:divBdr>
    </w:div>
    <w:div w:id="207767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2285</Words>
  <Characters>1304</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ПОЯСНЮВАЛЬНА ЗАПИСКА</vt:lpstr>
    </vt:vector>
  </TitlesOfParts>
  <Company>SPecialiST RePack</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Вінійчук Владислав Вікторович</dc:creator>
  <cp:keywords/>
  <dc:description/>
  <cp:lastModifiedBy>Павлюк Павло Петрович</cp:lastModifiedBy>
  <cp:revision>2</cp:revision>
  <cp:lastPrinted>2016-07-18T05:52:00Z</cp:lastPrinted>
  <dcterms:created xsi:type="dcterms:W3CDTF">2021-12-08T13:33:00Z</dcterms:created>
  <dcterms:modified xsi:type="dcterms:W3CDTF">2021-12-08T13:33:00Z</dcterms:modified>
</cp:coreProperties>
</file>