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3C7E" w14:textId="77777777" w:rsidR="003D3028" w:rsidRPr="00D23A58" w:rsidRDefault="003D3028" w:rsidP="00D2138A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D23A58">
        <w:rPr>
          <w:rFonts w:ascii="Times New Roman" w:hAnsi="Times New Roman"/>
          <w:b/>
          <w:bCs/>
          <w:sz w:val="28"/>
          <w:szCs w:val="28"/>
          <w:lang w:val="uk-UA" w:eastAsia="uk-UA"/>
        </w:rPr>
        <w:t>ПОРІВНЯЛЬНА ТАБЛИЦЯ</w:t>
      </w:r>
    </w:p>
    <w:p w14:paraId="76D2C52C" w14:textId="16326EAE" w:rsidR="00740CD5" w:rsidRDefault="003D3028" w:rsidP="00D2138A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до про</w:t>
      </w:r>
      <w:r w:rsidR="00537BC2">
        <w:rPr>
          <w:rFonts w:ascii="Times New Roman" w:hAnsi="Times New Roman"/>
          <w:b/>
          <w:bCs/>
          <w:sz w:val="28"/>
          <w:szCs w:val="28"/>
          <w:lang w:val="uk-UA" w:eastAsia="uk-UA"/>
        </w:rPr>
        <w:t>е</w:t>
      </w: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кту Закону України </w:t>
      </w:r>
      <w:r w:rsidR="00D63805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"</w:t>
      </w: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внесення змін до </w:t>
      </w:r>
      <w:r w:rsidR="00A6785E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Закону України </w:t>
      </w:r>
    </w:p>
    <w:p w14:paraId="6C318CC8" w14:textId="06961ED8" w:rsidR="00BD4C29" w:rsidRPr="00D2138A" w:rsidRDefault="00A6785E" w:rsidP="00D2138A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"Про </w:t>
      </w:r>
      <w:r w:rsidR="00D2138A">
        <w:rPr>
          <w:rFonts w:ascii="Times New Roman" w:hAnsi="Times New Roman"/>
          <w:b/>
          <w:bCs/>
          <w:sz w:val="28"/>
          <w:szCs w:val="28"/>
          <w:lang w:val="uk-UA" w:eastAsia="uk-UA"/>
        </w:rPr>
        <w:t>Державний бюджет України на 2022</w:t>
      </w: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D2138A">
        <w:rPr>
          <w:rFonts w:ascii="Times New Roman" w:hAnsi="Times New Roman"/>
          <w:b/>
          <w:bCs/>
          <w:sz w:val="28"/>
          <w:szCs w:val="28"/>
          <w:lang w:val="uk-UA" w:eastAsia="uk-UA"/>
        </w:rPr>
        <w:t>рік"</w:t>
      </w:r>
      <w:r w:rsidR="00D2138A" w:rsidRPr="00D2138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щодо збільшення видатків на оборону"</w:t>
      </w:r>
    </w:p>
    <w:p w14:paraId="43F2BAC9" w14:textId="77777777" w:rsidR="00CE158F" w:rsidRPr="00D2138A" w:rsidRDefault="00CE158F" w:rsidP="00D2138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D63805" w:rsidRPr="00D2138A" w14:paraId="1414A73A" w14:textId="77777777" w:rsidTr="00D63805">
        <w:tc>
          <w:tcPr>
            <w:tcW w:w="7479" w:type="dxa"/>
          </w:tcPr>
          <w:p w14:paraId="51F47AAC" w14:textId="77777777" w:rsidR="00D63805" w:rsidRPr="00D2138A" w:rsidRDefault="00D63805" w:rsidP="00D2138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D2138A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Зміст положення (норми) чинного законодавства</w:t>
            </w:r>
          </w:p>
        </w:tc>
        <w:tc>
          <w:tcPr>
            <w:tcW w:w="7513" w:type="dxa"/>
          </w:tcPr>
          <w:p w14:paraId="2B130788" w14:textId="22D0ED74" w:rsidR="00D63805" w:rsidRPr="00D2138A" w:rsidRDefault="00D63805" w:rsidP="00D213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138A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Зміст відповідного положення (норми) про</w:t>
            </w:r>
            <w:r w:rsidR="00537BC2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е</w:t>
            </w:r>
            <w:r w:rsidRPr="00D2138A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кту акта</w:t>
            </w:r>
          </w:p>
        </w:tc>
      </w:tr>
      <w:tr w:rsidR="00D63805" w:rsidRPr="00D2138A" w14:paraId="3EA2789B" w14:textId="77777777" w:rsidTr="00D63805">
        <w:tc>
          <w:tcPr>
            <w:tcW w:w="14992" w:type="dxa"/>
            <w:gridSpan w:val="2"/>
          </w:tcPr>
          <w:p w14:paraId="77602619" w14:textId="792B1F35" w:rsidR="00D63805" w:rsidRPr="00D2138A" w:rsidRDefault="00A6785E" w:rsidP="00D2138A">
            <w:pPr>
              <w:keepNext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3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Закон України "Про Державний бюджет України на 202</w:t>
            </w:r>
            <w:r w:rsidR="00D2138A" w:rsidRPr="00D213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D213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рік"</w:t>
            </w:r>
          </w:p>
        </w:tc>
      </w:tr>
      <w:tr w:rsidR="00D2138A" w:rsidRPr="00D2138A" w14:paraId="3F37DF1F" w14:textId="77777777" w:rsidTr="00D63805">
        <w:tc>
          <w:tcPr>
            <w:tcW w:w="7479" w:type="dxa"/>
          </w:tcPr>
          <w:p w14:paraId="79F99EF5" w14:textId="37290935" w:rsidR="00D2138A" w:rsidRPr="00D2138A" w:rsidRDefault="00D2138A" w:rsidP="00D2138A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200" w:afterAutospacing="0" w:line="360" w:lineRule="auto"/>
              <w:ind w:firstLine="397"/>
              <w:jc w:val="both"/>
              <w:rPr>
                <w:b/>
                <w:sz w:val="28"/>
                <w:szCs w:val="28"/>
                <w:lang w:val="uk-UA"/>
              </w:rPr>
            </w:pPr>
            <w:r w:rsidRPr="00D2138A">
              <w:rPr>
                <w:b/>
                <w:sz w:val="28"/>
                <w:szCs w:val="28"/>
                <w:lang w:val="uk-UA"/>
              </w:rPr>
              <w:t>Стаття 1. Визначити на 2022 рік:</w:t>
            </w:r>
          </w:p>
          <w:p w14:paraId="72D968D9" w14:textId="77777777" w:rsidR="00D2138A" w:rsidRPr="00D2138A" w:rsidRDefault="00D2138A" w:rsidP="00D2138A">
            <w:pPr>
              <w:pStyle w:val="rvps2"/>
              <w:spacing w:before="0" w:beforeAutospacing="0" w:after="200" w:afterAutospacing="0" w:line="360" w:lineRule="auto"/>
              <w:ind w:firstLine="599"/>
              <w:jc w:val="both"/>
              <w:rPr>
                <w:sz w:val="28"/>
                <w:szCs w:val="28"/>
                <w:lang w:val="uk-UA"/>
              </w:rPr>
            </w:pPr>
            <w:bookmarkStart w:id="1" w:name="n5"/>
            <w:bookmarkEnd w:id="1"/>
            <w:r w:rsidRPr="00D2138A">
              <w:rPr>
                <w:sz w:val="28"/>
                <w:szCs w:val="28"/>
                <w:lang w:val="uk-UA"/>
              </w:rPr>
              <w:t xml:space="preserve">доходи Державного бюджету України у сумі </w:t>
            </w:r>
            <w:r w:rsidRPr="00D2138A">
              <w:rPr>
                <w:b/>
                <w:sz w:val="28"/>
                <w:szCs w:val="28"/>
                <w:lang w:val="uk-UA"/>
              </w:rPr>
              <w:t>1.323.923.761,5</w:t>
            </w:r>
            <w:r w:rsidRPr="00D2138A">
              <w:rPr>
                <w:sz w:val="28"/>
                <w:szCs w:val="28"/>
                <w:lang w:val="uk-UA"/>
              </w:rPr>
              <w:t xml:space="preserve"> тис. гривень, у тому числі доходи загального фонду Державного бюджету України - у сумі </w:t>
            </w:r>
            <w:r w:rsidRPr="00D2138A">
              <w:rPr>
                <w:b/>
                <w:sz w:val="28"/>
                <w:szCs w:val="28"/>
                <w:lang w:val="uk-UA"/>
              </w:rPr>
              <w:t>1.182.907.265,5</w:t>
            </w:r>
            <w:r w:rsidRPr="00D2138A">
              <w:rPr>
                <w:sz w:val="28"/>
                <w:szCs w:val="28"/>
                <w:lang w:val="uk-UA"/>
              </w:rPr>
              <w:t xml:space="preserve"> тис. гривень та доходи спеціального фонду Державного бюджету України - у сумі 141.016.496 тис. гривень, згідно з</w:t>
            </w:r>
            <w:hyperlink r:id="rId10" w:anchor="n155" w:history="1">
              <w:r w:rsidRPr="00D2138A">
                <w:rPr>
                  <w:sz w:val="28"/>
                  <w:szCs w:val="28"/>
                  <w:lang w:val="uk-UA"/>
                </w:rPr>
                <w:t xml:space="preserve"> додатком № 1</w:t>
              </w:r>
            </w:hyperlink>
            <w:r w:rsidRPr="00D2138A">
              <w:rPr>
                <w:sz w:val="28"/>
                <w:szCs w:val="28"/>
                <w:lang w:val="uk-UA"/>
              </w:rPr>
              <w:t xml:space="preserve"> до цього Закону;</w:t>
            </w:r>
          </w:p>
          <w:p w14:paraId="199853C8" w14:textId="77777777" w:rsidR="00D2138A" w:rsidRPr="00D2138A" w:rsidRDefault="00D2138A" w:rsidP="00D2138A">
            <w:pPr>
              <w:pStyle w:val="rvps2"/>
              <w:spacing w:before="0" w:beforeAutospacing="0" w:after="200" w:afterAutospacing="0" w:line="360" w:lineRule="auto"/>
              <w:ind w:firstLine="599"/>
              <w:jc w:val="both"/>
              <w:rPr>
                <w:sz w:val="28"/>
                <w:szCs w:val="28"/>
                <w:lang w:val="uk-UA"/>
              </w:rPr>
            </w:pPr>
            <w:bookmarkStart w:id="2" w:name="n6"/>
            <w:bookmarkEnd w:id="2"/>
            <w:r w:rsidRPr="00D2138A">
              <w:rPr>
                <w:sz w:val="28"/>
                <w:szCs w:val="28"/>
                <w:lang w:val="uk-UA"/>
              </w:rPr>
              <w:t xml:space="preserve">видатки Державного бюджету України у сумі </w:t>
            </w:r>
            <w:r w:rsidRPr="00D2138A">
              <w:rPr>
                <w:b/>
                <w:sz w:val="28"/>
                <w:szCs w:val="28"/>
                <w:lang w:val="uk-UA"/>
              </w:rPr>
              <w:t xml:space="preserve">1.499.469.883,7 </w:t>
            </w:r>
            <w:r w:rsidRPr="00D2138A">
              <w:rPr>
                <w:sz w:val="28"/>
                <w:szCs w:val="28"/>
                <w:lang w:val="uk-UA"/>
              </w:rPr>
              <w:t xml:space="preserve">тис. гривень, у тому числі видатки загального фонду Державного бюджету України - у сумі </w:t>
            </w:r>
            <w:r w:rsidRPr="00D2138A">
              <w:rPr>
                <w:b/>
                <w:sz w:val="28"/>
                <w:szCs w:val="28"/>
                <w:lang w:val="uk-UA"/>
              </w:rPr>
              <w:t>1.345.921.899,5</w:t>
            </w:r>
            <w:r w:rsidRPr="00D2138A">
              <w:rPr>
                <w:sz w:val="28"/>
                <w:szCs w:val="28"/>
                <w:lang w:val="uk-UA"/>
              </w:rPr>
              <w:t xml:space="preserve"> </w:t>
            </w:r>
            <w:r w:rsidRPr="00D2138A">
              <w:rPr>
                <w:sz w:val="28"/>
                <w:szCs w:val="28"/>
                <w:lang w:val="uk-UA"/>
              </w:rPr>
              <w:lastRenderedPageBreak/>
              <w:t>тис. гривень та видатки спеціального фонду Державного бюджету України - у сумі 153.547.984,2 тис. гривень;</w:t>
            </w:r>
          </w:p>
          <w:p w14:paraId="2D6BE479" w14:textId="53DB60EA" w:rsidR="00D2138A" w:rsidRPr="00D2138A" w:rsidRDefault="00D2138A" w:rsidP="00D2138A">
            <w:pPr>
              <w:adjustRightInd w:val="0"/>
              <w:snapToGrid w:val="0"/>
              <w:spacing w:line="36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138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7513" w:type="dxa"/>
          </w:tcPr>
          <w:p w14:paraId="39895502" w14:textId="77777777" w:rsidR="00D2138A" w:rsidRPr="00D2138A" w:rsidRDefault="00D2138A" w:rsidP="00D2138A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200" w:afterAutospacing="0" w:line="360" w:lineRule="auto"/>
              <w:ind w:firstLine="397"/>
              <w:jc w:val="both"/>
              <w:rPr>
                <w:b/>
                <w:sz w:val="28"/>
                <w:szCs w:val="28"/>
                <w:lang w:val="uk-UA"/>
              </w:rPr>
            </w:pPr>
            <w:r w:rsidRPr="00D2138A">
              <w:rPr>
                <w:b/>
                <w:sz w:val="28"/>
                <w:szCs w:val="28"/>
                <w:lang w:val="uk-UA"/>
              </w:rPr>
              <w:lastRenderedPageBreak/>
              <w:t>Стаття 1. Визначити на 2022 рік:</w:t>
            </w:r>
          </w:p>
          <w:p w14:paraId="648EF368" w14:textId="2F698CBD" w:rsidR="00D2138A" w:rsidRPr="00D2138A" w:rsidRDefault="00D2138A" w:rsidP="00D2138A">
            <w:pPr>
              <w:pStyle w:val="rvps2"/>
              <w:spacing w:before="0" w:beforeAutospacing="0" w:after="200" w:afterAutospacing="0" w:line="360" w:lineRule="auto"/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D2138A">
              <w:rPr>
                <w:sz w:val="28"/>
                <w:szCs w:val="28"/>
                <w:lang w:val="uk-UA"/>
              </w:rPr>
              <w:t xml:space="preserve">доходи Державного бюджету України у сумі </w:t>
            </w:r>
            <w:r w:rsidRPr="00D2138A">
              <w:rPr>
                <w:b/>
                <w:sz w:val="28"/>
                <w:szCs w:val="28"/>
                <w:lang w:val="uk-UA"/>
              </w:rPr>
              <w:t>1.332.992.795,1</w:t>
            </w:r>
            <w:r w:rsidRPr="00D2138A">
              <w:rPr>
                <w:sz w:val="28"/>
                <w:szCs w:val="28"/>
                <w:lang w:val="uk-UA"/>
              </w:rPr>
              <w:t xml:space="preserve"> тис. гривень, у тому числі доходи загального фонду Державного бюджету України - у сумі </w:t>
            </w:r>
            <w:r w:rsidRPr="00D2138A">
              <w:rPr>
                <w:b/>
                <w:sz w:val="28"/>
                <w:szCs w:val="28"/>
                <w:lang w:val="uk-UA"/>
              </w:rPr>
              <w:t>1.191.976.299,1</w:t>
            </w:r>
            <w:r w:rsidRPr="00D2138A">
              <w:rPr>
                <w:sz w:val="28"/>
                <w:szCs w:val="28"/>
                <w:lang w:val="uk-UA"/>
              </w:rPr>
              <w:t xml:space="preserve"> тис. гривень та доходи спеціального фонду Державного бюджету України - у сумі 141.016.496 тис. гривень, згідно з</w:t>
            </w:r>
            <w:hyperlink r:id="rId11" w:anchor="n155" w:history="1">
              <w:r w:rsidRPr="00D2138A">
                <w:rPr>
                  <w:sz w:val="28"/>
                  <w:szCs w:val="28"/>
                  <w:lang w:val="uk-UA"/>
                </w:rPr>
                <w:t xml:space="preserve"> додатком № 1</w:t>
              </w:r>
            </w:hyperlink>
            <w:r w:rsidRPr="00D2138A">
              <w:rPr>
                <w:sz w:val="28"/>
                <w:szCs w:val="28"/>
                <w:lang w:val="uk-UA"/>
              </w:rPr>
              <w:t xml:space="preserve"> до цього Закону;</w:t>
            </w:r>
          </w:p>
          <w:p w14:paraId="5B1CDA23" w14:textId="35FAA17D" w:rsidR="00D2138A" w:rsidRPr="00D2138A" w:rsidRDefault="00D2138A" w:rsidP="00D2138A">
            <w:pPr>
              <w:pStyle w:val="rvps2"/>
              <w:spacing w:before="0" w:beforeAutospacing="0" w:after="200" w:afterAutospacing="0" w:line="360" w:lineRule="auto"/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D2138A">
              <w:rPr>
                <w:sz w:val="28"/>
                <w:szCs w:val="28"/>
                <w:lang w:val="uk-UA"/>
              </w:rPr>
              <w:t xml:space="preserve">видатки Державного бюджету України у сумі </w:t>
            </w:r>
            <w:r w:rsidRPr="00D2138A">
              <w:rPr>
                <w:b/>
                <w:sz w:val="28"/>
                <w:szCs w:val="28"/>
                <w:lang w:val="uk-UA"/>
              </w:rPr>
              <w:t>1.508.538.917,3</w:t>
            </w:r>
            <w:r w:rsidRPr="00D2138A">
              <w:rPr>
                <w:sz w:val="28"/>
                <w:szCs w:val="28"/>
                <w:lang w:val="uk-UA"/>
              </w:rPr>
              <w:t xml:space="preserve"> тис. гривень, у тому числі видатки загального фонду Державного бюджету України - у сумі </w:t>
            </w:r>
            <w:r w:rsidRPr="00D2138A">
              <w:rPr>
                <w:b/>
                <w:sz w:val="28"/>
                <w:szCs w:val="28"/>
                <w:lang w:val="uk-UA"/>
              </w:rPr>
              <w:t>1.354.990.933,1</w:t>
            </w:r>
            <w:r w:rsidRPr="00D2138A">
              <w:rPr>
                <w:sz w:val="28"/>
                <w:szCs w:val="28"/>
                <w:lang w:val="uk-UA"/>
              </w:rPr>
              <w:t xml:space="preserve"> </w:t>
            </w:r>
            <w:r w:rsidRPr="00D2138A">
              <w:rPr>
                <w:sz w:val="28"/>
                <w:szCs w:val="28"/>
                <w:lang w:val="uk-UA"/>
              </w:rPr>
              <w:lastRenderedPageBreak/>
              <w:t>тис. гривень та видатки спеціального фонду Державного бюджету України - у сумі 153.547.984,2 тис. гривень;</w:t>
            </w:r>
          </w:p>
          <w:p w14:paraId="0D31813E" w14:textId="7CE94621" w:rsidR="00D2138A" w:rsidRPr="00D2138A" w:rsidRDefault="00D2138A" w:rsidP="00D2138A">
            <w:pPr>
              <w:spacing w:line="36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38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</w:t>
            </w:r>
          </w:p>
        </w:tc>
      </w:tr>
    </w:tbl>
    <w:p w14:paraId="4B7F3FDC" w14:textId="77777777" w:rsidR="00C05353" w:rsidRPr="00D2138A" w:rsidRDefault="00C05353" w:rsidP="00D2138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01A8A9" w14:textId="4E14734D" w:rsidR="00973D9C" w:rsidRPr="00D2138A" w:rsidRDefault="003D3028" w:rsidP="00D2138A">
      <w:pPr>
        <w:tabs>
          <w:tab w:val="left" w:pos="3261"/>
          <w:tab w:val="left" w:pos="10200"/>
          <w:tab w:val="right" w:pos="14570"/>
        </w:tabs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38A"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740CD5" w:rsidRPr="00D2138A">
        <w:rPr>
          <w:rFonts w:ascii="Times New Roman" w:hAnsi="Times New Roman"/>
          <w:b/>
          <w:sz w:val="28"/>
          <w:szCs w:val="28"/>
          <w:lang w:val="uk-UA"/>
        </w:rPr>
        <w:t>і</w:t>
      </w:r>
      <w:r w:rsidR="00015D99" w:rsidRPr="00D213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138A">
        <w:rPr>
          <w:rFonts w:ascii="Times New Roman" w:hAnsi="Times New Roman"/>
          <w:b/>
          <w:sz w:val="28"/>
          <w:szCs w:val="28"/>
          <w:lang w:val="uk-UA"/>
        </w:rPr>
        <w:t>депутат</w:t>
      </w:r>
      <w:r w:rsidR="00740CD5" w:rsidRPr="00D2138A">
        <w:rPr>
          <w:rFonts w:ascii="Times New Roman" w:hAnsi="Times New Roman"/>
          <w:b/>
          <w:sz w:val="28"/>
          <w:szCs w:val="28"/>
          <w:lang w:val="uk-UA"/>
        </w:rPr>
        <w:t>и</w:t>
      </w:r>
      <w:r w:rsidR="00015D99" w:rsidRPr="00D213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138A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14:paraId="42461C5C" w14:textId="531C2BE0" w:rsidR="00740CD5" w:rsidRPr="00D2138A" w:rsidRDefault="00740CD5" w:rsidP="00D2138A">
      <w:pPr>
        <w:tabs>
          <w:tab w:val="left" w:pos="1020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213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740CD5" w:rsidRPr="00D2138A" w:rsidSect="00D63805">
      <w:headerReference w:type="defaul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5DB0" w14:textId="77777777" w:rsidR="008B1E1C" w:rsidRDefault="008B1E1C" w:rsidP="007C0C6E">
      <w:pPr>
        <w:spacing w:after="0" w:line="240" w:lineRule="auto"/>
      </w:pPr>
      <w:r>
        <w:separator/>
      </w:r>
    </w:p>
  </w:endnote>
  <w:endnote w:type="continuationSeparator" w:id="0">
    <w:p w14:paraId="5431A357" w14:textId="77777777" w:rsidR="008B1E1C" w:rsidRDefault="008B1E1C" w:rsidP="007C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3EEE" w14:textId="77777777" w:rsidR="008B1E1C" w:rsidRDefault="008B1E1C" w:rsidP="007C0C6E">
      <w:pPr>
        <w:spacing w:after="0" w:line="240" w:lineRule="auto"/>
      </w:pPr>
      <w:r>
        <w:separator/>
      </w:r>
    </w:p>
  </w:footnote>
  <w:footnote w:type="continuationSeparator" w:id="0">
    <w:p w14:paraId="3477666C" w14:textId="77777777" w:rsidR="008B1E1C" w:rsidRDefault="008B1E1C" w:rsidP="007C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CF10" w14:textId="528D56E6" w:rsidR="00BD7D9E" w:rsidRPr="00C05353" w:rsidRDefault="00BD7D9E" w:rsidP="00BD7D9E">
    <w:pPr>
      <w:pStyle w:val="a7"/>
      <w:jc w:val="center"/>
      <w:rPr>
        <w:rFonts w:ascii="Times New Roman" w:hAnsi="Times New Roman"/>
        <w:sz w:val="28"/>
        <w:szCs w:val="28"/>
      </w:rPr>
    </w:pPr>
    <w:r w:rsidRPr="00C05353">
      <w:rPr>
        <w:rFonts w:ascii="Times New Roman" w:hAnsi="Times New Roman"/>
        <w:sz w:val="28"/>
        <w:szCs w:val="28"/>
      </w:rPr>
      <w:fldChar w:fldCharType="begin"/>
    </w:r>
    <w:r w:rsidRPr="00C05353">
      <w:rPr>
        <w:rFonts w:ascii="Times New Roman" w:hAnsi="Times New Roman"/>
        <w:sz w:val="28"/>
        <w:szCs w:val="28"/>
      </w:rPr>
      <w:instrText xml:space="preserve"> PAGE   \* MERGEFORMAT </w:instrText>
    </w:r>
    <w:r w:rsidRPr="00C05353">
      <w:rPr>
        <w:rFonts w:ascii="Times New Roman" w:hAnsi="Times New Roman"/>
        <w:sz w:val="28"/>
        <w:szCs w:val="28"/>
      </w:rPr>
      <w:fldChar w:fldCharType="separate"/>
    </w:r>
    <w:r w:rsidR="004637F9">
      <w:rPr>
        <w:rFonts w:ascii="Times New Roman" w:hAnsi="Times New Roman"/>
        <w:noProof/>
        <w:sz w:val="28"/>
        <w:szCs w:val="28"/>
      </w:rPr>
      <w:t>2</w:t>
    </w:r>
    <w:r w:rsidRPr="00C0535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32E"/>
    <w:multiLevelType w:val="hybridMultilevel"/>
    <w:tmpl w:val="730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A356A"/>
    <w:multiLevelType w:val="hybridMultilevel"/>
    <w:tmpl w:val="9E326C6C"/>
    <w:lvl w:ilvl="0" w:tplc="0419000F">
      <w:start w:val="1"/>
      <w:numFmt w:val="decimal"/>
      <w:lvlText w:val="%1."/>
      <w:lvlJc w:val="left"/>
      <w:pPr>
        <w:ind w:left="11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  <w:rPr>
        <w:rFonts w:cs="Times New Roman"/>
      </w:rPr>
    </w:lvl>
  </w:abstractNum>
  <w:abstractNum w:abstractNumId="2" w15:restartNumberingAfterBreak="0">
    <w:nsid w:val="18CC0B88"/>
    <w:multiLevelType w:val="hybridMultilevel"/>
    <w:tmpl w:val="DC36C1E8"/>
    <w:lvl w:ilvl="0" w:tplc="4BC40406">
      <w:start w:val="1"/>
      <w:numFmt w:val="decimal"/>
      <w:lvlText w:val="%1."/>
      <w:lvlJc w:val="left"/>
      <w:pPr>
        <w:ind w:left="1850" w:hanging="114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1F02A2D"/>
    <w:multiLevelType w:val="hybridMultilevel"/>
    <w:tmpl w:val="FC68B6BE"/>
    <w:lvl w:ilvl="0" w:tplc="5A8AD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3180548"/>
    <w:multiLevelType w:val="hybridMultilevel"/>
    <w:tmpl w:val="B79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83F56"/>
    <w:multiLevelType w:val="hybridMultilevel"/>
    <w:tmpl w:val="98CEA44A"/>
    <w:lvl w:ilvl="0" w:tplc="C20278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6014F0E"/>
    <w:multiLevelType w:val="hybridMultilevel"/>
    <w:tmpl w:val="0A9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C83963"/>
    <w:multiLevelType w:val="hybridMultilevel"/>
    <w:tmpl w:val="A6E6721C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542C5F0C"/>
    <w:multiLevelType w:val="hybridMultilevel"/>
    <w:tmpl w:val="13B4394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9732466"/>
    <w:multiLevelType w:val="hybridMultilevel"/>
    <w:tmpl w:val="2F8C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44CC3"/>
    <w:multiLevelType w:val="hybridMultilevel"/>
    <w:tmpl w:val="CD84DDC8"/>
    <w:lvl w:ilvl="0" w:tplc="6CC8CC46">
      <w:start w:val="1"/>
      <w:numFmt w:val="decimal"/>
      <w:lvlText w:val="%1."/>
      <w:lvlJc w:val="left"/>
      <w:pPr>
        <w:ind w:left="2746" w:hanging="118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747A330B"/>
    <w:multiLevelType w:val="hybridMultilevel"/>
    <w:tmpl w:val="C59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DC08C0"/>
    <w:multiLevelType w:val="hybridMultilevel"/>
    <w:tmpl w:val="78802D5C"/>
    <w:lvl w:ilvl="0" w:tplc="A56E203E">
      <w:start w:val="1"/>
      <w:numFmt w:val="decimal"/>
      <w:lvlText w:val="%1."/>
      <w:lvlJc w:val="left"/>
      <w:pPr>
        <w:ind w:left="1947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7C7F8F"/>
    <w:multiLevelType w:val="hybridMultilevel"/>
    <w:tmpl w:val="EB2A3576"/>
    <w:lvl w:ilvl="0" w:tplc="8C785D5C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4" w15:restartNumberingAfterBreak="0">
    <w:nsid w:val="7F856607"/>
    <w:multiLevelType w:val="hybridMultilevel"/>
    <w:tmpl w:val="267A816E"/>
    <w:lvl w:ilvl="0" w:tplc="E64232B8">
      <w:start w:val="1"/>
      <w:numFmt w:val="decimal"/>
      <w:lvlText w:val="%1."/>
      <w:lvlJc w:val="left"/>
      <w:pPr>
        <w:ind w:left="3541" w:hanging="99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9"/>
    <w:rsid w:val="00004325"/>
    <w:rsid w:val="00013B79"/>
    <w:rsid w:val="00015D99"/>
    <w:rsid w:val="00033045"/>
    <w:rsid w:val="00041366"/>
    <w:rsid w:val="0006156F"/>
    <w:rsid w:val="000644C0"/>
    <w:rsid w:val="00075268"/>
    <w:rsid w:val="000A1EDF"/>
    <w:rsid w:val="000A364B"/>
    <w:rsid w:val="000A5560"/>
    <w:rsid w:val="000A7DDB"/>
    <w:rsid w:val="00143A5F"/>
    <w:rsid w:val="00172807"/>
    <w:rsid w:val="001859D8"/>
    <w:rsid w:val="00192BAD"/>
    <w:rsid w:val="00193181"/>
    <w:rsid w:val="001A0DD2"/>
    <w:rsid w:val="001A3E1F"/>
    <w:rsid w:val="001B5A3E"/>
    <w:rsid w:val="001E1CD8"/>
    <w:rsid w:val="001F6AFC"/>
    <w:rsid w:val="0021163B"/>
    <w:rsid w:val="002205C9"/>
    <w:rsid w:val="00234ED0"/>
    <w:rsid w:val="002845EF"/>
    <w:rsid w:val="00287C2C"/>
    <w:rsid w:val="0030110E"/>
    <w:rsid w:val="00352105"/>
    <w:rsid w:val="0035774C"/>
    <w:rsid w:val="003737C8"/>
    <w:rsid w:val="00382160"/>
    <w:rsid w:val="00391F46"/>
    <w:rsid w:val="0039624A"/>
    <w:rsid w:val="003A5F84"/>
    <w:rsid w:val="003A63AD"/>
    <w:rsid w:val="003C3DF4"/>
    <w:rsid w:val="003D3028"/>
    <w:rsid w:val="003D3C11"/>
    <w:rsid w:val="003D5993"/>
    <w:rsid w:val="003D7356"/>
    <w:rsid w:val="004053FA"/>
    <w:rsid w:val="00411A8A"/>
    <w:rsid w:val="00432661"/>
    <w:rsid w:val="00454A64"/>
    <w:rsid w:val="00455E07"/>
    <w:rsid w:val="0045660C"/>
    <w:rsid w:val="004637F9"/>
    <w:rsid w:val="004D3391"/>
    <w:rsid w:val="00502194"/>
    <w:rsid w:val="005113F1"/>
    <w:rsid w:val="005200D6"/>
    <w:rsid w:val="005214EB"/>
    <w:rsid w:val="00526C38"/>
    <w:rsid w:val="00526D45"/>
    <w:rsid w:val="0053675E"/>
    <w:rsid w:val="00537BC2"/>
    <w:rsid w:val="0058296C"/>
    <w:rsid w:val="00583559"/>
    <w:rsid w:val="00594C12"/>
    <w:rsid w:val="005E31DF"/>
    <w:rsid w:val="005F3890"/>
    <w:rsid w:val="005F5FEB"/>
    <w:rsid w:val="00623427"/>
    <w:rsid w:val="006348CF"/>
    <w:rsid w:val="006363FF"/>
    <w:rsid w:val="00643A3F"/>
    <w:rsid w:val="00667A65"/>
    <w:rsid w:val="00677689"/>
    <w:rsid w:val="006A1DE8"/>
    <w:rsid w:val="006B005D"/>
    <w:rsid w:val="006C3E0B"/>
    <w:rsid w:val="006D03BE"/>
    <w:rsid w:val="007273E6"/>
    <w:rsid w:val="00740CD5"/>
    <w:rsid w:val="0074375E"/>
    <w:rsid w:val="00771AE9"/>
    <w:rsid w:val="0077432E"/>
    <w:rsid w:val="007821D7"/>
    <w:rsid w:val="00785FC6"/>
    <w:rsid w:val="00791BC8"/>
    <w:rsid w:val="007C0C6E"/>
    <w:rsid w:val="007D24EF"/>
    <w:rsid w:val="00811327"/>
    <w:rsid w:val="0082068E"/>
    <w:rsid w:val="0083470A"/>
    <w:rsid w:val="008619A6"/>
    <w:rsid w:val="00875E9F"/>
    <w:rsid w:val="008817A0"/>
    <w:rsid w:val="008848C3"/>
    <w:rsid w:val="00890270"/>
    <w:rsid w:val="008B1E1C"/>
    <w:rsid w:val="008C1C5C"/>
    <w:rsid w:val="00903AAC"/>
    <w:rsid w:val="00930C0C"/>
    <w:rsid w:val="00946057"/>
    <w:rsid w:val="00973D9C"/>
    <w:rsid w:val="00975A45"/>
    <w:rsid w:val="009D67BB"/>
    <w:rsid w:val="00A114DE"/>
    <w:rsid w:val="00A6236C"/>
    <w:rsid w:val="00A6785E"/>
    <w:rsid w:val="00A77D69"/>
    <w:rsid w:val="00AD4EED"/>
    <w:rsid w:val="00B4781C"/>
    <w:rsid w:val="00B510AE"/>
    <w:rsid w:val="00B87608"/>
    <w:rsid w:val="00BD4C29"/>
    <w:rsid w:val="00BD716B"/>
    <w:rsid w:val="00BD7D9E"/>
    <w:rsid w:val="00C05353"/>
    <w:rsid w:val="00C06157"/>
    <w:rsid w:val="00C17898"/>
    <w:rsid w:val="00C20FE2"/>
    <w:rsid w:val="00C23E3A"/>
    <w:rsid w:val="00C323BA"/>
    <w:rsid w:val="00C45843"/>
    <w:rsid w:val="00C459E2"/>
    <w:rsid w:val="00C954DA"/>
    <w:rsid w:val="00CA1359"/>
    <w:rsid w:val="00CB1C2B"/>
    <w:rsid w:val="00CD1096"/>
    <w:rsid w:val="00CE158F"/>
    <w:rsid w:val="00CE15F7"/>
    <w:rsid w:val="00CE31B9"/>
    <w:rsid w:val="00CE520A"/>
    <w:rsid w:val="00CE669D"/>
    <w:rsid w:val="00D134A9"/>
    <w:rsid w:val="00D2138A"/>
    <w:rsid w:val="00D217AF"/>
    <w:rsid w:val="00D22837"/>
    <w:rsid w:val="00D23A58"/>
    <w:rsid w:val="00D35C48"/>
    <w:rsid w:val="00D379AF"/>
    <w:rsid w:val="00D54621"/>
    <w:rsid w:val="00D54B32"/>
    <w:rsid w:val="00D54F77"/>
    <w:rsid w:val="00D56C45"/>
    <w:rsid w:val="00D60098"/>
    <w:rsid w:val="00D63805"/>
    <w:rsid w:val="00D765E7"/>
    <w:rsid w:val="00D80EB0"/>
    <w:rsid w:val="00D9674C"/>
    <w:rsid w:val="00D9778A"/>
    <w:rsid w:val="00DB3A9F"/>
    <w:rsid w:val="00DB7F3A"/>
    <w:rsid w:val="00DC1E91"/>
    <w:rsid w:val="00DE44A8"/>
    <w:rsid w:val="00E257D7"/>
    <w:rsid w:val="00E75646"/>
    <w:rsid w:val="00E931EB"/>
    <w:rsid w:val="00EA406C"/>
    <w:rsid w:val="00ED3D72"/>
    <w:rsid w:val="00F12593"/>
    <w:rsid w:val="00F31CF3"/>
    <w:rsid w:val="00F343BA"/>
    <w:rsid w:val="00F35AB7"/>
    <w:rsid w:val="00F45A11"/>
    <w:rsid w:val="00F7445B"/>
    <w:rsid w:val="00FA74D0"/>
    <w:rsid w:val="00FB5110"/>
    <w:rsid w:val="00FC2897"/>
    <w:rsid w:val="00FD7F1A"/>
    <w:rsid w:val="00FF1687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8931"/>
  <w14:defaultImageDpi w14:val="0"/>
  <w15:docId w15:val="{E8EC7C02-D184-4DE2-BF9A-27C2ACA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E9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82068E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068E"/>
    <w:rPr>
      <w:rFonts w:ascii="Cambria" w:hAnsi="Cambria" w:cs="Cambria"/>
      <w:b/>
      <w:bCs/>
      <w:color w:val="4F81BD"/>
      <w:sz w:val="24"/>
      <w:szCs w:val="24"/>
      <w:lang w:val="x-none" w:eastAsia="uk-UA"/>
    </w:rPr>
  </w:style>
  <w:style w:type="table" w:styleId="a3">
    <w:name w:val="Table Grid"/>
    <w:basedOn w:val="a1"/>
    <w:uiPriority w:val="59"/>
    <w:rsid w:val="00BD4C29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1A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1A0DD2"/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54B32"/>
    <w:pPr>
      <w:spacing w:after="0" w:line="240" w:lineRule="auto"/>
      <w:ind w:left="720"/>
    </w:pPr>
    <w:rPr>
      <w:rFonts w:cs="Calibri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CA1359"/>
    <w:pPr>
      <w:spacing w:before="100" w:beforeAutospacing="1" w:after="100" w:afterAutospacing="1" w:line="240" w:lineRule="auto"/>
    </w:pPr>
    <w:rPr>
      <w:rFonts w:cs="Calibri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594C1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0C6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7C0C6E"/>
    <w:rPr>
      <w:rFonts w:cs="Times New Roman"/>
      <w:sz w:val="22"/>
      <w:szCs w:val="22"/>
      <w:lang w:val="x-none" w:eastAsia="en-US"/>
    </w:rPr>
  </w:style>
  <w:style w:type="paragraph" w:customStyle="1" w:styleId="a9">
    <w:name w:val="Нормальний текст"/>
    <w:basedOn w:val="a"/>
    <w:uiPriority w:val="99"/>
    <w:rsid w:val="00903AA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C0C6E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7C0C6E"/>
    <w:rPr>
      <w:rFonts w:cs="Times New Roman"/>
      <w:sz w:val="22"/>
      <w:szCs w:val="22"/>
      <w:lang w:val="x-none" w:eastAsia="en-US"/>
    </w:rPr>
  </w:style>
  <w:style w:type="character" w:customStyle="1" w:styleId="rvts15">
    <w:name w:val="rvts15"/>
    <w:basedOn w:val="a0"/>
    <w:rsid w:val="00D60098"/>
    <w:rPr>
      <w:rFonts w:cs="Times New Roman"/>
    </w:rPr>
  </w:style>
  <w:style w:type="character" w:customStyle="1" w:styleId="apple-converted-space">
    <w:name w:val="apple-converted-space"/>
    <w:basedOn w:val="a0"/>
    <w:rsid w:val="00D60098"/>
    <w:rPr>
      <w:rFonts w:cs="Times New Roman"/>
    </w:rPr>
  </w:style>
  <w:style w:type="paragraph" w:customStyle="1" w:styleId="rvps2">
    <w:name w:val="rvps2"/>
    <w:basedOn w:val="a"/>
    <w:rsid w:val="00172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172807"/>
    <w:rPr>
      <w:rFonts w:cs="Times New Roman"/>
    </w:rPr>
  </w:style>
  <w:style w:type="character" w:customStyle="1" w:styleId="rvts46">
    <w:name w:val="rvts46"/>
    <w:basedOn w:val="a0"/>
    <w:rsid w:val="00172807"/>
    <w:rPr>
      <w:rFonts w:cs="Times New Roman"/>
    </w:rPr>
  </w:style>
  <w:style w:type="paragraph" w:customStyle="1" w:styleId="ac">
    <w:name w:val="Знак Знак Знак Знак"/>
    <w:basedOn w:val="a"/>
    <w:uiPriority w:val="99"/>
    <w:rsid w:val="00172807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rsid w:val="000A364B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363F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1928-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1928-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362CE-4056-4459-9507-E26EA3C3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2D93D-3429-426F-97DB-1FECF7DE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FDBC5-17E9-4A97-9EC5-B51DA158E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2022-02-23T16:46:00Z</dcterms:created>
  <dcterms:modified xsi:type="dcterms:W3CDTF">2022-02-23T16:46:00Z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