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359CE" w14:textId="66F56449" w:rsidR="00B7319E" w:rsidRPr="00CC4243" w:rsidRDefault="00B7319E" w:rsidP="00F63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CC42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ПОРІВНЯЛЬНА ТАБЛИЦЯ</w:t>
      </w:r>
      <w:r w:rsidRPr="00CC4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C42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до проекту Закону України «</w:t>
      </w:r>
      <w:r w:rsidR="00120882" w:rsidRPr="00CC42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Про внесення змін до Податкового кодексу України щодо вдосконалення похоронної справи в Україні</w:t>
      </w:r>
      <w:r w:rsidRPr="00CC42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032"/>
        <w:gridCol w:w="98"/>
        <w:gridCol w:w="6818"/>
        <w:gridCol w:w="195"/>
      </w:tblGrid>
      <w:tr w:rsidR="00CC4243" w:rsidRPr="00CC4243" w14:paraId="29EE3393" w14:textId="77777777" w:rsidTr="00B11EA3">
        <w:trPr>
          <w:gridAfter w:val="1"/>
          <w:wAfter w:w="195" w:type="dxa"/>
        </w:trPr>
        <w:tc>
          <w:tcPr>
            <w:tcW w:w="7032" w:type="dxa"/>
            <w:hideMark/>
          </w:tcPr>
          <w:p w14:paraId="4F419091" w14:textId="77777777" w:rsidR="00CC4243" w:rsidRPr="00CC4243" w:rsidRDefault="00CC4243" w:rsidP="00B11EA3">
            <w:pPr>
              <w:spacing w:after="0" w:line="240" w:lineRule="auto"/>
              <w:ind w:left="125" w:right="128" w:firstLine="5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C42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Зміст положення (норми) чинного </w:t>
            </w:r>
            <w:proofErr w:type="spellStart"/>
            <w:r w:rsidRPr="00CC42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акта</w:t>
            </w:r>
            <w:proofErr w:type="spellEnd"/>
            <w:r w:rsidRPr="00CC42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законодавства</w:t>
            </w:r>
          </w:p>
        </w:tc>
        <w:tc>
          <w:tcPr>
            <w:tcW w:w="6916" w:type="dxa"/>
            <w:gridSpan w:val="2"/>
            <w:hideMark/>
          </w:tcPr>
          <w:p w14:paraId="2153E112" w14:textId="77777777" w:rsidR="00CC4243" w:rsidRPr="00CC4243" w:rsidRDefault="00CC4243" w:rsidP="00B11EA3">
            <w:pPr>
              <w:spacing w:after="0" w:line="240" w:lineRule="auto"/>
              <w:ind w:left="72" w:firstLine="34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C42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Зміст відповідного положення (норми) проекту </w:t>
            </w:r>
            <w:proofErr w:type="spellStart"/>
            <w:r w:rsidRPr="00CC42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акта</w:t>
            </w:r>
            <w:proofErr w:type="spellEnd"/>
          </w:p>
        </w:tc>
      </w:tr>
      <w:tr w:rsidR="002F67C7" w:rsidRPr="00CC4243" w14:paraId="264D3DCC" w14:textId="77777777" w:rsidTr="00CC4243">
        <w:tc>
          <w:tcPr>
            <w:tcW w:w="14143" w:type="dxa"/>
            <w:gridSpan w:val="4"/>
          </w:tcPr>
          <w:p w14:paraId="559A94D9" w14:textId="175AF83E" w:rsidR="00B7319E" w:rsidRPr="00CC4243" w:rsidRDefault="00120882" w:rsidP="00F63FE9">
            <w:pPr>
              <w:spacing w:after="0" w:line="240" w:lineRule="auto"/>
              <w:ind w:left="72" w:firstLine="34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1" w:name="n3516"/>
            <w:bookmarkEnd w:id="1"/>
            <w:r w:rsidRPr="00CC42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ПОДАТКОВИЙ КОДЕКС УКРАЇНИ</w:t>
            </w:r>
          </w:p>
        </w:tc>
      </w:tr>
      <w:tr w:rsidR="002F67C7" w:rsidRPr="00CC4243" w14:paraId="37D6C1DA" w14:textId="77777777" w:rsidTr="00CC4243">
        <w:tc>
          <w:tcPr>
            <w:tcW w:w="7130" w:type="dxa"/>
            <w:gridSpan w:val="2"/>
          </w:tcPr>
          <w:p w14:paraId="01441430" w14:textId="77777777" w:rsidR="002F67C7" w:rsidRPr="00CC4243" w:rsidRDefault="002F67C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r w:rsidRPr="00CC4243">
              <w:t>Стаття 197.</w:t>
            </w:r>
            <w:r w:rsidRPr="00CC4243">
              <w:rPr>
                <w:color w:val="000000" w:themeColor="text1"/>
              </w:rPr>
              <w:t> Операції, звільнені від оподаткування</w:t>
            </w:r>
          </w:p>
          <w:p w14:paraId="2BC71E93" w14:textId="07DC202C" w:rsidR="002F67C7" w:rsidRPr="00CC4243" w:rsidRDefault="002F67C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bookmarkStart w:id="2" w:name="n4723"/>
            <w:bookmarkEnd w:id="2"/>
            <w:r w:rsidRPr="00CC4243">
              <w:rPr>
                <w:color w:val="000000" w:themeColor="text1"/>
              </w:rPr>
              <w:t>197.1. Звільняються від оподаткування операції з:</w:t>
            </w:r>
          </w:p>
          <w:p w14:paraId="22CAFD25" w14:textId="07309F42" w:rsidR="002B27B7" w:rsidRPr="00CC4243" w:rsidRDefault="002B27B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r w:rsidRPr="00CC4243">
              <w:rPr>
                <w:color w:val="000000" w:themeColor="text1"/>
              </w:rPr>
              <w:t>…</w:t>
            </w:r>
          </w:p>
          <w:p w14:paraId="5150B6F9" w14:textId="77777777" w:rsidR="002F67C7" w:rsidRPr="00CC4243" w:rsidRDefault="002F67C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bookmarkStart w:id="3" w:name="n4724"/>
            <w:bookmarkStart w:id="4" w:name="n4793"/>
            <w:bookmarkEnd w:id="3"/>
            <w:bookmarkEnd w:id="4"/>
            <w:r w:rsidRPr="00CC4243">
              <w:rPr>
                <w:color w:val="000000" w:themeColor="text1"/>
              </w:rPr>
              <w:t>197.1.10. постачання послуг з поховання та постачання ритуальних товарів державними та комунальними службами, а саме:</w:t>
            </w:r>
          </w:p>
          <w:p w14:paraId="20884693" w14:textId="77777777" w:rsidR="002F67C7" w:rsidRPr="00CC4243" w:rsidRDefault="002F67C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bookmarkStart w:id="5" w:name="n4794"/>
            <w:bookmarkEnd w:id="5"/>
            <w:r w:rsidRPr="00CC4243">
              <w:rPr>
                <w:color w:val="000000" w:themeColor="text1"/>
              </w:rPr>
              <w:t xml:space="preserve">а) виклик </w:t>
            </w:r>
            <w:proofErr w:type="spellStart"/>
            <w:r w:rsidRPr="00CC4243">
              <w:rPr>
                <w:color w:val="000000" w:themeColor="text1"/>
              </w:rPr>
              <w:t>агента</w:t>
            </w:r>
            <w:proofErr w:type="spellEnd"/>
            <w:r w:rsidRPr="00CC4243">
              <w:rPr>
                <w:color w:val="000000" w:themeColor="text1"/>
              </w:rPr>
              <w:t xml:space="preserve"> ритуальної служби для оформлення замовлення на організацію та проведення поховання;</w:t>
            </w:r>
          </w:p>
          <w:p w14:paraId="27084042" w14:textId="77777777" w:rsidR="002F67C7" w:rsidRPr="00CC4243" w:rsidRDefault="002F67C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bookmarkStart w:id="6" w:name="n4795"/>
            <w:bookmarkEnd w:id="6"/>
            <w:r w:rsidRPr="00CC4243">
              <w:rPr>
                <w:color w:val="000000" w:themeColor="text1"/>
              </w:rPr>
              <w:t>б) оформлення медичної довідки про причини смерті;</w:t>
            </w:r>
          </w:p>
          <w:p w14:paraId="0295E911" w14:textId="77777777" w:rsidR="002F67C7" w:rsidRPr="00CC4243" w:rsidRDefault="002F67C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bookmarkStart w:id="7" w:name="n4796"/>
            <w:bookmarkEnd w:id="7"/>
            <w:r w:rsidRPr="00CC4243">
              <w:rPr>
                <w:color w:val="000000" w:themeColor="text1"/>
              </w:rPr>
              <w:t>в) доставка замовникові ритуальних атрибутів для організації поховання;</w:t>
            </w:r>
          </w:p>
          <w:p w14:paraId="4C1AD06C" w14:textId="77777777" w:rsidR="002F67C7" w:rsidRPr="00CC4243" w:rsidRDefault="002F67C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bookmarkStart w:id="8" w:name="n4797"/>
            <w:bookmarkEnd w:id="8"/>
            <w:r w:rsidRPr="00CC4243">
              <w:rPr>
                <w:color w:val="000000" w:themeColor="text1"/>
              </w:rPr>
              <w:t>г) навантаження, розвантаження та перенесення ритуальних атрибутів;</w:t>
            </w:r>
          </w:p>
          <w:p w14:paraId="3BBA8F43" w14:textId="77777777" w:rsidR="002F67C7" w:rsidRPr="00CC4243" w:rsidRDefault="002F67C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bookmarkStart w:id="9" w:name="n4798"/>
            <w:bookmarkEnd w:id="9"/>
            <w:r w:rsidRPr="00CC4243">
              <w:rPr>
                <w:color w:val="000000" w:themeColor="text1"/>
              </w:rPr>
              <w:t>ґ) транспортні послуги, що надаються у процесі організації поховання;</w:t>
            </w:r>
          </w:p>
          <w:p w14:paraId="7F16C784" w14:textId="77777777" w:rsidR="002F67C7" w:rsidRPr="00CC4243" w:rsidRDefault="002F67C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bookmarkStart w:id="10" w:name="n4799"/>
            <w:bookmarkEnd w:id="10"/>
            <w:r w:rsidRPr="00CC4243">
              <w:rPr>
                <w:color w:val="000000" w:themeColor="text1"/>
              </w:rPr>
              <w:t>д) продаж стандартної труни;</w:t>
            </w:r>
          </w:p>
          <w:p w14:paraId="27F10C6A" w14:textId="77777777" w:rsidR="002F67C7" w:rsidRPr="00CC4243" w:rsidRDefault="002F67C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bookmarkStart w:id="11" w:name="n4800"/>
            <w:bookmarkEnd w:id="11"/>
            <w:r w:rsidRPr="00CC4243">
              <w:rPr>
                <w:color w:val="000000" w:themeColor="text1"/>
              </w:rPr>
              <w:t>е) продаж контейнера для перевезення оцинкованої труни; запаювання оцинкованої труни;</w:t>
            </w:r>
          </w:p>
          <w:p w14:paraId="657602EA" w14:textId="77777777" w:rsidR="002F67C7" w:rsidRPr="00CC4243" w:rsidRDefault="002F67C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bookmarkStart w:id="12" w:name="n4801"/>
            <w:bookmarkEnd w:id="12"/>
            <w:r w:rsidRPr="00CC4243">
              <w:rPr>
                <w:color w:val="000000" w:themeColor="text1"/>
              </w:rPr>
              <w:t>є) утримання тіл померлих у холодильних камерах понад норму перебування (після смерті у лікувальному закладі, а також тих, що померли вдома чи інших місцях);</w:t>
            </w:r>
          </w:p>
          <w:p w14:paraId="7B5AC4FD" w14:textId="77777777" w:rsidR="002F67C7" w:rsidRPr="00CC4243" w:rsidRDefault="002F67C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bookmarkStart w:id="13" w:name="n4802"/>
            <w:bookmarkEnd w:id="13"/>
            <w:r w:rsidRPr="00CC4243">
              <w:rPr>
                <w:color w:val="000000" w:themeColor="text1"/>
              </w:rPr>
              <w:t>ж) послуги з підготовки тіла покійного до поховання або кремації (послуги перукаря та косметолога, обмивання, бальзамування, укладання в труну);</w:t>
            </w:r>
          </w:p>
          <w:p w14:paraId="64441305" w14:textId="77777777" w:rsidR="002F67C7" w:rsidRPr="00CC4243" w:rsidRDefault="002F67C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bookmarkStart w:id="14" w:name="n4803"/>
            <w:bookmarkEnd w:id="14"/>
            <w:r w:rsidRPr="00CC4243">
              <w:rPr>
                <w:color w:val="000000" w:themeColor="text1"/>
              </w:rPr>
              <w:t>з) копання могили;</w:t>
            </w:r>
          </w:p>
          <w:p w14:paraId="229AA36D" w14:textId="77777777" w:rsidR="002F67C7" w:rsidRPr="00CC4243" w:rsidRDefault="002F67C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bookmarkStart w:id="15" w:name="n4804"/>
            <w:bookmarkEnd w:id="15"/>
            <w:r w:rsidRPr="00CC4243">
              <w:rPr>
                <w:color w:val="000000" w:themeColor="text1"/>
              </w:rPr>
              <w:t>и) перенесення труни з тілом покійного (додому, до квартири в багатоповерховому будинку, до моргу; з дому, квартири, моргу тощо до місця поховання);</w:t>
            </w:r>
          </w:p>
          <w:p w14:paraId="217C42B3" w14:textId="77777777" w:rsidR="002F67C7" w:rsidRPr="00CC4243" w:rsidRDefault="002F67C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bookmarkStart w:id="16" w:name="n4805"/>
            <w:bookmarkEnd w:id="16"/>
            <w:r w:rsidRPr="00CC4243">
              <w:rPr>
                <w:color w:val="000000" w:themeColor="text1"/>
              </w:rPr>
              <w:t>і) музичний супровід обряду поховання;</w:t>
            </w:r>
          </w:p>
          <w:p w14:paraId="3717860C" w14:textId="77777777" w:rsidR="002F67C7" w:rsidRPr="00CC4243" w:rsidRDefault="002F67C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bookmarkStart w:id="17" w:name="n4806"/>
            <w:bookmarkEnd w:id="17"/>
            <w:r w:rsidRPr="00CC4243">
              <w:rPr>
                <w:color w:val="000000" w:themeColor="text1"/>
              </w:rPr>
              <w:t>ї) проведення громадянської панахиди;</w:t>
            </w:r>
          </w:p>
          <w:p w14:paraId="1C7E5CF8" w14:textId="77777777" w:rsidR="002F67C7" w:rsidRPr="00CC4243" w:rsidRDefault="002F67C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bookmarkStart w:id="18" w:name="n4807"/>
            <w:bookmarkEnd w:id="18"/>
            <w:r w:rsidRPr="00CC4243">
              <w:rPr>
                <w:color w:val="000000" w:themeColor="text1"/>
              </w:rPr>
              <w:t>й) послуги організатора обряду поховання;</w:t>
            </w:r>
          </w:p>
          <w:p w14:paraId="36C14B12" w14:textId="77777777" w:rsidR="002F67C7" w:rsidRPr="00CC4243" w:rsidRDefault="002F67C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bookmarkStart w:id="19" w:name="n4808"/>
            <w:bookmarkEnd w:id="19"/>
            <w:r w:rsidRPr="00CC4243">
              <w:rPr>
                <w:color w:val="000000" w:themeColor="text1"/>
              </w:rPr>
              <w:lastRenderedPageBreak/>
              <w:t xml:space="preserve">к) виготовлення та встановлення металевої намогильної таблички, хреста, </w:t>
            </w:r>
            <w:proofErr w:type="spellStart"/>
            <w:r w:rsidRPr="00CC4243">
              <w:rPr>
                <w:color w:val="000000" w:themeColor="text1"/>
              </w:rPr>
              <w:t>надголовника</w:t>
            </w:r>
            <w:proofErr w:type="spellEnd"/>
            <w:r w:rsidRPr="00CC4243">
              <w:rPr>
                <w:color w:val="000000" w:themeColor="text1"/>
              </w:rPr>
              <w:t xml:space="preserve"> або тимчасового пам'ятного </w:t>
            </w:r>
            <w:proofErr w:type="spellStart"/>
            <w:r w:rsidRPr="00CC4243">
              <w:rPr>
                <w:color w:val="000000" w:themeColor="text1"/>
              </w:rPr>
              <w:t>знака</w:t>
            </w:r>
            <w:proofErr w:type="spellEnd"/>
            <w:r w:rsidRPr="00CC4243">
              <w:rPr>
                <w:color w:val="000000" w:themeColor="text1"/>
              </w:rPr>
              <w:t>;</w:t>
            </w:r>
          </w:p>
          <w:p w14:paraId="3069B520" w14:textId="77777777" w:rsidR="002F67C7" w:rsidRPr="00CC4243" w:rsidRDefault="002F67C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bookmarkStart w:id="20" w:name="n4809"/>
            <w:bookmarkEnd w:id="20"/>
            <w:r w:rsidRPr="00CC4243">
              <w:rPr>
                <w:color w:val="000000" w:themeColor="text1"/>
              </w:rPr>
              <w:t>л) продаж стандартних похоронних вінків і траурних стрічок для них;</w:t>
            </w:r>
          </w:p>
          <w:p w14:paraId="62566051" w14:textId="77777777" w:rsidR="002F67C7" w:rsidRPr="00CC4243" w:rsidRDefault="002F67C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bookmarkStart w:id="21" w:name="n4810"/>
            <w:bookmarkEnd w:id="21"/>
            <w:r w:rsidRPr="00CC4243">
              <w:rPr>
                <w:color w:val="000000" w:themeColor="text1"/>
              </w:rPr>
              <w:t>м) організація відправлення труни з тілом покійного чи урни з прахом покійного за кордон;</w:t>
            </w:r>
          </w:p>
          <w:p w14:paraId="26B9FF82" w14:textId="77777777" w:rsidR="002F67C7" w:rsidRPr="00CC4243" w:rsidRDefault="002F67C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bookmarkStart w:id="22" w:name="n4811"/>
            <w:bookmarkEnd w:id="22"/>
            <w:r w:rsidRPr="00CC4243">
              <w:rPr>
                <w:color w:val="000000" w:themeColor="text1"/>
              </w:rPr>
              <w:t xml:space="preserve">н) у разі проведення </w:t>
            </w:r>
            <w:proofErr w:type="spellStart"/>
            <w:r w:rsidRPr="00CC4243">
              <w:rPr>
                <w:color w:val="000000" w:themeColor="text1"/>
              </w:rPr>
              <w:t>підпоховання</w:t>
            </w:r>
            <w:proofErr w:type="spellEnd"/>
            <w:r w:rsidRPr="00CC4243">
              <w:rPr>
                <w:color w:val="000000" w:themeColor="text1"/>
              </w:rPr>
              <w:t xml:space="preserve"> в могилу послуги з демонтажу елементів існуючого надгробка (пам'ятника) та їх установка;</w:t>
            </w:r>
          </w:p>
          <w:p w14:paraId="488BF046" w14:textId="77777777" w:rsidR="002F67C7" w:rsidRPr="00CC4243" w:rsidRDefault="002F67C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bookmarkStart w:id="23" w:name="n4812"/>
            <w:bookmarkEnd w:id="23"/>
            <w:r w:rsidRPr="00CC4243">
              <w:rPr>
                <w:color w:val="000000" w:themeColor="text1"/>
              </w:rPr>
              <w:t>о) написання тексту на траурній стрічці;</w:t>
            </w:r>
          </w:p>
          <w:p w14:paraId="3B8D834C" w14:textId="77777777" w:rsidR="002F67C7" w:rsidRPr="00CC4243" w:rsidRDefault="002F67C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bookmarkStart w:id="24" w:name="n4813"/>
            <w:bookmarkEnd w:id="24"/>
            <w:r w:rsidRPr="00CC4243">
              <w:rPr>
                <w:color w:val="000000" w:themeColor="text1"/>
              </w:rPr>
              <w:t>п) кремація;</w:t>
            </w:r>
          </w:p>
          <w:p w14:paraId="3EF2DA98" w14:textId="77777777" w:rsidR="002F67C7" w:rsidRPr="00CC4243" w:rsidRDefault="002F67C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bookmarkStart w:id="25" w:name="n4814"/>
            <w:bookmarkEnd w:id="25"/>
            <w:r w:rsidRPr="00CC4243">
              <w:rPr>
                <w:color w:val="000000" w:themeColor="text1"/>
              </w:rPr>
              <w:t>р) продаж урни;</w:t>
            </w:r>
          </w:p>
          <w:p w14:paraId="05B8C6D9" w14:textId="77777777" w:rsidR="002F67C7" w:rsidRPr="00CC4243" w:rsidRDefault="002F67C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bookmarkStart w:id="26" w:name="n4815"/>
            <w:bookmarkEnd w:id="26"/>
            <w:r w:rsidRPr="00CC4243">
              <w:rPr>
                <w:color w:val="000000" w:themeColor="text1"/>
              </w:rPr>
              <w:t>с) продаж кубка для урни;</w:t>
            </w:r>
          </w:p>
          <w:p w14:paraId="1CB12D34" w14:textId="77777777" w:rsidR="002F67C7" w:rsidRPr="00CC4243" w:rsidRDefault="002F67C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bookmarkStart w:id="27" w:name="n4816"/>
            <w:bookmarkEnd w:id="27"/>
            <w:r w:rsidRPr="00CC4243">
              <w:rPr>
                <w:color w:val="000000" w:themeColor="text1"/>
              </w:rPr>
              <w:t>т) поховання урни з прахом у могилу, у колумбарії, розвіювання праху;</w:t>
            </w:r>
          </w:p>
          <w:p w14:paraId="0E8C1B12" w14:textId="410B3228" w:rsidR="002F67C7" w:rsidRPr="00CC4243" w:rsidRDefault="002B27B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bookmarkStart w:id="28" w:name="n4817"/>
            <w:bookmarkStart w:id="29" w:name="n18929"/>
            <w:bookmarkStart w:id="30" w:name="n4888"/>
            <w:bookmarkStart w:id="31" w:name="n4891"/>
            <w:bookmarkEnd w:id="28"/>
            <w:bookmarkEnd w:id="29"/>
            <w:bookmarkEnd w:id="30"/>
            <w:bookmarkEnd w:id="31"/>
            <w:r w:rsidRPr="00CC4243">
              <w:rPr>
                <w:color w:val="000000" w:themeColor="text1"/>
              </w:rPr>
              <w:t>…</w:t>
            </w:r>
          </w:p>
        </w:tc>
        <w:tc>
          <w:tcPr>
            <w:tcW w:w="7013" w:type="dxa"/>
            <w:gridSpan w:val="2"/>
          </w:tcPr>
          <w:p w14:paraId="1E8F5B31" w14:textId="77777777" w:rsidR="002B27B7" w:rsidRPr="00CC4243" w:rsidRDefault="002B27B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r w:rsidRPr="00CC4243">
              <w:lastRenderedPageBreak/>
              <w:t>Стаття 197.</w:t>
            </w:r>
            <w:r w:rsidRPr="00CC4243">
              <w:rPr>
                <w:color w:val="000000" w:themeColor="text1"/>
              </w:rPr>
              <w:t> Операції, звільнені від оподаткування</w:t>
            </w:r>
          </w:p>
          <w:p w14:paraId="7CAA3B8B" w14:textId="77777777" w:rsidR="002B27B7" w:rsidRPr="00CC4243" w:rsidRDefault="002B27B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r w:rsidRPr="00CC4243">
              <w:rPr>
                <w:color w:val="000000" w:themeColor="text1"/>
              </w:rPr>
              <w:t>197.1. Звільняються від оподаткування операції з:</w:t>
            </w:r>
          </w:p>
          <w:p w14:paraId="29BB2E0C" w14:textId="77777777" w:rsidR="002B27B7" w:rsidRPr="00CC4243" w:rsidRDefault="002B27B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r w:rsidRPr="00CC4243">
              <w:rPr>
                <w:color w:val="000000" w:themeColor="text1"/>
              </w:rPr>
              <w:t>…</w:t>
            </w:r>
          </w:p>
          <w:p w14:paraId="0CE2413A" w14:textId="726F0340" w:rsidR="002B27B7" w:rsidRPr="00CC4243" w:rsidRDefault="002B27B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b/>
                <w:color w:val="000000" w:themeColor="text1"/>
              </w:rPr>
            </w:pPr>
            <w:r w:rsidRPr="00CC4243">
              <w:rPr>
                <w:b/>
                <w:color w:val="000000" w:themeColor="text1"/>
              </w:rPr>
              <w:t>197.1.10. до 01.01.2027 постачання послуг з поховання та постачання ритуальних товарів надавачами ритуальних послуг усіх форм власності, а саме:</w:t>
            </w:r>
          </w:p>
          <w:p w14:paraId="2A23AE0B" w14:textId="77777777" w:rsidR="002B27B7" w:rsidRPr="00CC4243" w:rsidRDefault="002B27B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r w:rsidRPr="00CC4243">
              <w:rPr>
                <w:color w:val="000000" w:themeColor="text1"/>
              </w:rPr>
              <w:t xml:space="preserve">а) виклик </w:t>
            </w:r>
            <w:proofErr w:type="spellStart"/>
            <w:r w:rsidRPr="00CC4243">
              <w:rPr>
                <w:color w:val="000000" w:themeColor="text1"/>
              </w:rPr>
              <w:t>агента</w:t>
            </w:r>
            <w:proofErr w:type="spellEnd"/>
            <w:r w:rsidRPr="00CC4243">
              <w:rPr>
                <w:color w:val="000000" w:themeColor="text1"/>
              </w:rPr>
              <w:t xml:space="preserve"> ритуальної служби для оформлення замовлення на організацію та проведення поховання;</w:t>
            </w:r>
          </w:p>
          <w:p w14:paraId="35D8A37B" w14:textId="77777777" w:rsidR="002B27B7" w:rsidRPr="00CC4243" w:rsidRDefault="002B27B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r w:rsidRPr="00CC4243">
              <w:rPr>
                <w:color w:val="000000" w:themeColor="text1"/>
              </w:rPr>
              <w:t>б) оформлення медичної довідки про причини смерті;</w:t>
            </w:r>
          </w:p>
          <w:p w14:paraId="53046419" w14:textId="77777777" w:rsidR="002B27B7" w:rsidRPr="00CC4243" w:rsidRDefault="002B27B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r w:rsidRPr="00CC4243">
              <w:rPr>
                <w:color w:val="000000" w:themeColor="text1"/>
              </w:rPr>
              <w:t>в) доставка замовникові ритуальних атрибутів для організації поховання;</w:t>
            </w:r>
          </w:p>
          <w:p w14:paraId="6A80F8AF" w14:textId="77777777" w:rsidR="002B27B7" w:rsidRPr="00CC4243" w:rsidRDefault="002B27B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r w:rsidRPr="00CC4243">
              <w:rPr>
                <w:color w:val="000000" w:themeColor="text1"/>
              </w:rPr>
              <w:t>г) навантаження, розвантаження та перенесення ритуальних атрибутів;</w:t>
            </w:r>
          </w:p>
          <w:p w14:paraId="70D13719" w14:textId="77777777" w:rsidR="002B27B7" w:rsidRPr="00CC4243" w:rsidRDefault="002B27B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r w:rsidRPr="00CC4243">
              <w:rPr>
                <w:color w:val="000000" w:themeColor="text1"/>
              </w:rPr>
              <w:t>ґ) транспортні послуги, що надаються у процесі організації поховання;</w:t>
            </w:r>
          </w:p>
          <w:p w14:paraId="253BBF02" w14:textId="77777777" w:rsidR="002B27B7" w:rsidRPr="00CC4243" w:rsidRDefault="002B27B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r w:rsidRPr="00CC4243">
              <w:rPr>
                <w:color w:val="000000" w:themeColor="text1"/>
              </w:rPr>
              <w:t>д) продаж стандартної труни;</w:t>
            </w:r>
          </w:p>
          <w:p w14:paraId="001B6C33" w14:textId="77777777" w:rsidR="002B27B7" w:rsidRPr="00CC4243" w:rsidRDefault="002B27B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r w:rsidRPr="00CC4243">
              <w:rPr>
                <w:color w:val="000000" w:themeColor="text1"/>
              </w:rPr>
              <w:t>е) продаж контейнера для перевезення оцинкованої труни; запаювання оцинкованої труни;</w:t>
            </w:r>
          </w:p>
          <w:p w14:paraId="3712840B" w14:textId="77777777" w:rsidR="002B27B7" w:rsidRPr="00CC4243" w:rsidRDefault="002B27B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r w:rsidRPr="00CC4243">
              <w:rPr>
                <w:color w:val="000000" w:themeColor="text1"/>
              </w:rPr>
              <w:t>є) утримання тіл померлих у холодильних камерах понад норму перебування (після смерті у лікувальному закладі, а також тих, що померли вдома чи інших місцях);</w:t>
            </w:r>
          </w:p>
          <w:p w14:paraId="5C607795" w14:textId="77777777" w:rsidR="002B27B7" w:rsidRPr="00CC4243" w:rsidRDefault="002B27B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r w:rsidRPr="00CC4243">
              <w:rPr>
                <w:color w:val="000000" w:themeColor="text1"/>
              </w:rPr>
              <w:t>ж) послуги з підготовки тіла покійного до поховання або кремації (послуги перукаря та косметолога, обмивання, бальзамування, укладання в труну);</w:t>
            </w:r>
          </w:p>
          <w:p w14:paraId="7BD87255" w14:textId="77777777" w:rsidR="002B27B7" w:rsidRPr="00CC4243" w:rsidRDefault="002B27B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r w:rsidRPr="00CC4243">
              <w:rPr>
                <w:color w:val="000000" w:themeColor="text1"/>
              </w:rPr>
              <w:t>з) копання могили;</w:t>
            </w:r>
          </w:p>
          <w:p w14:paraId="39A7139A" w14:textId="77777777" w:rsidR="002B27B7" w:rsidRPr="00CC4243" w:rsidRDefault="002B27B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r w:rsidRPr="00CC4243">
              <w:rPr>
                <w:color w:val="000000" w:themeColor="text1"/>
              </w:rPr>
              <w:t>и) перенесення труни з тілом покійного (додому, до квартири в багатоповерховому будинку, до моргу; з дому, квартири, моргу тощо до місця поховання);</w:t>
            </w:r>
          </w:p>
          <w:p w14:paraId="59A7C400" w14:textId="77777777" w:rsidR="002B27B7" w:rsidRPr="00CC4243" w:rsidRDefault="002B27B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r w:rsidRPr="00CC4243">
              <w:rPr>
                <w:color w:val="000000" w:themeColor="text1"/>
              </w:rPr>
              <w:t>і) музичний супровід обряду поховання;</w:t>
            </w:r>
          </w:p>
          <w:p w14:paraId="141711AA" w14:textId="77777777" w:rsidR="002B27B7" w:rsidRPr="00CC4243" w:rsidRDefault="002B27B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r w:rsidRPr="00CC4243">
              <w:rPr>
                <w:color w:val="000000" w:themeColor="text1"/>
              </w:rPr>
              <w:t>ї) проведення громадянської панахиди;</w:t>
            </w:r>
          </w:p>
          <w:p w14:paraId="540D5C2E" w14:textId="77777777" w:rsidR="002B27B7" w:rsidRPr="00CC4243" w:rsidRDefault="002B27B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r w:rsidRPr="00CC4243">
              <w:rPr>
                <w:color w:val="000000" w:themeColor="text1"/>
              </w:rPr>
              <w:lastRenderedPageBreak/>
              <w:t>й) послуги організатора обряду поховання;</w:t>
            </w:r>
          </w:p>
          <w:p w14:paraId="1F963E1C" w14:textId="77777777" w:rsidR="002B27B7" w:rsidRPr="00CC4243" w:rsidRDefault="002B27B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r w:rsidRPr="00CC4243">
              <w:rPr>
                <w:color w:val="000000" w:themeColor="text1"/>
              </w:rPr>
              <w:t xml:space="preserve">к) виготовлення та встановлення металевої намогильної таблички, хреста, </w:t>
            </w:r>
            <w:proofErr w:type="spellStart"/>
            <w:r w:rsidRPr="00CC4243">
              <w:rPr>
                <w:color w:val="000000" w:themeColor="text1"/>
              </w:rPr>
              <w:t>надголовника</w:t>
            </w:r>
            <w:proofErr w:type="spellEnd"/>
            <w:r w:rsidRPr="00CC4243">
              <w:rPr>
                <w:color w:val="000000" w:themeColor="text1"/>
              </w:rPr>
              <w:t xml:space="preserve"> або тимчасового пам'ятного </w:t>
            </w:r>
            <w:proofErr w:type="spellStart"/>
            <w:r w:rsidRPr="00CC4243">
              <w:rPr>
                <w:color w:val="000000" w:themeColor="text1"/>
              </w:rPr>
              <w:t>знака</w:t>
            </w:r>
            <w:proofErr w:type="spellEnd"/>
            <w:r w:rsidRPr="00CC4243">
              <w:rPr>
                <w:color w:val="000000" w:themeColor="text1"/>
              </w:rPr>
              <w:t>;</w:t>
            </w:r>
          </w:p>
          <w:p w14:paraId="61D97324" w14:textId="77777777" w:rsidR="002B27B7" w:rsidRPr="00CC4243" w:rsidRDefault="002B27B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r w:rsidRPr="00CC4243">
              <w:rPr>
                <w:color w:val="000000" w:themeColor="text1"/>
              </w:rPr>
              <w:t>л) продаж стандартних похоронних вінків і траурних стрічок для них;</w:t>
            </w:r>
          </w:p>
          <w:p w14:paraId="6E23040B" w14:textId="77777777" w:rsidR="002B27B7" w:rsidRPr="00CC4243" w:rsidRDefault="002B27B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r w:rsidRPr="00CC4243">
              <w:rPr>
                <w:color w:val="000000" w:themeColor="text1"/>
              </w:rPr>
              <w:t>м) організація відправлення труни з тілом покійного чи урни з прахом покійного за кордон;</w:t>
            </w:r>
          </w:p>
          <w:p w14:paraId="505EFD47" w14:textId="77777777" w:rsidR="002B27B7" w:rsidRPr="00CC4243" w:rsidRDefault="002B27B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r w:rsidRPr="00CC4243">
              <w:rPr>
                <w:color w:val="000000" w:themeColor="text1"/>
              </w:rPr>
              <w:t xml:space="preserve">н) у разі проведення </w:t>
            </w:r>
            <w:proofErr w:type="spellStart"/>
            <w:r w:rsidRPr="00CC4243">
              <w:rPr>
                <w:color w:val="000000" w:themeColor="text1"/>
              </w:rPr>
              <w:t>підпоховання</w:t>
            </w:r>
            <w:proofErr w:type="spellEnd"/>
            <w:r w:rsidRPr="00CC4243">
              <w:rPr>
                <w:color w:val="000000" w:themeColor="text1"/>
              </w:rPr>
              <w:t xml:space="preserve"> в могилу послуги з демонтажу елементів існуючого надгробка (пам'ятника) та їх установка;</w:t>
            </w:r>
          </w:p>
          <w:p w14:paraId="67275A31" w14:textId="77777777" w:rsidR="002B27B7" w:rsidRPr="00CC4243" w:rsidRDefault="002B27B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r w:rsidRPr="00CC4243">
              <w:rPr>
                <w:color w:val="000000" w:themeColor="text1"/>
              </w:rPr>
              <w:t>о) написання тексту на траурній стрічці;</w:t>
            </w:r>
          </w:p>
          <w:p w14:paraId="6BBBFBFD" w14:textId="77777777" w:rsidR="002B27B7" w:rsidRPr="00CC4243" w:rsidRDefault="002B27B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r w:rsidRPr="00CC4243">
              <w:rPr>
                <w:color w:val="000000" w:themeColor="text1"/>
              </w:rPr>
              <w:t>п) кремація;</w:t>
            </w:r>
          </w:p>
          <w:p w14:paraId="25BF1239" w14:textId="77777777" w:rsidR="002B27B7" w:rsidRPr="00CC4243" w:rsidRDefault="002B27B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r w:rsidRPr="00CC4243">
              <w:rPr>
                <w:color w:val="000000" w:themeColor="text1"/>
              </w:rPr>
              <w:t>р) продаж урни;</w:t>
            </w:r>
          </w:p>
          <w:p w14:paraId="2E2ACB2E" w14:textId="77777777" w:rsidR="002B27B7" w:rsidRPr="00CC4243" w:rsidRDefault="002B27B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r w:rsidRPr="00CC4243">
              <w:rPr>
                <w:color w:val="000000" w:themeColor="text1"/>
              </w:rPr>
              <w:t>с) продаж кубка для урни;</w:t>
            </w:r>
          </w:p>
          <w:p w14:paraId="3AC17F93" w14:textId="77777777" w:rsidR="002B27B7" w:rsidRPr="00CC4243" w:rsidRDefault="002B27B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r w:rsidRPr="00CC4243">
              <w:rPr>
                <w:color w:val="000000" w:themeColor="text1"/>
              </w:rPr>
              <w:t>т) поховання урни з прахом у могилу, у колумбарії, розвіювання праху;</w:t>
            </w:r>
          </w:p>
          <w:p w14:paraId="27DCABB8" w14:textId="2C47F867" w:rsidR="002B27B7" w:rsidRPr="00CC4243" w:rsidRDefault="002B27B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b/>
                <w:color w:val="000000" w:themeColor="text1"/>
              </w:rPr>
            </w:pPr>
            <w:r w:rsidRPr="00CC4243">
              <w:rPr>
                <w:b/>
                <w:color w:val="000000" w:themeColor="text1"/>
              </w:rPr>
              <w:t xml:space="preserve">у) </w:t>
            </w:r>
            <w:proofErr w:type="spellStart"/>
            <w:r w:rsidRPr="00CC4243">
              <w:rPr>
                <w:b/>
                <w:color w:val="000000" w:themeColor="text1"/>
              </w:rPr>
              <w:t>ресомація</w:t>
            </w:r>
            <w:proofErr w:type="spellEnd"/>
            <w:r w:rsidRPr="00CC4243">
              <w:rPr>
                <w:b/>
                <w:color w:val="000000" w:themeColor="text1"/>
              </w:rPr>
              <w:t xml:space="preserve">, </w:t>
            </w:r>
            <w:proofErr w:type="spellStart"/>
            <w:r w:rsidRPr="00CC4243">
              <w:rPr>
                <w:b/>
                <w:color w:val="000000" w:themeColor="text1"/>
              </w:rPr>
              <w:t>кріомація</w:t>
            </w:r>
            <w:proofErr w:type="spellEnd"/>
            <w:r w:rsidRPr="00CC4243">
              <w:rPr>
                <w:b/>
                <w:color w:val="000000" w:themeColor="text1"/>
              </w:rPr>
              <w:t xml:space="preserve"> або інші методи підготовки тіла померлого для </w:t>
            </w:r>
            <w:proofErr w:type="spellStart"/>
            <w:r w:rsidRPr="00CC4243">
              <w:rPr>
                <w:b/>
                <w:color w:val="000000" w:themeColor="text1"/>
              </w:rPr>
              <w:t>біопоховання</w:t>
            </w:r>
            <w:proofErr w:type="spellEnd"/>
            <w:r w:rsidRPr="00CC4243">
              <w:rPr>
                <w:b/>
                <w:color w:val="000000" w:themeColor="text1"/>
              </w:rPr>
              <w:t>;</w:t>
            </w:r>
          </w:p>
          <w:p w14:paraId="2FF7286E" w14:textId="028F314A" w:rsidR="002F67C7" w:rsidRPr="00CC4243" w:rsidRDefault="002B27B7" w:rsidP="00F63FE9">
            <w:pPr>
              <w:pStyle w:val="rvps2"/>
              <w:shd w:val="clear" w:color="auto" w:fill="FFFFFF"/>
              <w:spacing w:before="0" w:beforeAutospacing="0" w:after="0" w:afterAutospacing="0"/>
              <w:ind w:right="69" w:firstLine="450"/>
              <w:jc w:val="both"/>
              <w:rPr>
                <w:color w:val="000000" w:themeColor="text1"/>
              </w:rPr>
            </w:pPr>
            <w:r w:rsidRPr="00CC4243">
              <w:rPr>
                <w:color w:val="000000" w:themeColor="text1"/>
              </w:rPr>
              <w:t>…</w:t>
            </w:r>
          </w:p>
        </w:tc>
      </w:tr>
    </w:tbl>
    <w:p w14:paraId="06E80331" w14:textId="77777777" w:rsidR="00B7319E" w:rsidRPr="00CC4243" w:rsidRDefault="00B7319E" w:rsidP="00F63FE9">
      <w:pPr>
        <w:pStyle w:val="rvps2"/>
        <w:shd w:val="clear" w:color="auto" w:fill="FFFFFF"/>
        <w:spacing w:before="0" w:beforeAutospacing="0" w:after="0" w:afterAutospacing="0"/>
        <w:ind w:right="69"/>
        <w:jc w:val="both"/>
        <w:rPr>
          <w:color w:val="000000" w:themeColor="text1"/>
        </w:rPr>
      </w:pPr>
      <w:bookmarkStart w:id="32" w:name="n3518"/>
      <w:bookmarkEnd w:id="32"/>
    </w:p>
    <w:sectPr w:rsidR="00B7319E" w:rsidRPr="00CC4243" w:rsidSect="00F63F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1245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F188F" w14:textId="77777777" w:rsidR="008454F2" w:rsidRDefault="008454F2" w:rsidP="009755D7">
      <w:pPr>
        <w:spacing w:after="0" w:line="240" w:lineRule="auto"/>
      </w:pPr>
      <w:r>
        <w:separator/>
      </w:r>
    </w:p>
  </w:endnote>
  <w:endnote w:type="continuationSeparator" w:id="0">
    <w:p w14:paraId="7F0A07C2" w14:textId="77777777" w:rsidR="008454F2" w:rsidRDefault="008454F2" w:rsidP="0097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8FAA6" w14:textId="77777777" w:rsidR="007866AF" w:rsidRDefault="007866A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CD38E" w14:textId="77777777" w:rsidR="007866AF" w:rsidRDefault="007866A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C6C70" w14:textId="77777777" w:rsidR="007866AF" w:rsidRDefault="007866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B4223" w14:textId="77777777" w:rsidR="008454F2" w:rsidRDefault="008454F2" w:rsidP="009755D7">
      <w:pPr>
        <w:spacing w:after="0" w:line="240" w:lineRule="auto"/>
      </w:pPr>
      <w:r>
        <w:separator/>
      </w:r>
    </w:p>
  </w:footnote>
  <w:footnote w:type="continuationSeparator" w:id="0">
    <w:p w14:paraId="24C56D59" w14:textId="77777777" w:rsidR="008454F2" w:rsidRDefault="008454F2" w:rsidP="0097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946AA" w14:textId="77777777" w:rsidR="007866AF" w:rsidRDefault="007866A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5D408" w14:textId="77777777" w:rsidR="007866AF" w:rsidRDefault="007866A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438EA" w14:textId="77777777" w:rsidR="007866AF" w:rsidRDefault="007866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12DFD"/>
    <w:multiLevelType w:val="hybridMultilevel"/>
    <w:tmpl w:val="184C91F4"/>
    <w:lvl w:ilvl="0" w:tplc="B96ABDBC">
      <w:start w:val="1"/>
      <w:numFmt w:val="decimal"/>
      <w:lvlText w:val="%1."/>
      <w:lvlJc w:val="left"/>
      <w:pPr>
        <w:ind w:left="2078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34C7C"/>
    <w:multiLevelType w:val="hybridMultilevel"/>
    <w:tmpl w:val="F1F6F174"/>
    <w:lvl w:ilvl="0" w:tplc="8D2C78CE">
      <w:start w:val="1"/>
      <w:numFmt w:val="decimal"/>
      <w:lvlText w:val="%1)"/>
      <w:lvlJc w:val="left"/>
      <w:pPr>
        <w:ind w:left="662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456B838">
      <w:numFmt w:val="bullet"/>
      <w:lvlText w:val="•"/>
      <w:lvlJc w:val="left"/>
      <w:pPr>
        <w:ind w:left="1636" w:hanging="509"/>
      </w:pPr>
      <w:rPr>
        <w:rFonts w:hint="default"/>
        <w:lang w:val="uk-UA" w:eastAsia="en-US" w:bidi="ar-SA"/>
      </w:rPr>
    </w:lvl>
    <w:lvl w:ilvl="2" w:tplc="C40A7122">
      <w:numFmt w:val="bullet"/>
      <w:lvlText w:val="•"/>
      <w:lvlJc w:val="left"/>
      <w:pPr>
        <w:ind w:left="2613" w:hanging="509"/>
      </w:pPr>
      <w:rPr>
        <w:rFonts w:hint="default"/>
        <w:lang w:val="uk-UA" w:eastAsia="en-US" w:bidi="ar-SA"/>
      </w:rPr>
    </w:lvl>
    <w:lvl w:ilvl="3" w:tplc="BA54A206">
      <w:numFmt w:val="bullet"/>
      <w:lvlText w:val="•"/>
      <w:lvlJc w:val="left"/>
      <w:pPr>
        <w:ind w:left="3589" w:hanging="509"/>
      </w:pPr>
      <w:rPr>
        <w:rFonts w:hint="default"/>
        <w:lang w:val="uk-UA" w:eastAsia="en-US" w:bidi="ar-SA"/>
      </w:rPr>
    </w:lvl>
    <w:lvl w:ilvl="4" w:tplc="5E902A4A">
      <w:numFmt w:val="bullet"/>
      <w:lvlText w:val="•"/>
      <w:lvlJc w:val="left"/>
      <w:pPr>
        <w:ind w:left="4566" w:hanging="509"/>
      </w:pPr>
      <w:rPr>
        <w:rFonts w:hint="default"/>
        <w:lang w:val="uk-UA" w:eastAsia="en-US" w:bidi="ar-SA"/>
      </w:rPr>
    </w:lvl>
    <w:lvl w:ilvl="5" w:tplc="A0462DB8">
      <w:numFmt w:val="bullet"/>
      <w:lvlText w:val="•"/>
      <w:lvlJc w:val="left"/>
      <w:pPr>
        <w:ind w:left="5543" w:hanging="509"/>
      </w:pPr>
      <w:rPr>
        <w:rFonts w:hint="default"/>
        <w:lang w:val="uk-UA" w:eastAsia="en-US" w:bidi="ar-SA"/>
      </w:rPr>
    </w:lvl>
    <w:lvl w:ilvl="6" w:tplc="31C80E4C">
      <w:numFmt w:val="bullet"/>
      <w:lvlText w:val="•"/>
      <w:lvlJc w:val="left"/>
      <w:pPr>
        <w:ind w:left="6519" w:hanging="509"/>
      </w:pPr>
      <w:rPr>
        <w:rFonts w:hint="default"/>
        <w:lang w:val="uk-UA" w:eastAsia="en-US" w:bidi="ar-SA"/>
      </w:rPr>
    </w:lvl>
    <w:lvl w:ilvl="7" w:tplc="DDFCAED0">
      <w:numFmt w:val="bullet"/>
      <w:lvlText w:val="•"/>
      <w:lvlJc w:val="left"/>
      <w:pPr>
        <w:ind w:left="7496" w:hanging="509"/>
      </w:pPr>
      <w:rPr>
        <w:rFonts w:hint="default"/>
        <w:lang w:val="uk-UA" w:eastAsia="en-US" w:bidi="ar-SA"/>
      </w:rPr>
    </w:lvl>
    <w:lvl w:ilvl="8" w:tplc="D996D9F4">
      <w:numFmt w:val="bullet"/>
      <w:lvlText w:val="•"/>
      <w:lvlJc w:val="left"/>
      <w:pPr>
        <w:ind w:left="8473" w:hanging="509"/>
      </w:pPr>
      <w:rPr>
        <w:rFonts w:hint="default"/>
        <w:lang w:val="uk-UA" w:eastAsia="en-US" w:bidi="ar-SA"/>
      </w:rPr>
    </w:lvl>
  </w:abstractNum>
  <w:abstractNum w:abstractNumId="2" w15:restartNumberingAfterBreak="0">
    <w:nsid w:val="5FD716CA"/>
    <w:multiLevelType w:val="hybridMultilevel"/>
    <w:tmpl w:val="06C653AC"/>
    <w:lvl w:ilvl="0" w:tplc="742C48F8">
      <w:start w:val="1"/>
      <w:numFmt w:val="decimal"/>
      <w:lvlText w:val="%1."/>
      <w:lvlJc w:val="left"/>
      <w:pPr>
        <w:ind w:left="66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96ABDBC">
      <w:start w:val="1"/>
      <w:numFmt w:val="decimal"/>
      <w:lvlText w:val="%2."/>
      <w:lvlJc w:val="left"/>
      <w:pPr>
        <w:ind w:left="2078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8D6E20FC">
      <w:numFmt w:val="bullet"/>
      <w:lvlText w:val="•"/>
      <w:lvlJc w:val="left"/>
      <w:pPr>
        <w:ind w:left="3007" w:hanging="423"/>
      </w:pPr>
      <w:rPr>
        <w:rFonts w:hint="default"/>
        <w:lang w:val="uk-UA" w:eastAsia="en-US" w:bidi="ar-SA"/>
      </w:rPr>
    </w:lvl>
    <w:lvl w:ilvl="3" w:tplc="EADEDA0A">
      <w:numFmt w:val="bullet"/>
      <w:lvlText w:val="•"/>
      <w:lvlJc w:val="left"/>
      <w:pPr>
        <w:ind w:left="3934" w:hanging="423"/>
      </w:pPr>
      <w:rPr>
        <w:rFonts w:hint="default"/>
        <w:lang w:val="uk-UA" w:eastAsia="en-US" w:bidi="ar-SA"/>
      </w:rPr>
    </w:lvl>
    <w:lvl w:ilvl="4" w:tplc="2FFE9CB2">
      <w:numFmt w:val="bullet"/>
      <w:lvlText w:val="•"/>
      <w:lvlJc w:val="left"/>
      <w:pPr>
        <w:ind w:left="4862" w:hanging="423"/>
      </w:pPr>
      <w:rPr>
        <w:rFonts w:hint="default"/>
        <w:lang w:val="uk-UA" w:eastAsia="en-US" w:bidi="ar-SA"/>
      </w:rPr>
    </w:lvl>
    <w:lvl w:ilvl="5" w:tplc="D15AFCDE">
      <w:numFmt w:val="bullet"/>
      <w:lvlText w:val="•"/>
      <w:lvlJc w:val="left"/>
      <w:pPr>
        <w:ind w:left="5789" w:hanging="423"/>
      </w:pPr>
      <w:rPr>
        <w:rFonts w:hint="default"/>
        <w:lang w:val="uk-UA" w:eastAsia="en-US" w:bidi="ar-SA"/>
      </w:rPr>
    </w:lvl>
    <w:lvl w:ilvl="6" w:tplc="78C0E1CC">
      <w:numFmt w:val="bullet"/>
      <w:lvlText w:val="•"/>
      <w:lvlJc w:val="left"/>
      <w:pPr>
        <w:ind w:left="6716" w:hanging="423"/>
      </w:pPr>
      <w:rPr>
        <w:rFonts w:hint="default"/>
        <w:lang w:val="uk-UA" w:eastAsia="en-US" w:bidi="ar-SA"/>
      </w:rPr>
    </w:lvl>
    <w:lvl w:ilvl="7" w:tplc="F91AF07A">
      <w:numFmt w:val="bullet"/>
      <w:lvlText w:val="•"/>
      <w:lvlJc w:val="left"/>
      <w:pPr>
        <w:ind w:left="7644" w:hanging="423"/>
      </w:pPr>
      <w:rPr>
        <w:rFonts w:hint="default"/>
        <w:lang w:val="uk-UA" w:eastAsia="en-US" w:bidi="ar-SA"/>
      </w:rPr>
    </w:lvl>
    <w:lvl w:ilvl="8" w:tplc="07DE0DC4">
      <w:numFmt w:val="bullet"/>
      <w:lvlText w:val="•"/>
      <w:lvlJc w:val="left"/>
      <w:pPr>
        <w:ind w:left="8571" w:hanging="423"/>
      </w:pPr>
      <w:rPr>
        <w:rFonts w:hint="default"/>
        <w:lang w:val="uk-UA" w:eastAsia="en-US" w:bidi="ar-SA"/>
      </w:rPr>
    </w:lvl>
  </w:abstractNum>
  <w:abstractNum w:abstractNumId="3" w15:restartNumberingAfterBreak="0">
    <w:nsid w:val="6EA21779"/>
    <w:multiLevelType w:val="hybridMultilevel"/>
    <w:tmpl w:val="835CE472"/>
    <w:lvl w:ilvl="0" w:tplc="67C67614">
      <w:start w:val="1"/>
      <w:numFmt w:val="decimal"/>
      <w:lvlText w:val="%1."/>
      <w:lvlJc w:val="left"/>
      <w:pPr>
        <w:ind w:left="167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9C22E3A">
      <w:numFmt w:val="bullet"/>
      <w:lvlText w:val="•"/>
      <w:lvlJc w:val="left"/>
      <w:pPr>
        <w:ind w:left="2540" w:hanging="281"/>
      </w:pPr>
      <w:rPr>
        <w:rFonts w:hint="default"/>
        <w:lang w:val="uk-UA" w:eastAsia="en-US" w:bidi="ar-SA"/>
      </w:rPr>
    </w:lvl>
    <w:lvl w:ilvl="2" w:tplc="E4D69F3A">
      <w:numFmt w:val="bullet"/>
      <w:lvlText w:val="•"/>
      <w:lvlJc w:val="left"/>
      <w:pPr>
        <w:ind w:left="3401" w:hanging="281"/>
      </w:pPr>
      <w:rPr>
        <w:rFonts w:hint="default"/>
        <w:lang w:val="uk-UA" w:eastAsia="en-US" w:bidi="ar-SA"/>
      </w:rPr>
    </w:lvl>
    <w:lvl w:ilvl="3" w:tplc="E1F620A0">
      <w:numFmt w:val="bullet"/>
      <w:lvlText w:val="•"/>
      <w:lvlJc w:val="left"/>
      <w:pPr>
        <w:ind w:left="4261" w:hanging="281"/>
      </w:pPr>
      <w:rPr>
        <w:rFonts w:hint="default"/>
        <w:lang w:val="uk-UA" w:eastAsia="en-US" w:bidi="ar-SA"/>
      </w:rPr>
    </w:lvl>
    <w:lvl w:ilvl="4" w:tplc="080292CC">
      <w:numFmt w:val="bullet"/>
      <w:lvlText w:val="•"/>
      <w:lvlJc w:val="left"/>
      <w:pPr>
        <w:ind w:left="5122" w:hanging="281"/>
      </w:pPr>
      <w:rPr>
        <w:rFonts w:hint="default"/>
        <w:lang w:val="uk-UA" w:eastAsia="en-US" w:bidi="ar-SA"/>
      </w:rPr>
    </w:lvl>
    <w:lvl w:ilvl="5" w:tplc="27241D44">
      <w:numFmt w:val="bullet"/>
      <w:lvlText w:val="•"/>
      <w:lvlJc w:val="left"/>
      <w:pPr>
        <w:ind w:left="5983" w:hanging="281"/>
      </w:pPr>
      <w:rPr>
        <w:rFonts w:hint="default"/>
        <w:lang w:val="uk-UA" w:eastAsia="en-US" w:bidi="ar-SA"/>
      </w:rPr>
    </w:lvl>
    <w:lvl w:ilvl="6" w:tplc="44DC0112">
      <w:numFmt w:val="bullet"/>
      <w:lvlText w:val="•"/>
      <w:lvlJc w:val="left"/>
      <w:pPr>
        <w:ind w:left="6843" w:hanging="281"/>
      </w:pPr>
      <w:rPr>
        <w:rFonts w:hint="default"/>
        <w:lang w:val="uk-UA" w:eastAsia="en-US" w:bidi="ar-SA"/>
      </w:rPr>
    </w:lvl>
    <w:lvl w:ilvl="7" w:tplc="6C4290AA">
      <w:numFmt w:val="bullet"/>
      <w:lvlText w:val="•"/>
      <w:lvlJc w:val="left"/>
      <w:pPr>
        <w:ind w:left="7704" w:hanging="281"/>
      </w:pPr>
      <w:rPr>
        <w:rFonts w:hint="default"/>
        <w:lang w:val="uk-UA" w:eastAsia="en-US" w:bidi="ar-SA"/>
      </w:rPr>
    </w:lvl>
    <w:lvl w:ilvl="8" w:tplc="48BE0950">
      <w:numFmt w:val="bullet"/>
      <w:lvlText w:val="•"/>
      <w:lvlJc w:val="left"/>
      <w:pPr>
        <w:ind w:left="8565" w:hanging="281"/>
      </w:pPr>
      <w:rPr>
        <w:rFonts w:hint="default"/>
        <w:lang w:val="uk-UA" w:eastAsia="en-US" w:bidi="ar-SA"/>
      </w:rPr>
    </w:lvl>
  </w:abstractNum>
  <w:abstractNum w:abstractNumId="4" w15:restartNumberingAfterBreak="0">
    <w:nsid w:val="72C96188"/>
    <w:multiLevelType w:val="hybridMultilevel"/>
    <w:tmpl w:val="6DF27DCA"/>
    <w:lvl w:ilvl="0" w:tplc="F4BEBD94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E747356"/>
    <w:multiLevelType w:val="hybridMultilevel"/>
    <w:tmpl w:val="E9F60AF6"/>
    <w:lvl w:ilvl="0" w:tplc="F356F4EC">
      <w:numFmt w:val="bullet"/>
      <w:lvlText w:val="-"/>
      <w:lvlJc w:val="left"/>
      <w:pPr>
        <w:ind w:left="66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D42B9B6">
      <w:numFmt w:val="bullet"/>
      <w:lvlText w:val="•"/>
      <w:lvlJc w:val="left"/>
      <w:pPr>
        <w:ind w:left="1636" w:hanging="250"/>
      </w:pPr>
      <w:rPr>
        <w:rFonts w:hint="default"/>
        <w:lang w:val="uk-UA" w:eastAsia="en-US" w:bidi="ar-SA"/>
      </w:rPr>
    </w:lvl>
    <w:lvl w:ilvl="2" w:tplc="EC66CB74">
      <w:numFmt w:val="bullet"/>
      <w:lvlText w:val="•"/>
      <w:lvlJc w:val="left"/>
      <w:pPr>
        <w:ind w:left="2613" w:hanging="250"/>
      </w:pPr>
      <w:rPr>
        <w:rFonts w:hint="default"/>
        <w:lang w:val="uk-UA" w:eastAsia="en-US" w:bidi="ar-SA"/>
      </w:rPr>
    </w:lvl>
    <w:lvl w:ilvl="3" w:tplc="D03C3792">
      <w:numFmt w:val="bullet"/>
      <w:lvlText w:val="•"/>
      <w:lvlJc w:val="left"/>
      <w:pPr>
        <w:ind w:left="3589" w:hanging="250"/>
      </w:pPr>
      <w:rPr>
        <w:rFonts w:hint="default"/>
        <w:lang w:val="uk-UA" w:eastAsia="en-US" w:bidi="ar-SA"/>
      </w:rPr>
    </w:lvl>
    <w:lvl w:ilvl="4" w:tplc="4D4E318A">
      <w:numFmt w:val="bullet"/>
      <w:lvlText w:val="•"/>
      <w:lvlJc w:val="left"/>
      <w:pPr>
        <w:ind w:left="4566" w:hanging="250"/>
      </w:pPr>
      <w:rPr>
        <w:rFonts w:hint="default"/>
        <w:lang w:val="uk-UA" w:eastAsia="en-US" w:bidi="ar-SA"/>
      </w:rPr>
    </w:lvl>
    <w:lvl w:ilvl="5" w:tplc="EEDC0CE0">
      <w:numFmt w:val="bullet"/>
      <w:lvlText w:val="•"/>
      <w:lvlJc w:val="left"/>
      <w:pPr>
        <w:ind w:left="5543" w:hanging="250"/>
      </w:pPr>
      <w:rPr>
        <w:rFonts w:hint="default"/>
        <w:lang w:val="uk-UA" w:eastAsia="en-US" w:bidi="ar-SA"/>
      </w:rPr>
    </w:lvl>
    <w:lvl w:ilvl="6" w:tplc="3E908D6E">
      <w:numFmt w:val="bullet"/>
      <w:lvlText w:val="•"/>
      <w:lvlJc w:val="left"/>
      <w:pPr>
        <w:ind w:left="6519" w:hanging="250"/>
      </w:pPr>
      <w:rPr>
        <w:rFonts w:hint="default"/>
        <w:lang w:val="uk-UA" w:eastAsia="en-US" w:bidi="ar-SA"/>
      </w:rPr>
    </w:lvl>
    <w:lvl w:ilvl="7" w:tplc="21E0E966">
      <w:numFmt w:val="bullet"/>
      <w:lvlText w:val="•"/>
      <w:lvlJc w:val="left"/>
      <w:pPr>
        <w:ind w:left="7496" w:hanging="250"/>
      </w:pPr>
      <w:rPr>
        <w:rFonts w:hint="default"/>
        <w:lang w:val="uk-UA" w:eastAsia="en-US" w:bidi="ar-SA"/>
      </w:rPr>
    </w:lvl>
    <w:lvl w:ilvl="8" w:tplc="93522E7C">
      <w:numFmt w:val="bullet"/>
      <w:lvlText w:val="•"/>
      <w:lvlJc w:val="left"/>
      <w:pPr>
        <w:ind w:left="8473" w:hanging="25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0D"/>
    <w:rsid w:val="00020FFC"/>
    <w:rsid w:val="00057168"/>
    <w:rsid w:val="000A45B0"/>
    <w:rsid w:val="000C5BF7"/>
    <w:rsid w:val="000E2F77"/>
    <w:rsid w:val="00120882"/>
    <w:rsid w:val="00126357"/>
    <w:rsid w:val="00130C6B"/>
    <w:rsid w:val="001468B9"/>
    <w:rsid w:val="00162054"/>
    <w:rsid w:val="001B7190"/>
    <w:rsid w:val="001E710D"/>
    <w:rsid w:val="001F01A5"/>
    <w:rsid w:val="00210CF8"/>
    <w:rsid w:val="002B1CB9"/>
    <w:rsid w:val="002B27B7"/>
    <w:rsid w:val="002C40B1"/>
    <w:rsid w:val="002E0BA9"/>
    <w:rsid w:val="002E748C"/>
    <w:rsid w:val="002F67C7"/>
    <w:rsid w:val="003B61D9"/>
    <w:rsid w:val="003C3CC3"/>
    <w:rsid w:val="003E2E0D"/>
    <w:rsid w:val="00424E28"/>
    <w:rsid w:val="00470951"/>
    <w:rsid w:val="00482A58"/>
    <w:rsid w:val="004966EC"/>
    <w:rsid w:val="0053343E"/>
    <w:rsid w:val="0053456E"/>
    <w:rsid w:val="00583651"/>
    <w:rsid w:val="005B6BDB"/>
    <w:rsid w:val="005C4492"/>
    <w:rsid w:val="00610A0B"/>
    <w:rsid w:val="00647FF9"/>
    <w:rsid w:val="00652FD7"/>
    <w:rsid w:val="00670178"/>
    <w:rsid w:val="006A53F9"/>
    <w:rsid w:val="006B7CF6"/>
    <w:rsid w:val="006C5269"/>
    <w:rsid w:val="007015F0"/>
    <w:rsid w:val="00717CD5"/>
    <w:rsid w:val="007866AF"/>
    <w:rsid w:val="007B092A"/>
    <w:rsid w:val="00806872"/>
    <w:rsid w:val="00833E06"/>
    <w:rsid w:val="008454F2"/>
    <w:rsid w:val="008917E3"/>
    <w:rsid w:val="008948CC"/>
    <w:rsid w:val="008B563D"/>
    <w:rsid w:val="008C4590"/>
    <w:rsid w:val="008E620D"/>
    <w:rsid w:val="00900A9E"/>
    <w:rsid w:val="0090169E"/>
    <w:rsid w:val="0090768C"/>
    <w:rsid w:val="00922A3B"/>
    <w:rsid w:val="009245CE"/>
    <w:rsid w:val="00927E8D"/>
    <w:rsid w:val="00952D7F"/>
    <w:rsid w:val="00953AD0"/>
    <w:rsid w:val="009755D7"/>
    <w:rsid w:val="009B68FB"/>
    <w:rsid w:val="009E3073"/>
    <w:rsid w:val="00A21209"/>
    <w:rsid w:val="00A7607E"/>
    <w:rsid w:val="00AB2E4B"/>
    <w:rsid w:val="00AB38A8"/>
    <w:rsid w:val="00AC1A20"/>
    <w:rsid w:val="00AF546A"/>
    <w:rsid w:val="00B05A44"/>
    <w:rsid w:val="00B5169D"/>
    <w:rsid w:val="00B7319E"/>
    <w:rsid w:val="00B92A80"/>
    <w:rsid w:val="00BB3D9A"/>
    <w:rsid w:val="00BE0802"/>
    <w:rsid w:val="00C2441D"/>
    <w:rsid w:val="00C34F64"/>
    <w:rsid w:val="00C36995"/>
    <w:rsid w:val="00C75495"/>
    <w:rsid w:val="00C766D1"/>
    <w:rsid w:val="00C94D91"/>
    <w:rsid w:val="00C968DE"/>
    <w:rsid w:val="00CB613F"/>
    <w:rsid w:val="00CC2CB7"/>
    <w:rsid w:val="00CC4243"/>
    <w:rsid w:val="00CF2719"/>
    <w:rsid w:val="00D0794D"/>
    <w:rsid w:val="00D306C9"/>
    <w:rsid w:val="00D369B3"/>
    <w:rsid w:val="00D534B6"/>
    <w:rsid w:val="00D64311"/>
    <w:rsid w:val="00DC638B"/>
    <w:rsid w:val="00E11335"/>
    <w:rsid w:val="00E16704"/>
    <w:rsid w:val="00EB0EB5"/>
    <w:rsid w:val="00ED09C9"/>
    <w:rsid w:val="00ED60EC"/>
    <w:rsid w:val="00EE56DA"/>
    <w:rsid w:val="00F000B8"/>
    <w:rsid w:val="00F21706"/>
    <w:rsid w:val="00F32CCE"/>
    <w:rsid w:val="00F505DF"/>
    <w:rsid w:val="00F51591"/>
    <w:rsid w:val="00F536DF"/>
    <w:rsid w:val="00F57D79"/>
    <w:rsid w:val="00F63FE9"/>
    <w:rsid w:val="00F826C3"/>
    <w:rsid w:val="00FA34C7"/>
    <w:rsid w:val="00FA7EA7"/>
    <w:rsid w:val="00FD311C"/>
    <w:rsid w:val="00FE022B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0324"/>
  <w15:docId w15:val="{40126B53-568F-4BF5-AF20-6E24210D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10D"/>
  </w:style>
  <w:style w:type="paragraph" w:styleId="1">
    <w:name w:val="heading 1"/>
    <w:basedOn w:val="a"/>
    <w:link w:val="10"/>
    <w:uiPriority w:val="1"/>
    <w:qFormat/>
    <w:rsid w:val="00BB3D9A"/>
    <w:pPr>
      <w:widowControl w:val="0"/>
      <w:autoSpaceDE w:val="0"/>
      <w:autoSpaceDN w:val="0"/>
      <w:spacing w:after="0" w:line="240" w:lineRule="auto"/>
      <w:ind w:left="207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E71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B0EB5"/>
    <w:pPr>
      <w:spacing w:after="0" w:line="240" w:lineRule="auto"/>
    </w:pPr>
    <w:rPr>
      <w:rFonts w:ascii="Times New Roman" w:hAnsi="Times New Roman" w:cs="Times New Roman"/>
      <w:sz w:val="28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B0EB5"/>
    <w:pPr>
      <w:spacing w:after="0" w:line="240" w:lineRule="auto"/>
    </w:pPr>
    <w:rPr>
      <w:rFonts w:ascii="Times New Roman" w:hAnsi="Times New Roman" w:cs="Times New Roman"/>
      <w:sz w:val="28"/>
      <w:szCs w:val="24"/>
      <w:lang w:val="ru-RU"/>
    </w:rPr>
  </w:style>
  <w:style w:type="paragraph" w:styleId="a7">
    <w:name w:val="footer"/>
    <w:basedOn w:val="a"/>
    <w:link w:val="a8"/>
    <w:unhideWhenUsed/>
    <w:rsid w:val="00EB0E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4"/>
      <w:lang w:val="ru-RU"/>
    </w:rPr>
  </w:style>
  <w:style w:type="character" w:customStyle="1" w:styleId="a8">
    <w:name w:val="Нижній колонтитул Знак"/>
    <w:basedOn w:val="a0"/>
    <w:link w:val="a7"/>
    <w:rsid w:val="00EB0EB5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97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9755D7"/>
  </w:style>
  <w:style w:type="paragraph" w:customStyle="1" w:styleId="rvps2">
    <w:name w:val="rvps2"/>
    <w:basedOn w:val="a"/>
    <w:rsid w:val="00BB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BB3D9A"/>
  </w:style>
  <w:style w:type="character" w:customStyle="1" w:styleId="rvts46">
    <w:name w:val="rvts46"/>
    <w:basedOn w:val="a0"/>
    <w:rsid w:val="00BB3D9A"/>
  </w:style>
  <w:style w:type="character" w:customStyle="1" w:styleId="rvts9">
    <w:name w:val="rvts9"/>
    <w:basedOn w:val="a0"/>
    <w:rsid w:val="00BB3D9A"/>
  </w:style>
  <w:style w:type="character" w:customStyle="1" w:styleId="10">
    <w:name w:val="Заголовок 1 Знак"/>
    <w:basedOn w:val="a0"/>
    <w:link w:val="1"/>
    <w:uiPriority w:val="1"/>
    <w:rsid w:val="00BB3D9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1"/>
    <w:qFormat/>
    <w:rsid w:val="00BB3D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ий текст Знак"/>
    <w:basedOn w:val="a0"/>
    <w:link w:val="ab"/>
    <w:uiPriority w:val="1"/>
    <w:rsid w:val="00BB3D9A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1"/>
    <w:qFormat/>
    <w:rsid w:val="00BB3D9A"/>
    <w:pPr>
      <w:widowControl w:val="0"/>
      <w:autoSpaceDE w:val="0"/>
      <w:autoSpaceDN w:val="0"/>
      <w:spacing w:after="0" w:line="240" w:lineRule="auto"/>
      <w:ind w:left="662" w:hanging="305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B3D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42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2F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semiHidden/>
    <w:unhideWhenUsed/>
    <w:rsid w:val="002F67C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F67C7"/>
    <w:rPr>
      <w:color w:val="800080"/>
      <w:u w:val="single"/>
    </w:rPr>
  </w:style>
  <w:style w:type="character" w:customStyle="1" w:styleId="ml-auto">
    <w:name w:val="ml-auto"/>
    <w:basedOn w:val="a0"/>
    <w:rsid w:val="002F67C7"/>
  </w:style>
  <w:style w:type="character" w:customStyle="1" w:styleId="d-none">
    <w:name w:val="d-none"/>
    <w:basedOn w:val="a0"/>
    <w:rsid w:val="002F67C7"/>
  </w:style>
  <w:style w:type="character" w:customStyle="1" w:styleId="separ">
    <w:name w:val="separ"/>
    <w:basedOn w:val="a0"/>
    <w:rsid w:val="002F67C7"/>
  </w:style>
  <w:style w:type="character" w:customStyle="1" w:styleId="rvts0">
    <w:name w:val="rvts0"/>
    <w:basedOn w:val="a0"/>
    <w:rsid w:val="002F67C7"/>
  </w:style>
  <w:style w:type="paragraph" w:customStyle="1" w:styleId="rvps7">
    <w:name w:val="rvps7"/>
    <w:basedOn w:val="a"/>
    <w:rsid w:val="002F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7">
    <w:name w:val="rvps17"/>
    <w:basedOn w:val="a"/>
    <w:rsid w:val="002F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8">
    <w:name w:val="rvts78"/>
    <w:basedOn w:val="a0"/>
    <w:rsid w:val="002F67C7"/>
  </w:style>
  <w:style w:type="character" w:styleId="af0">
    <w:name w:val="Emphasis"/>
    <w:basedOn w:val="a0"/>
    <w:uiPriority w:val="20"/>
    <w:qFormat/>
    <w:rsid w:val="002F67C7"/>
    <w:rPr>
      <w:i/>
      <w:iCs/>
    </w:rPr>
  </w:style>
  <w:style w:type="character" w:customStyle="1" w:styleId="rvts44">
    <w:name w:val="rvts44"/>
    <w:basedOn w:val="a0"/>
    <w:rsid w:val="002F67C7"/>
  </w:style>
  <w:style w:type="paragraph" w:customStyle="1" w:styleId="rvps18">
    <w:name w:val="rvps18"/>
    <w:basedOn w:val="a"/>
    <w:rsid w:val="002F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2F67C7"/>
  </w:style>
  <w:style w:type="paragraph" w:styleId="af1">
    <w:name w:val="Normal (Web)"/>
    <w:basedOn w:val="a"/>
    <w:uiPriority w:val="99"/>
    <w:semiHidden/>
    <w:unhideWhenUsed/>
    <w:rsid w:val="002F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2F67C7"/>
  </w:style>
  <w:style w:type="character" w:customStyle="1" w:styleId="rvts40">
    <w:name w:val="rvts40"/>
    <w:basedOn w:val="a0"/>
    <w:rsid w:val="002F67C7"/>
  </w:style>
  <w:style w:type="character" w:customStyle="1" w:styleId="rvts80">
    <w:name w:val="rvts80"/>
    <w:basedOn w:val="a0"/>
    <w:rsid w:val="002F67C7"/>
  </w:style>
  <w:style w:type="paragraph" w:customStyle="1" w:styleId="rvps12">
    <w:name w:val="rvps12"/>
    <w:basedOn w:val="a"/>
    <w:rsid w:val="002F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2F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1782">
          <w:marLeft w:val="0"/>
          <w:marRight w:val="0"/>
          <w:marTop w:val="0"/>
          <w:marBottom w:val="0"/>
          <w:divBdr>
            <w:top w:val="single" w:sz="6" w:space="6" w:color="C3D6F5"/>
            <w:left w:val="single" w:sz="6" w:space="12" w:color="C3D6F5"/>
            <w:bottom w:val="single" w:sz="6" w:space="6" w:color="CAE8FC"/>
            <w:right w:val="single" w:sz="6" w:space="12" w:color="CAE8FC"/>
          </w:divBdr>
          <w:divsChild>
            <w:div w:id="10212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1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39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6325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142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577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67FCC-AC9B-4F75-8337-80EAA6C95D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4B318-F91D-485A-A33A-BA5BD3EFB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16E81C-EE25-4EAC-ABFE-0993AC005C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EE2427-3983-4487-ABCD-5C9F89A0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2608</Words>
  <Characters>1488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2022-02-24T10:18:00Z</dcterms:created>
  <dcterms:modified xsi:type="dcterms:W3CDTF">2022-02-24T10:18:00Z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