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60D" w:rsidRPr="00EE560D" w:rsidRDefault="00EE560D" w:rsidP="00EE560D">
      <w:pPr>
        <w:spacing w:after="0" w:line="240" w:lineRule="auto"/>
        <w:ind w:left="7371"/>
        <w:rPr>
          <w:rFonts w:cstheme="minorHAnsi"/>
          <w:sz w:val="24"/>
          <w:szCs w:val="24"/>
          <w:lang w:val="uk-UA"/>
        </w:rPr>
      </w:pPr>
      <w:bookmarkStart w:id="0" w:name="_GoBack"/>
      <w:bookmarkEnd w:id="0"/>
      <w:r w:rsidRPr="00EE560D">
        <w:rPr>
          <w:rFonts w:cstheme="minorHAnsi"/>
          <w:sz w:val="24"/>
          <w:szCs w:val="24"/>
          <w:lang w:val="uk-UA"/>
        </w:rPr>
        <w:t>До реєстр. № 2489</w:t>
      </w:r>
    </w:p>
    <w:p w:rsidR="00EE560D" w:rsidRPr="00EE560D" w:rsidRDefault="00EE560D" w:rsidP="00EE560D">
      <w:pPr>
        <w:spacing w:after="0" w:line="240" w:lineRule="auto"/>
        <w:ind w:left="7371"/>
        <w:rPr>
          <w:rFonts w:cstheme="minorHAnsi"/>
          <w:sz w:val="24"/>
          <w:szCs w:val="24"/>
          <w:lang w:val="uk-UA"/>
        </w:rPr>
      </w:pPr>
      <w:r w:rsidRPr="00EE560D">
        <w:rPr>
          <w:rFonts w:cstheme="minorHAnsi"/>
          <w:sz w:val="24"/>
          <w:szCs w:val="24"/>
          <w:lang w:val="uk-UA"/>
        </w:rPr>
        <w:t>(друге читання)</w:t>
      </w: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jc w:val="right"/>
        <w:rPr>
          <w:rFonts w:cstheme="minorHAnsi"/>
          <w:b/>
          <w:lang w:val="uk-UA"/>
        </w:rPr>
      </w:pPr>
      <w:r w:rsidRPr="00EE560D">
        <w:rPr>
          <w:rFonts w:cstheme="minorHAnsi"/>
          <w:b/>
          <w:lang w:val="uk-UA"/>
        </w:rPr>
        <w:t>ВЕРХОВНА РАДА УКРАЇНИ</w:t>
      </w:r>
    </w:p>
    <w:p w:rsidR="00EE560D" w:rsidRPr="00EE560D" w:rsidRDefault="00EE560D" w:rsidP="00EE560D">
      <w:pPr>
        <w:spacing w:after="0" w:line="240" w:lineRule="auto"/>
        <w:ind w:firstLine="709"/>
        <w:rPr>
          <w:rFonts w:cstheme="minorHAnsi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  <w:lang w:val="uk-UA"/>
        </w:rPr>
        <w:t>Комітет з питань державного будівництва, регіональної політики та місцевого самоврядування за дорученням Верховної Ради України розглянув на своїх засіданнях 12 липня, 7, 21 вересня, 5 жовтня та 2 листопада 2016 року зауваження і пропозиції, що надійшли від суб’єктів права законодавчої ініціативи до проекту Закону України «Про службу в органах місцевого самоврядування» (реєстр. № 2489), поданого Кабінетом Міністрів України</w:t>
      </w:r>
      <w:r w:rsidR="002429AD">
        <w:rPr>
          <w:rFonts w:cstheme="minorHAnsi"/>
          <w:lang w:val="uk-UA"/>
        </w:rPr>
        <w:br/>
      </w:r>
      <w:r w:rsidRPr="00EE560D">
        <w:rPr>
          <w:rFonts w:cstheme="minorHAnsi"/>
          <w:lang w:val="uk-UA"/>
        </w:rPr>
        <w:t>30 березня 2015 року і прийнятого Верховною Радою України за наслідками розгляду в першому читанні за основу 23 квітня 2015 року.</w:t>
      </w:r>
    </w:p>
    <w:p w:rsidR="002429AD" w:rsidRDefault="002429A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2429AD">
        <w:rPr>
          <w:rFonts w:cstheme="minorHAnsi"/>
          <w:lang w:val="uk-UA"/>
        </w:rPr>
        <w:t xml:space="preserve">До розгляду </w:t>
      </w:r>
      <w:r>
        <w:rPr>
          <w:rFonts w:cstheme="minorHAnsi"/>
          <w:lang w:val="uk-UA"/>
        </w:rPr>
        <w:t xml:space="preserve">законопроекту </w:t>
      </w:r>
      <w:r w:rsidRPr="002429AD">
        <w:rPr>
          <w:rFonts w:cstheme="minorHAnsi"/>
          <w:lang w:val="uk-UA"/>
        </w:rPr>
        <w:t>Верховною Радою України у другому читанні Комітетом підготовлено порівняльну таблицю, яка містить 834 поправк</w:t>
      </w:r>
      <w:r w:rsidR="00D24D40">
        <w:rPr>
          <w:rFonts w:cstheme="minorHAnsi"/>
          <w:lang w:val="uk-UA"/>
        </w:rPr>
        <w:t>и</w:t>
      </w:r>
      <w:r w:rsidRPr="002429AD">
        <w:rPr>
          <w:rFonts w:cstheme="minorHAnsi"/>
          <w:lang w:val="uk-UA"/>
        </w:rPr>
        <w:t xml:space="preserve"> і пропозиці</w:t>
      </w:r>
      <w:r w:rsidR="00D24D40">
        <w:rPr>
          <w:rFonts w:cstheme="minorHAnsi"/>
          <w:lang w:val="uk-UA"/>
        </w:rPr>
        <w:t>ї</w:t>
      </w:r>
      <w:r w:rsidRPr="002429AD">
        <w:rPr>
          <w:rFonts w:cstheme="minorHAnsi"/>
          <w:lang w:val="uk-UA"/>
        </w:rPr>
        <w:t xml:space="preserve">, що надійшли від 37 суб’єктів права законодавчої ініціативи, з яких: </w:t>
      </w:r>
      <w:r w:rsidR="00F61C26">
        <w:rPr>
          <w:rFonts w:cstheme="minorHAnsi"/>
          <w:lang w:val="uk-UA"/>
        </w:rPr>
        <w:t>364</w:t>
      </w:r>
      <w:r w:rsidRPr="002429AD">
        <w:rPr>
          <w:rFonts w:cstheme="minorHAnsi"/>
          <w:lang w:val="uk-UA"/>
        </w:rPr>
        <w:t xml:space="preserve"> – враховано,  6</w:t>
      </w:r>
      <w:r w:rsidR="00F61C26">
        <w:rPr>
          <w:rFonts w:cstheme="minorHAnsi"/>
          <w:lang w:val="uk-UA"/>
        </w:rPr>
        <w:t>9</w:t>
      </w:r>
      <w:r w:rsidRPr="002429AD">
        <w:rPr>
          <w:rFonts w:cstheme="minorHAnsi"/>
          <w:lang w:val="uk-UA"/>
        </w:rPr>
        <w:t xml:space="preserve"> – враховано частково, 6 – враховано по суті, 21 – враховано редакційно, 37</w:t>
      </w:r>
      <w:r w:rsidR="00F61C26">
        <w:rPr>
          <w:rFonts w:cstheme="minorHAnsi"/>
          <w:lang w:val="uk-UA"/>
        </w:rPr>
        <w:t>4</w:t>
      </w:r>
      <w:r w:rsidRPr="002429AD">
        <w:rPr>
          <w:rFonts w:cstheme="minorHAnsi"/>
          <w:lang w:val="uk-UA"/>
        </w:rPr>
        <w:t xml:space="preserve"> – </w:t>
      </w:r>
      <w:proofErr w:type="spellStart"/>
      <w:r w:rsidRPr="002429AD">
        <w:rPr>
          <w:rFonts w:cstheme="minorHAnsi"/>
          <w:lang w:val="uk-UA"/>
        </w:rPr>
        <w:t>відхилено</w:t>
      </w:r>
      <w:proofErr w:type="spellEnd"/>
      <w:r w:rsidRPr="002429AD">
        <w:rPr>
          <w:rFonts w:cstheme="minorHAnsi"/>
          <w:lang w:val="uk-UA"/>
        </w:rPr>
        <w:t>.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  <w:lang w:val="uk-UA"/>
        </w:rPr>
        <w:t>У ході підготовки законопроекту до другого читання Комітетом загалом збережено концепцію та ключові положення ухваленої в першому читанні редакції, зокрема щодо: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врегулювання статусу службовців органів місцевого самоврядування;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рівного доступу до служби в органах місцевого самоврядування виключно на основі професійної компетентності;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прозорого прийняття на службу в органах місцевого самоврядування;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деполітизації служби в органах місцевого самоврядування;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  <w:lang w:val="uk-UA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нової моделі оплати праці, що мінімізує суб`єктивізм керівника;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впровадження ефективного механізму запобігання корупції;</w:t>
      </w:r>
    </w:p>
    <w:p w:rsidR="00EE560D" w:rsidRDefault="00EE560D" w:rsidP="002429AD">
      <w:pPr>
        <w:spacing w:after="6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професійного навчання службовців місцевого самоврядування.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EE560D">
        <w:rPr>
          <w:rFonts w:cstheme="minorHAnsi"/>
          <w:lang w:val="uk-UA"/>
        </w:rPr>
        <w:t xml:space="preserve">Водночас текст законопроекту зазнав доопрацювання в частині: 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перерозподілу посад служби в органах місцевого самоврядування на службовців та виборних посадових осіб місцевого самоврядування;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>посилення гарантій використання службовцями місцевого самоврядування державної мови, а також регіональних мов або мов національних меншин;</w:t>
      </w: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t>–</w:t>
      </w:r>
      <w:r>
        <w:rPr>
          <w:rFonts w:cstheme="minorHAnsi"/>
          <w:lang w:val="en-US"/>
        </w:rPr>
        <w:t> </w:t>
      </w:r>
      <w:r w:rsidRPr="00EE560D">
        <w:rPr>
          <w:rFonts w:cstheme="minorHAnsi"/>
          <w:lang w:val="uk-UA"/>
        </w:rPr>
        <w:t xml:space="preserve">включення </w:t>
      </w:r>
      <w:r>
        <w:rPr>
          <w:rFonts w:cstheme="minorHAnsi"/>
          <w:lang w:val="uk-UA"/>
        </w:rPr>
        <w:t>норм щодо вр</w:t>
      </w:r>
      <w:r w:rsidRPr="00EE560D">
        <w:rPr>
          <w:rFonts w:cstheme="minorHAnsi"/>
          <w:lang w:val="uk-UA"/>
        </w:rPr>
        <w:t>егулю</w:t>
      </w:r>
      <w:r>
        <w:rPr>
          <w:rFonts w:cstheme="minorHAnsi"/>
          <w:lang w:val="uk-UA"/>
        </w:rPr>
        <w:t xml:space="preserve">вання питання </w:t>
      </w:r>
      <w:r w:rsidRPr="00EE560D">
        <w:rPr>
          <w:rFonts w:cstheme="minorHAnsi"/>
          <w:lang w:val="uk-UA"/>
        </w:rPr>
        <w:t>дисциплінарн</w:t>
      </w:r>
      <w:r>
        <w:rPr>
          <w:rFonts w:cstheme="minorHAnsi"/>
          <w:lang w:val="uk-UA"/>
        </w:rPr>
        <w:t>ої</w:t>
      </w:r>
      <w:r w:rsidRPr="00EE560D">
        <w:rPr>
          <w:rFonts w:cstheme="minorHAnsi"/>
          <w:lang w:val="uk-UA"/>
        </w:rPr>
        <w:t xml:space="preserve"> відповідальн</w:t>
      </w:r>
      <w:r>
        <w:rPr>
          <w:rFonts w:cstheme="minorHAnsi"/>
          <w:lang w:val="uk-UA"/>
        </w:rPr>
        <w:t>о</w:t>
      </w:r>
      <w:r w:rsidRPr="00EE560D">
        <w:rPr>
          <w:rFonts w:cstheme="minorHAnsi"/>
          <w:lang w:val="uk-UA"/>
        </w:rPr>
        <w:t>ст</w:t>
      </w:r>
      <w:r>
        <w:rPr>
          <w:rFonts w:cstheme="minorHAnsi"/>
          <w:lang w:val="uk-UA"/>
        </w:rPr>
        <w:t>і</w:t>
      </w:r>
      <w:r w:rsidRPr="00EE560D">
        <w:rPr>
          <w:rFonts w:cstheme="minorHAnsi"/>
          <w:lang w:val="uk-UA"/>
        </w:rPr>
        <w:t xml:space="preserve"> службовців місцевого самоврядування;</w:t>
      </w:r>
    </w:p>
    <w:p w:rsid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lastRenderedPageBreak/>
        <w:t xml:space="preserve">– передбачення </w:t>
      </w:r>
      <w:r w:rsidRPr="00EE560D">
        <w:rPr>
          <w:rFonts w:cstheme="minorHAnsi"/>
          <w:lang w:val="uk-UA"/>
        </w:rPr>
        <w:t xml:space="preserve">положень щодо особливостей </w:t>
      </w:r>
      <w:r>
        <w:rPr>
          <w:rFonts w:cstheme="minorHAnsi"/>
          <w:lang w:val="uk-UA"/>
        </w:rPr>
        <w:t xml:space="preserve">проходження </w:t>
      </w:r>
      <w:r w:rsidRPr="00EE560D">
        <w:rPr>
          <w:rFonts w:cstheme="minorHAnsi"/>
          <w:lang w:val="uk-UA"/>
        </w:rPr>
        <w:t>служби виборни</w:t>
      </w:r>
      <w:r>
        <w:rPr>
          <w:rFonts w:cstheme="minorHAnsi"/>
          <w:lang w:val="uk-UA"/>
        </w:rPr>
        <w:t>ми</w:t>
      </w:r>
      <w:r w:rsidRPr="00EE560D">
        <w:rPr>
          <w:rFonts w:cstheme="minorHAnsi"/>
          <w:lang w:val="uk-UA"/>
        </w:rPr>
        <w:t xml:space="preserve"> посадови</w:t>
      </w:r>
      <w:r>
        <w:rPr>
          <w:rFonts w:cstheme="minorHAnsi"/>
          <w:lang w:val="uk-UA"/>
        </w:rPr>
        <w:t>ми</w:t>
      </w:r>
      <w:r w:rsidRPr="00EE560D">
        <w:rPr>
          <w:rFonts w:cstheme="minorHAnsi"/>
          <w:lang w:val="uk-UA"/>
        </w:rPr>
        <w:t xml:space="preserve"> ос</w:t>
      </w:r>
      <w:r>
        <w:rPr>
          <w:rFonts w:cstheme="minorHAnsi"/>
          <w:lang w:val="uk-UA"/>
        </w:rPr>
        <w:t>о</w:t>
      </w:r>
      <w:r w:rsidRPr="00EE560D">
        <w:rPr>
          <w:rFonts w:cstheme="minorHAnsi"/>
          <w:lang w:val="uk-UA"/>
        </w:rPr>
        <w:t>б</w:t>
      </w:r>
      <w:r>
        <w:rPr>
          <w:rFonts w:cstheme="minorHAnsi"/>
          <w:lang w:val="uk-UA"/>
        </w:rPr>
        <w:t>ами</w:t>
      </w:r>
      <w:r w:rsidRPr="00EE560D">
        <w:rPr>
          <w:rFonts w:cstheme="minorHAnsi"/>
          <w:lang w:val="uk-UA"/>
        </w:rPr>
        <w:t xml:space="preserve"> місцевого самоврядування</w:t>
      </w:r>
      <w:r>
        <w:rPr>
          <w:rFonts w:cstheme="minorHAnsi"/>
          <w:lang w:val="uk-UA"/>
        </w:rPr>
        <w:t>;</w:t>
      </w:r>
    </w:p>
    <w:p w:rsidR="005204CF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t xml:space="preserve">– визначення </w:t>
      </w:r>
      <w:r w:rsidR="00741C11">
        <w:rPr>
          <w:rFonts w:cstheme="minorHAnsi"/>
          <w:lang w:val="uk-UA"/>
        </w:rPr>
        <w:t xml:space="preserve">статусу працівників </w:t>
      </w:r>
      <w:r w:rsidRPr="00EE560D">
        <w:rPr>
          <w:rFonts w:cstheme="minorHAnsi"/>
          <w:lang w:val="uk-UA"/>
        </w:rPr>
        <w:t xml:space="preserve">патронатної служби </w:t>
      </w:r>
      <w:r>
        <w:rPr>
          <w:rFonts w:cstheme="minorHAnsi"/>
          <w:lang w:val="uk-UA"/>
        </w:rPr>
        <w:t>в органах місцевого самоврядування</w:t>
      </w:r>
      <w:r w:rsidR="00741C11">
        <w:rPr>
          <w:rFonts w:cstheme="minorHAnsi"/>
          <w:lang w:val="uk-UA"/>
        </w:rPr>
        <w:t xml:space="preserve"> тощо</w:t>
      </w:r>
      <w:r w:rsidRPr="00EE560D">
        <w:rPr>
          <w:rFonts w:cstheme="minorHAnsi"/>
          <w:lang w:val="uk-UA"/>
        </w:rPr>
        <w:t>.</w:t>
      </w:r>
    </w:p>
    <w:p w:rsidR="006F2957" w:rsidRDefault="006F2957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>
        <w:rPr>
          <w:rFonts w:cstheme="minorHAnsi"/>
          <w:lang w:val="uk-UA"/>
        </w:rPr>
        <w:t>Крім того до тексту законопроекту було внесено низку уточнень техніко-юридичного характеру.</w:t>
      </w:r>
    </w:p>
    <w:p w:rsidR="00EE560D" w:rsidRPr="005B7A1B" w:rsidRDefault="002429A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  <w:r>
        <w:rPr>
          <w:rFonts w:ascii="Times New Roman" w:hAnsi="Times New Roman"/>
          <w:szCs w:val="28"/>
          <w:lang w:val="uk-UA"/>
        </w:rPr>
        <w:t xml:space="preserve">За наслідками обговорення </w:t>
      </w:r>
      <w:r w:rsidR="00EE560D" w:rsidRPr="005B7A1B">
        <w:rPr>
          <w:rFonts w:ascii="Times New Roman" w:hAnsi="Times New Roman"/>
          <w:szCs w:val="28"/>
          <w:lang w:val="uk-UA"/>
        </w:rPr>
        <w:t xml:space="preserve">Комітет ухвалив висновок рекомендувати Верховній Раді України відповідно до пункту 3 частини першої статті 123 Регламенту Верховної Ради України проект Закону України «Про службу в органах місцевого самоврядування» (реєстр. № 2489) за </w:t>
      </w:r>
      <w:r>
        <w:rPr>
          <w:rFonts w:ascii="Times New Roman" w:hAnsi="Times New Roman"/>
          <w:szCs w:val="28"/>
          <w:lang w:val="uk-UA"/>
        </w:rPr>
        <w:t>результатами</w:t>
      </w:r>
      <w:r w:rsidR="00EE560D" w:rsidRPr="005B7A1B">
        <w:rPr>
          <w:rFonts w:ascii="Times New Roman" w:hAnsi="Times New Roman"/>
          <w:szCs w:val="28"/>
          <w:lang w:val="uk-UA"/>
        </w:rPr>
        <w:t xml:space="preserve"> розгляду в другому читанні прийняти в другому читанні та в</w:t>
      </w:r>
      <w:r w:rsidR="00741C11">
        <w:rPr>
          <w:rFonts w:ascii="Times New Roman" w:hAnsi="Times New Roman"/>
          <w:szCs w:val="28"/>
          <w:lang w:val="uk-UA"/>
        </w:rPr>
        <w:t xml:space="preserve"> </w:t>
      </w:r>
      <w:r w:rsidR="00EE560D" w:rsidRPr="005B7A1B">
        <w:rPr>
          <w:rFonts w:ascii="Times New Roman" w:hAnsi="Times New Roman"/>
          <w:szCs w:val="28"/>
          <w:lang w:val="uk-UA"/>
        </w:rPr>
        <w:t>цілому.</w:t>
      </w: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  <w:r w:rsidRPr="005B7A1B">
        <w:rPr>
          <w:rFonts w:ascii="Times New Roman" w:hAnsi="Times New Roman"/>
          <w:szCs w:val="28"/>
          <w:lang w:val="uk-UA"/>
        </w:rPr>
        <w:t xml:space="preserve">У разі прийняття законопроекту за </w:t>
      </w:r>
      <w:r>
        <w:rPr>
          <w:rFonts w:ascii="Times New Roman" w:hAnsi="Times New Roman"/>
          <w:szCs w:val="28"/>
          <w:lang w:val="uk-UA"/>
        </w:rPr>
        <w:t>наслідками</w:t>
      </w:r>
      <w:r w:rsidRPr="005B7A1B">
        <w:rPr>
          <w:rFonts w:ascii="Times New Roman" w:hAnsi="Times New Roman"/>
          <w:szCs w:val="28"/>
          <w:lang w:val="uk-UA"/>
        </w:rPr>
        <w:t xml:space="preserve"> розгляду в другому читанні та в цілому пропонуємо </w:t>
      </w:r>
      <w:r>
        <w:rPr>
          <w:rFonts w:ascii="Times New Roman" w:hAnsi="Times New Roman"/>
          <w:szCs w:val="28"/>
          <w:lang w:val="uk-UA"/>
        </w:rPr>
        <w:t xml:space="preserve">Верховній Раді України </w:t>
      </w:r>
      <w:r w:rsidRPr="005B7A1B">
        <w:rPr>
          <w:rFonts w:ascii="Times New Roman" w:hAnsi="Times New Roman"/>
          <w:szCs w:val="28"/>
          <w:lang w:val="uk-UA"/>
        </w:rPr>
        <w:t>доручити Комітету з питань державного будівництва, регіональної політики та місцевого самоврядування при підготовці закону 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  <w:r w:rsidRPr="005B7A1B">
        <w:rPr>
          <w:rFonts w:ascii="Times New Roman" w:hAnsi="Times New Roman"/>
          <w:szCs w:val="28"/>
          <w:lang w:val="uk-UA"/>
        </w:rPr>
        <w:t xml:space="preserve">Виступити на пленарному засіданні Верховної Ради України під час розгляду даного питання доручено народному депутату України, голові підкомітету з питань державної служби та служби в органах місцевого самоврядування </w:t>
      </w:r>
      <w:proofErr w:type="spellStart"/>
      <w:r w:rsidRPr="005B7A1B">
        <w:rPr>
          <w:rFonts w:ascii="Times New Roman" w:hAnsi="Times New Roman"/>
          <w:szCs w:val="28"/>
          <w:lang w:val="uk-UA"/>
        </w:rPr>
        <w:t>А.Шкрум</w:t>
      </w:r>
      <w:proofErr w:type="spellEnd"/>
      <w:r w:rsidRPr="005B7A1B">
        <w:rPr>
          <w:rFonts w:ascii="Times New Roman" w:hAnsi="Times New Roman"/>
          <w:szCs w:val="28"/>
          <w:lang w:val="uk-UA"/>
        </w:rPr>
        <w:t>.</w:t>
      </w: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  <w:r w:rsidRPr="005B7A1B">
        <w:rPr>
          <w:rFonts w:ascii="Times New Roman" w:hAnsi="Times New Roman"/>
          <w:szCs w:val="28"/>
          <w:lang w:val="uk-UA"/>
        </w:rPr>
        <w:t>Підготовлений Комітетом до другого читання законопроект завізований із зауваженнями Головного юридичного управління Апарату Верхової Ради України.</w:t>
      </w: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  <w:r w:rsidRPr="005B7A1B">
        <w:rPr>
          <w:rFonts w:ascii="Times New Roman" w:hAnsi="Times New Roman"/>
          <w:szCs w:val="28"/>
          <w:lang w:val="uk-UA"/>
        </w:rPr>
        <w:t>Порівняльна таблиця до законопроекту та зауваження Головного юридичного управління Апарату Верхової Ради України додаються.</w:t>
      </w: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</w:p>
    <w:p w:rsidR="00EE560D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</w:p>
    <w:p w:rsidR="00EE560D" w:rsidRPr="005B7A1B" w:rsidRDefault="00EE560D" w:rsidP="00EE560D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Cs w:val="28"/>
          <w:lang w:val="uk-UA"/>
        </w:rPr>
      </w:pPr>
    </w:p>
    <w:p w:rsidR="00EE560D" w:rsidRPr="00EE560D" w:rsidRDefault="00EE560D" w:rsidP="00EE560D">
      <w:pPr>
        <w:spacing w:after="0" w:line="240" w:lineRule="auto"/>
        <w:ind w:firstLine="709"/>
        <w:jc w:val="both"/>
        <w:rPr>
          <w:rFonts w:cstheme="minorHAnsi"/>
          <w:lang w:val="uk-UA"/>
        </w:rPr>
      </w:pPr>
      <w:r w:rsidRPr="005B7A1B">
        <w:rPr>
          <w:b/>
          <w:szCs w:val="28"/>
          <w:lang w:val="uk-UA"/>
        </w:rPr>
        <w:t>Голова Комітету</w:t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 w:rsidRPr="005B7A1B">
        <w:rPr>
          <w:b/>
          <w:szCs w:val="28"/>
          <w:lang w:val="uk-UA"/>
        </w:rPr>
        <w:t xml:space="preserve"> С. ВЛАСЕНКО</w:t>
      </w:r>
    </w:p>
    <w:sectPr w:rsidR="00EE560D" w:rsidRPr="00EE560D" w:rsidSect="00EE560D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59E" w:rsidRDefault="000D559E" w:rsidP="00EE560D">
      <w:pPr>
        <w:spacing w:after="0" w:line="240" w:lineRule="auto"/>
      </w:pPr>
      <w:r>
        <w:separator/>
      </w:r>
    </w:p>
  </w:endnote>
  <w:endnote w:type="continuationSeparator" w:id="0">
    <w:p w:rsidR="000D559E" w:rsidRDefault="000D559E" w:rsidP="00EE5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59E" w:rsidRDefault="000D559E" w:rsidP="00EE560D">
      <w:pPr>
        <w:spacing w:after="0" w:line="240" w:lineRule="auto"/>
      </w:pPr>
      <w:r>
        <w:separator/>
      </w:r>
    </w:p>
  </w:footnote>
  <w:footnote w:type="continuationSeparator" w:id="0">
    <w:p w:rsidR="000D559E" w:rsidRDefault="000D559E" w:rsidP="00EE5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111990"/>
      <w:docPartObj>
        <w:docPartGallery w:val="Page Numbers (Top of Page)"/>
        <w:docPartUnique/>
      </w:docPartObj>
    </w:sdtPr>
    <w:sdtEndPr/>
    <w:sdtContent>
      <w:p w:rsidR="00EE560D" w:rsidRDefault="00EE560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618" w:rsidRPr="001D4618">
          <w:rPr>
            <w:noProof/>
            <w:lang w:val="uk-UA"/>
          </w:rPr>
          <w:t>2</w:t>
        </w:r>
        <w:r>
          <w:fldChar w:fldCharType="end"/>
        </w:r>
      </w:p>
    </w:sdtContent>
  </w:sdt>
  <w:p w:rsidR="00EE560D" w:rsidRDefault="00EE56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60D"/>
    <w:rsid w:val="00080257"/>
    <w:rsid w:val="000D559E"/>
    <w:rsid w:val="001D4618"/>
    <w:rsid w:val="002429AD"/>
    <w:rsid w:val="00367709"/>
    <w:rsid w:val="005204CF"/>
    <w:rsid w:val="006F2957"/>
    <w:rsid w:val="00741C11"/>
    <w:rsid w:val="00807A01"/>
    <w:rsid w:val="008179E1"/>
    <w:rsid w:val="00AD5FE6"/>
    <w:rsid w:val="00CB32B9"/>
    <w:rsid w:val="00D24D40"/>
    <w:rsid w:val="00EE560D"/>
    <w:rsid w:val="00F61C26"/>
    <w:rsid w:val="00F8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67F50-49F0-4ABD-8B37-51B78472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560D"/>
    <w:pPr>
      <w:spacing w:after="120" w:line="480" w:lineRule="auto"/>
    </w:pPr>
    <w:rPr>
      <w:rFonts w:ascii="Peterburg" w:eastAsia="Times New Roman" w:hAnsi="Peterburg" w:cs="Times New Roman"/>
      <w:szCs w:val="20"/>
      <w:lang w:eastAsia="ru-RU"/>
    </w:rPr>
  </w:style>
  <w:style w:type="character" w:customStyle="1" w:styleId="20">
    <w:name w:val="Основний текст 2 Знак"/>
    <w:basedOn w:val="a0"/>
    <w:link w:val="2"/>
    <w:rsid w:val="00EE560D"/>
    <w:rPr>
      <w:rFonts w:ascii="Peterburg" w:eastAsia="Times New Roman" w:hAnsi="Peterburg" w:cs="Times New Roman"/>
      <w:szCs w:val="20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EE56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E560D"/>
    <w:rPr>
      <w:lang w:val="ru-RU"/>
    </w:rPr>
  </w:style>
  <w:style w:type="paragraph" w:styleId="a5">
    <w:name w:val="footer"/>
    <w:basedOn w:val="a"/>
    <w:link w:val="a6"/>
    <w:uiPriority w:val="99"/>
    <w:unhideWhenUsed/>
    <w:rsid w:val="00EE56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E560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D2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24D4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2310</Words>
  <Characters>1317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Степанян Гайк Самвелович</cp:lastModifiedBy>
  <cp:revision>2</cp:revision>
  <cp:lastPrinted>2016-11-28T07:51:00Z</cp:lastPrinted>
  <dcterms:created xsi:type="dcterms:W3CDTF">2016-11-29T07:35:00Z</dcterms:created>
  <dcterms:modified xsi:type="dcterms:W3CDTF">2016-11-29T07:35:00Z</dcterms:modified>
</cp:coreProperties>
</file>