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2C5" w:rsidRPr="006262C5" w:rsidRDefault="006262C5" w:rsidP="006262C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Р О П О З И Ц І Ї</w:t>
      </w:r>
    </w:p>
    <w:p w:rsidR="006262C5" w:rsidRPr="006262C5" w:rsidRDefault="006262C5" w:rsidP="006262C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Закону України "Про службу в органах</w:t>
      </w:r>
    </w:p>
    <w:p w:rsidR="006262C5" w:rsidRPr="006262C5" w:rsidRDefault="006262C5" w:rsidP="006262C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ru-RU" w:eastAsia="ru-RU"/>
        </w:rPr>
      </w:pP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місцевого самоврядування</w:t>
      </w:r>
      <w:r w:rsidRPr="006262C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"</w:t>
      </w:r>
    </w:p>
    <w:p w:rsidR="006262C5" w:rsidRPr="006262C5" w:rsidRDefault="006262C5" w:rsidP="006262C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262C5" w:rsidRPr="006262C5" w:rsidRDefault="006262C5" w:rsidP="006262C5">
      <w:pPr>
        <w:spacing w:before="60" w:after="12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Прийнятий Верховною Радою України 9 лютого 2017 року Закон України "Про службу в органах місцевого самоврядування" не може бути підписаний Президентом України, виходячи з такого.</w:t>
      </w:r>
    </w:p>
    <w:p w:rsidR="006262C5" w:rsidRPr="006262C5" w:rsidRDefault="006262C5" w:rsidP="006262C5">
      <w:pPr>
        <w:widowControl w:val="0"/>
        <w:spacing w:before="60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. </w:t>
      </w:r>
      <w:r w:rsidRPr="006262C5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Законом, що надійшов на підпис, визначаються мінімальні розміри посадових окладів службовців місцевого самоврядування в усіх групах органів місцевого самоврядування за оплатою праці залежно від розміру мінімальної заробітної плати, встановленої законом (частина третя статті 45).</w:t>
      </w:r>
    </w:p>
    <w:p w:rsidR="006262C5" w:rsidRPr="006262C5" w:rsidRDefault="006262C5" w:rsidP="006262C5">
      <w:pPr>
        <w:shd w:val="clear" w:color="auto" w:fill="FFFFFF"/>
        <w:spacing w:before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 підхід не узгоджується із Законом України від 6 грудня 2016 року № 1774-VIII "Про внесення змін до деяких законодавчих актів України", яким установлено, що мінімальна заробітна плата після набрання чинності цим Законом (з 1 січня 2017 року) не застосовується як розрахункова величина для визначення посадових окладів та заробітної плати працівників та інших виплат (пункти 1 і 3 розділу ІІ "Прикінцеві та перехідні положення").</w:t>
      </w:r>
    </w:p>
    <w:p w:rsidR="006262C5" w:rsidRPr="006262C5" w:rsidRDefault="006262C5" w:rsidP="006262C5">
      <w:pPr>
        <w:shd w:val="clear" w:color="auto" w:fill="FFFFFF"/>
        <w:spacing w:before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України "Про оплату праці" передбачено, що мінімальний посадовий оклад (тарифна ставка) встановлюється у розмірі, не меншому за прожитковий мінімум, встановлений для працездатних осіб на 1 січня календарного року (частина шоста статті 6).</w:t>
      </w:r>
    </w:p>
    <w:p w:rsidR="006262C5" w:rsidRPr="006262C5" w:rsidRDefault="006262C5" w:rsidP="006262C5">
      <w:pPr>
        <w:shd w:val="clear" w:color="auto" w:fill="FFFFFF"/>
        <w:spacing w:before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для визначення розмірів посадових окладів державних службовців, суддів, прокурорів, працівників Національного антикорупційного бюро України,</w:t>
      </w:r>
      <w:r w:rsidRPr="00626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62C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членів Національного агентства з питань запобігання корупції розрахунковою величиною є прожитковий мінімум, встановлений для працездатних осіб на 1 січня календарного року (закони України "Про державну службу", "Про судоустрій та статус суддів", "Про прокуратуру", "Про Національне антикорупційне бюро України", "Про запобігання корупції").</w:t>
      </w:r>
    </w:p>
    <w:p w:rsidR="006262C5" w:rsidRPr="006262C5" w:rsidRDefault="006262C5" w:rsidP="007F26A9">
      <w:pPr>
        <w:shd w:val="clear" w:color="auto" w:fill="FFFFFF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Вважаю, що при визначенні посадових окладів, заробітної плати осіб, які перебувають на публічній службі, має застосовуватися єдиний підхід.</w:t>
      </w:r>
    </w:p>
    <w:p w:rsidR="006262C5" w:rsidRDefault="006262C5" w:rsidP="007F26A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Тому пропоную положення Закону, що надійшов на підпис, узгодити із вимогами Закону України від 6 грудня 2016 року № 1774-VIII "Про внесення змін до деяких законодавчих актів України" та при визначенні </w:t>
      </w:r>
      <w:r w:rsidRPr="006262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розмірів посадових окладів службовців місцевого самоврядування</w:t>
      </w:r>
      <w:r w:rsidRPr="00626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розрахункову величину застосовувати прожитковий мінімум, встановлений для працездатних осіб на 1 січня календарного року.</w:t>
      </w:r>
    </w:p>
    <w:p w:rsidR="007F26A9" w:rsidRPr="006262C5" w:rsidRDefault="007F26A9" w:rsidP="007F26A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C06" w:rsidRDefault="006262C5" w:rsidP="007F26A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Pr="006262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Pr="006262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що надійшов на підпис,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передбачається, що його положення</w:t>
      </w:r>
      <w:r w:rsidR="00A44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зокрема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частині порядку вступу громадян України на службу в органи місцевого самоврядування за результатами конкурсу</w:t>
      </w:r>
      <w:r w:rsidR="00A44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поширюються на виборних посадових осіб місцевого самоврядування</w:t>
      </w:r>
      <w:r w:rsidR="00A44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(пункт 4 частини другої статті 70).</w:t>
      </w:r>
    </w:p>
    <w:p w:rsidR="00C6390D" w:rsidRDefault="00C6390D" w:rsidP="006262C5">
      <w:pPr>
        <w:spacing w:before="6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Наведене, зокрема, стосується</w:t>
      </w:r>
      <w:r w:rsidRPr="00C6390D">
        <w:t xml:space="preserve"> </w:t>
      </w:r>
      <w:r w:rsidR="002B7586">
        <w:rPr>
          <w:rFonts w:ascii="Times New Roman" w:hAnsi="Times New Roman" w:cs="Times New Roman"/>
          <w:sz w:val="28"/>
          <w:szCs w:val="28"/>
        </w:rPr>
        <w:t xml:space="preserve">осіб, які </w:t>
      </w:r>
      <w:r w:rsidR="002B7586" w:rsidRPr="00C639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пропозицією сільського, селищного, міського голови затверджу</w:t>
      </w:r>
      <w:r w:rsidR="002B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ються </w:t>
      </w:r>
      <w:r w:rsidR="002B7586" w:rsidRPr="00C639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сільськ</w:t>
      </w:r>
      <w:r w:rsidR="002B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ою, селищною</w:t>
      </w:r>
      <w:r w:rsidR="002B7586" w:rsidRPr="00C639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міськ</w:t>
      </w:r>
      <w:r w:rsidR="002B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ою радою на посади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заступників </w:t>
      </w:r>
      <w:r w:rsidRPr="00C639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сільськ</w:t>
      </w:r>
      <w:r w:rsidR="002B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ого, селищного, міського голови</w:t>
      </w:r>
      <w:r w:rsidRPr="00C639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(пункт 2 частини першої статті 2</w:t>
      </w:r>
      <w:r w:rsidR="002B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абзац третій підпункту "в" підпункту 1 пункту 3 розділу </w:t>
      </w:r>
      <w:r w:rsidR="002B758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IX</w:t>
      </w:r>
      <w:r w:rsidR="002B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"Прикінцеві та перехідні положення"</w:t>
      </w:r>
      <w:r w:rsidRPr="00C639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Закону).</w:t>
      </w:r>
    </w:p>
    <w:p w:rsidR="00A66B31" w:rsidRDefault="003A05D1" w:rsidP="006262C5">
      <w:pPr>
        <w:spacing w:before="6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Законом служба в органах місцевого самоврядування визначається як публічна, професійна діяльність громадян України, які займають посади в органах місцевого самоврядування</w:t>
      </w:r>
      <w:r w:rsidR="00BD60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6B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одним </w:t>
      </w:r>
      <w:r w:rsidR="002424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r w:rsidR="00A66B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 принципів </w:t>
      </w:r>
      <w:r w:rsidR="00A66B31" w:rsidRPr="00A66B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служби в органах місцевого самоврядування є принцип професіоналізму</w:t>
      </w:r>
      <w:r w:rsidR="00A66B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(статті 1, 4).</w:t>
      </w:r>
    </w:p>
    <w:p w:rsidR="00A66B31" w:rsidRDefault="00A66B31" w:rsidP="006262C5">
      <w:pPr>
        <w:spacing w:before="6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Водночас закладений у Законі механізм призначення </w:t>
      </w:r>
      <w:r w:rsidRPr="00A66B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заступників сільського, селищного, міського голови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забезпечує можливості перевірки професійної компетентності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осіб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які претендують на зайняття </w:t>
      </w:r>
      <w:r w:rsidR="00F23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таких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посад</w:t>
      </w:r>
      <w:r w:rsidR="00F23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A05D1" w:rsidRDefault="00BD6041" w:rsidP="006262C5">
      <w:pPr>
        <w:spacing w:before="6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 метою добору на посади </w:t>
      </w:r>
      <w:r w:rsidRPr="00BD60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заступників сільського, селищного, міського голови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осіб, здатних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професійно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виконувати посадові обов'язки, в</w:t>
      </w:r>
      <w:r w:rsidR="009A03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бачається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необхідне запровадити </w:t>
      </w:r>
      <w:r w:rsidR="009A03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конкурсний </w:t>
      </w:r>
      <w:r w:rsidR="00505D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призначення на </w:t>
      </w:r>
      <w:r w:rsidR="009A03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посади.</w:t>
      </w:r>
      <w:bookmarkStart w:id="0" w:name="_GoBack"/>
      <w:bookmarkEnd w:id="0"/>
    </w:p>
    <w:p w:rsidR="002B7586" w:rsidRDefault="00505DA6" w:rsidP="006262C5">
      <w:pPr>
        <w:spacing w:before="6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Тому пропоную поширити порядок вступу громадян України на службу в органи місцевого самоврядування за результатами конкурсу також на </w:t>
      </w:r>
      <w:r w:rsidR="00DE24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зайняття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посад </w:t>
      </w:r>
      <w:r w:rsidRPr="00505D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заступників сільського, селищного, міського голови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262C5" w:rsidRDefault="006262C5" w:rsidP="006262C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F7F" w:rsidRDefault="00CA6F7F" w:rsidP="006262C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F7F" w:rsidRPr="006262C5" w:rsidRDefault="00CA6F7F" w:rsidP="006262C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2C5" w:rsidRPr="006262C5" w:rsidRDefault="006262C5" w:rsidP="006262C5">
      <w:pPr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262C5" w:rsidRPr="006262C5" w:rsidRDefault="006262C5" w:rsidP="006262C5">
      <w:pPr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6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</w:p>
    <w:p w:rsidR="006262C5" w:rsidRPr="006262C5" w:rsidRDefault="006262C5" w:rsidP="006262C5">
      <w:pPr>
        <w:tabs>
          <w:tab w:val="left" w:pos="540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Президент України</w:t>
      </w: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262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П.ПОРОШЕНКО</w:t>
      </w:r>
    </w:p>
    <w:p w:rsidR="00DE4EFF" w:rsidRPr="006262C5" w:rsidRDefault="00DE4EFF">
      <w:pPr>
        <w:rPr>
          <w:rFonts w:ascii="Times New Roman" w:hAnsi="Times New Roman" w:cs="Times New Roman"/>
          <w:sz w:val="28"/>
          <w:szCs w:val="28"/>
        </w:rPr>
      </w:pPr>
    </w:p>
    <w:sectPr w:rsidR="00DE4EFF" w:rsidRPr="006262C5" w:rsidSect="0037034E">
      <w:headerReference w:type="even" r:id="rId7"/>
      <w:headerReference w:type="default" r:id="rId8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488" w:rsidRDefault="00DE2488" w:rsidP="00DE2488">
      <w:r>
        <w:separator/>
      </w:r>
    </w:p>
  </w:endnote>
  <w:endnote w:type="continuationSeparator" w:id="0">
    <w:p w:rsidR="00DE2488" w:rsidRDefault="00DE2488" w:rsidP="00DE2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488" w:rsidRDefault="00DE2488" w:rsidP="00DE2488">
      <w:r>
        <w:separator/>
      </w:r>
    </w:p>
  </w:footnote>
  <w:footnote w:type="continuationSeparator" w:id="0">
    <w:p w:rsidR="00DE2488" w:rsidRDefault="00DE2488" w:rsidP="00DE2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C0A" w:rsidRDefault="002424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65C0A" w:rsidRDefault="0024246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C0A" w:rsidRPr="00DE2488" w:rsidRDefault="0024246C">
    <w:pPr>
      <w:pStyle w:val="a3"/>
      <w:framePr w:wrap="around" w:vAnchor="text" w:hAnchor="margin" w:xAlign="center" w:y="1"/>
      <w:rPr>
        <w:rStyle w:val="a5"/>
        <w:rFonts w:ascii="Times New Roman" w:hAnsi="Times New Roman" w:cs="Times New Roman"/>
        <w:sz w:val="28"/>
        <w:szCs w:val="28"/>
      </w:rPr>
    </w:pPr>
    <w:r w:rsidRPr="00DE2488">
      <w:rPr>
        <w:rStyle w:val="a5"/>
        <w:rFonts w:ascii="Times New Roman" w:hAnsi="Times New Roman" w:cs="Times New Roman"/>
        <w:sz w:val="28"/>
        <w:szCs w:val="28"/>
      </w:rPr>
      <w:fldChar w:fldCharType="begin"/>
    </w:r>
    <w:r w:rsidRPr="00DE2488">
      <w:rPr>
        <w:rStyle w:val="a5"/>
        <w:rFonts w:ascii="Times New Roman" w:hAnsi="Times New Roman" w:cs="Times New Roman"/>
        <w:sz w:val="28"/>
        <w:szCs w:val="28"/>
      </w:rPr>
      <w:instrText xml:space="preserve">PAGE  </w:instrText>
    </w:r>
    <w:r w:rsidRPr="00DE2488">
      <w:rPr>
        <w:rStyle w:val="a5"/>
        <w:rFonts w:ascii="Times New Roman" w:hAnsi="Times New Roman" w:cs="Times New Roman"/>
        <w:sz w:val="28"/>
        <w:szCs w:val="28"/>
      </w:rPr>
      <w:fldChar w:fldCharType="separate"/>
    </w:r>
    <w:r>
      <w:rPr>
        <w:rStyle w:val="a5"/>
        <w:rFonts w:ascii="Times New Roman" w:hAnsi="Times New Roman" w:cs="Times New Roman"/>
        <w:noProof/>
        <w:sz w:val="28"/>
        <w:szCs w:val="28"/>
      </w:rPr>
      <w:t>2</w:t>
    </w:r>
    <w:r w:rsidRPr="00DE2488">
      <w:rPr>
        <w:rStyle w:val="a5"/>
        <w:rFonts w:ascii="Times New Roman" w:hAnsi="Times New Roman" w:cs="Times New Roman"/>
        <w:sz w:val="28"/>
        <w:szCs w:val="28"/>
      </w:rPr>
      <w:fldChar w:fldCharType="end"/>
    </w:r>
  </w:p>
  <w:p w:rsidR="00265C0A" w:rsidRDefault="0024246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2C5"/>
    <w:rsid w:val="0024246C"/>
    <w:rsid w:val="002B7586"/>
    <w:rsid w:val="003A05D1"/>
    <w:rsid w:val="00505DA6"/>
    <w:rsid w:val="0052329A"/>
    <w:rsid w:val="006262C5"/>
    <w:rsid w:val="00690850"/>
    <w:rsid w:val="007F26A9"/>
    <w:rsid w:val="0087273F"/>
    <w:rsid w:val="00987732"/>
    <w:rsid w:val="009A03BE"/>
    <w:rsid w:val="00A06A3F"/>
    <w:rsid w:val="00A44C06"/>
    <w:rsid w:val="00A66B31"/>
    <w:rsid w:val="00BD6041"/>
    <w:rsid w:val="00C6390D"/>
    <w:rsid w:val="00CA6F7F"/>
    <w:rsid w:val="00DE2488"/>
    <w:rsid w:val="00DE4EFF"/>
    <w:rsid w:val="00F2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2ECD5B-B1A9-4DC7-88AB-7982897F2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62C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262C5"/>
  </w:style>
  <w:style w:type="character" w:styleId="a5">
    <w:name w:val="page number"/>
    <w:basedOn w:val="a0"/>
    <w:rsid w:val="006262C5"/>
  </w:style>
  <w:style w:type="paragraph" w:styleId="a6">
    <w:name w:val="List Paragraph"/>
    <w:basedOn w:val="a"/>
    <w:uiPriority w:val="34"/>
    <w:qFormat/>
    <w:rsid w:val="006262C5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E248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DE2488"/>
  </w:style>
  <w:style w:type="paragraph" w:styleId="a9">
    <w:name w:val="Balloon Text"/>
    <w:basedOn w:val="a"/>
    <w:link w:val="aa"/>
    <w:uiPriority w:val="99"/>
    <w:semiHidden/>
    <w:unhideWhenUsed/>
    <w:rsid w:val="009A03BE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A03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84A19-C185-41D1-878E-A589EAF93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2438</Words>
  <Characters>1391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Рубан Тетяна Петрівна</dc:creator>
  <cp:keywords/>
  <dc:description/>
  <cp:lastModifiedBy>Рубан Тетяна Петрівна</cp:lastModifiedBy>
  <cp:revision>8</cp:revision>
  <cp:lastPrinted>2017-03-21T16:21:00Z</cp:lastPrinted>
  <dcterms:created xsi:type="dcterms:W3CDTF">2017-03-21T14:18:00Z</dcterms:created>
  <dcterms:modified xsi:type="dcterms:W3CDTF">2017-03-21T16:32:00Z</dcterms:modified>
</cp:coreProperties>
</file>