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424" w:rsidRDefault="002F7424" w:rsidP="002F7424">
      <w:pPr>
        <w:ind w:left="5670"/>
        <w:rPr>
          <w:rFonts w:ascii="Times New Roman" w:hAnsi="Times New Roman"/>
          <w:b/>
          <w:sz w:val="28"/>
          <w:szCs w:val="28"/>
          <w:lang w:eastAsia="uk-UA"/>
        </w:rPr>
      </w:pPr>
    </w:p>
    <w:p w:rsidR="002F7424" w:rsidRDefault="002F7424" w:rsidP="002F7424">
      <w:pPr>
        <w:ind w:left="5670"/>
        <w:rPr>
          <w:rFonts w:ascii="Times New Roman" w:hAnsi="Times New Roman"/>
          <w:b/>
          <w:sz w:val="28"/>
          <w:szCs w:val="28"/>
          <w:lang w:eastAsia="uk-UA"/>
        </w:rPr>
      </w:pPr>
    </w:p>
    <w:p w:rsidR="002F7424" w:rsidRDefault="002F7424" w:rsidP="002F7424">
      <w:pPr>
        <w:ind w:left="5670"/>
        <w:rPr>
          <w:rFonts w:ascii="Times New Roman" w:hAnsi="Times New Roman"/>
          <w:b/>
          <w:sz w:val="28"/>
          <w:szCs w:val="28"/>
          <w:lang w:eastAsia="uk-UA"/>
        </w:rPr>
      </w:pPr>
    </w:p>
    <w:p w:rsidR="002F7424" w:rsidRDefault="002F7424" w:rsidP="002F7424">
      <w:pPr>
        <w:ind w:left="5670"/>
        <w:rPr>
          <w:rFonts w:ascii="Times New Roman" w:hAnsi="Times New Roman"/>
          <w:b/>
          <w:sz w:val="28"/>
          <w:szCs w:val="28"/>
          <w:lang w:eastAsia="uk-UA"/>
        </w:rPr>
      </w:pPr>
    </w:p>
    <w:p w:rsidR="002F7424" w:rsidRDefault="002F7424" w:rsidP="002F7424">
      <w:pPr>
        <w:ind w:left="5670"/>
        <w:rPr>
          <w:rFonts w:ascii="Times New Roman" w:hAnsi="Times New Roman"/>
          <w:b/>
          <w:sz w:val="28"/>
          <w:szCs w:val="28"/>
          <w:lang w:eastAsia="uk-UA"/>
        </w:rPr>
      </w:pPr>
    </w:p>
    <w:p w:rsidR="002F7424" w:rsidRDefault="002F7424" w:rsidP="002F7424">
      <w:pPr>
        <w:ind w:left="5670"/>
        <w:rPr>
          <w:rFonts w:ascii="Times New Roman" w:hAnsi="Times New Roman"/>
          <w:b/>
          <w:sz w:val="28"/>
          <w:szCs w:val="28"/>
          <w:lang w:eastAsia="uk-UA"/>
        </w:rPr>
      </w:pPr>
    </w:p>
    <w:p w:rsidR="00A9534D" w:rsidRDefault="00A9534D" w:rsidP="00A9534D">
      <w:pPr>
        <w:ind w:left="5670"/>
        <w:jc w:val="right"/>
        <w:rPr>
          <w:rFonts w:ascii="Times New Roman" w:hAnsi="Times New Roman"/>
          <w:b/>
          <w:sz w:val="28"/>
          <w:szCs w:val="28"/>
          <w:lang w:eastAsia="uk-UA"/>
        </w:rPr>
      </w:pPr>
    </w:p>
    <w:p w:rsidR="00A9534D" w:rsidRDefault="00A9534D" w:rsidP="00A9534D">
      <w:pPr>
        <w:ind w:left="5670"/>
        <w:jc w:val="right"/>
        <w:rPr>
          <w:rFonts w:ascii="Times New Roman" w:hAnsi="Times New Roman"/>
          <w:b/>
          <w:sz w:val="28"/>
          <w:szCs w:val="28"/>
          <w:lang w:eastAsia="uk-UA"/>
        </w:rPr>
      </w:pPr>
    </w:p>
    <w:p w:rsidR="00A9534D" w:rsidRDefault="00A9534D" w:rsidP="00A9534D">
      <w:pPr>
        <w:ind w:left="5670"/>
        <w:jc w:val="right"/>
        <w:rPr>
          <w:rFonts w:ascii="Times New Roman" w:hAnsi="Times New Roman"/>
          <w:b/>
          <w:sz w:val="28"/>
          <w:szCs w:val="28"/>
          <w:lang w:eastAsia="uk-UA"/>
        </w:rPr>
      </w:pPr>
    </w:p>
    <w:p w:rsidR="00A9534D" w:rsidRDefault="00A9534D" w:rsidP="00A9534D">
      <w:pPr>
        <w:ind w:left="5670"/>
        <w:jc w:val="right"/>
        <w:rPr>
          <w:rFonts w:ascii="Times New Roman" w:hAnsi="Times New Roman"/>
          <w:b/>
          <w:sz w:val="28"/>
          <w:szCs w:val="28"/>
          <w:lang w:eastAsia="uk-UA"/>
        </w:rPr>
      </w:pPr>
    </w:p>
    <w:p w:rsidR="002F7424" w:rsidRDefault="00A9534D" w:rsidP="00A9534D">
      <w:pPr>
        <w:ind w:left="5670"/>
        <w:jc w:val="right"/>
        <w:rPr>
          <w:rFonts w:ascii="Times New Roman" w:hAnsi="Times New Roman"/>
          <w:b/>
          <w:sz w:val="28"/>
          <w:szCs w:val="28"/>
          <w:lang w:eastAsia="uk-UA"/>
        </w:rPr>
      </w:pPr>
      <w:r>
        <w:rPr>
          <w:rFonts w:ascii="Times New Roman" w:hAnsi="Times New Roman"/>
          <w:b/>
          <w:sz w:val="28"/>
          <w:szCs w:val="28"/>
          <w:lang w:eastAsia="uk-UA"/>
        </w:rPr>
        <w:t>Верховна Рада України</w:t>
      </w:r>
    </w:p>
    <w:p w:rsidR="002F7424" w:rsidRDefault="002F7424" w:rsidP="002F7424">
      <w:pPr>
        <w:ind w:left="5670"/>
        <w:rPr>
          <w:rFonts w:ascii="Times New Roman" w:hAnsi="Times New Roman"/>
          <w:b/>
          <w:sz w:val="28"/>
          <w:szCs w:val="28"/>
          <w:lang w:eastAsia="uk-UA"/>
        </w:rPr>
      </w:pPr>
    </w:p>
    <w:p w:rsidR="002F7424" w:rsidRDefault="002F7424" w:rsidP="002F7424">
      <w:pPr>
        <w:ind w:left="5670"/>
        <w:rPr>
          <w:rFonts w:ascii="Times New Roman" w:hAnsi="Times New Roman"/>
          <w:b/>
          <w:sz w:val="28"/>
          <w:szCs w:val="28"/>
          <w:lang w:eastAsia="uk-UA"/>
        </w:rPr>
      </w:pPr>
    </w:p>
    <w:p w:rsidR="006F3DDC" w:rsidRDefault="00A9534D" w:rsidP="006F3DDC">
      <w:pPr>
        <w:ind w:firstLine="567"/>
        <w:jc w:val="both"/>
        <w:rPr>
          <w:rFonts w:ascii="Times New Roman" w:hAnsi="Times New Roman"/>
          <w:b/>
          <w:sz w:val="28"/>
          <w:szCs w:val="28"/>
        </w:rPr>
      </w:pPr>
      <w:r>
        <w:rPr>
          <w:rFonts w:ascii="Times New Roman" w:hAnsi="Times New Roman"/>
          <w:sz w:val="28"/>
          <w:szCs w:val="28"/>
        </w:rPr>
        <w:t>Комітет освіти і науки Верховної Ради України</w:t>
      </w:r>
      <w:r>
        <w:rPr>
          <w:rFonts w:ascii="Times New Roman" w:hAnsi="Times New Roman"/>
          <w:sz w:val="28"/>
          <w:szCs w:val="28"/>
        </w:rPr>
        <w:t xml:space="preserve"> з питань науки і освіти на своєму засіданні 17 січня 2018 року (протокол №  77) відповідно до статті 93 Регламенту Верховної Ради України розглянув проект Закону України про встановлення мораторію на закриття загальноосвітніх навчальних закладів державної і комунальної форм власності (реєстр. 2721 віл 14.03.2017 р.) (доопрацьований), поданий народними депутатами України </w:t>
      </w:r>
      <w:proofErr w:type="spellStart"/>
      <w:r>
        <w:rPr>
          <w:rFonts w:ascii="Times New Roman" w:hAnsi="Times New Roman"/>
          <w:sz w:val="28"/>
          <w:szCs w:val="28"/>
        </w:rPr>
        <w:t>Вілкулом</w:t>
      </w:r>
      <w:proofErr w:type="spellEnd"/>
      <w:r>
        <w:rPr>
          <w:rFonts w:ascii="Times New Roman" w:hAnsi="Times New Roman"/>
          <w:sz w:val="28"/>
          <w:szCs w:val="28"/>
        </w:rPr>
        <w:t xml:space="preserve"> О.Ю., Колєсніковим Д.В., Павловим К.Ю., </w:t>
      </w:r>
      <w:proofErr w:type="spellStart"/>
      <w:r>
        <w:rPr>
          <w:rFonts w:ascii="Times New Roman" w:hAnsi="Times New Roman"/>
          <w:sz w:val="28"/>
          <w:szCs w:val="28"/>
        </w:rPr>
        <w:t>Гальченком</w:t>
      </w:r>
      <w:proofErr w:type="spellEnd"/>
      <w:r>
        <w:rPr>
          <w:rFonts w:ascii="Times New Roman" w:hAnsi="Times New Roman"/>
          <w:sz w:val="28"/>
          <w:szCs w:val="28"/>
        </w:rPr>
        <w:t xml:space="preserve"> А.В..</w:t>
      </w:r>
      <w:r>
        <w:rPr>
          <w:rFonts w:ascii="Times New Roman" w:hAnsi="Times New Roman"/>
          <w:b/>
          <w:sz w:val="28"/>
          <w:szCs w:val="28"/>
        </w:rPr>
        <w:t xml:space="preserve">                                                                                             </w:t>
      </w:r>
      <w:r w:rsidR="006F3DDC">
        <w:rPr>
          <w:rFonts w:ascii="Times New Roman" w:hAnsi="Times New Roman"/>
          <w:b/>
          <w:sz w:val="28"/>
          <w:szCs w:val="28"/>
        </w:rPr>
        <w:t xml:space="preserve">                   </w:t>
      </w:r>
    </w:p>
    <w:p w:rsidR="00A9534D" w:rsidRDefault="00A9534D" w:rsidP="006F3DDC">
      <w:pPr>
        <w:ind w:firstLine="567"/>
        <w:jc w:val="both"/>
        <w:rPr>
          <w:rFonts w:ascii="Times New Roman" w:hAnsi="Times New Roman"/>
          <w:b/>
          <w:sz w:val="28"/>
          <w:szCs w:val="28"/>
        </w:rPr>
      </w:pPr>
      <w:r>
        <w:rPr>
          <w:rFonts w:ascii="Times New Roman" w:hAnsi="Times New Roman"/>
          <w:sz w:val="28"/>
          <w:szCs w:val="28"/>
        </w:rPr>
        <w:t>У доопрацьованому варіанті законопроекту, як і у тому, що був поданий раніше, пропонується встановити мораторій на закриття загальноосвітніх навчальних закладів державної і комунальної форм власності. Перший варіант законопроекту вже розглядався Комітетом. За результатами розгляду було ухвалено рішення про відправлення його на доопрацювання. Проаналізувавши доопрацьований законопроект, Комітет зауважує, що його зміст значною мірою співпадає з попередньою редакцією, про що наголошено також у висновку Головного науково-експертного управління Апарату Верховної Ради України.</w:t>
      </w:r>
    </w:p>
    <w:p w:rsidR="00A9534D" w:rsidRDefault="00A9534D" w:rsidP="00A9534D">
      <w:pPr>
        <w:ind w:firstLine="567"/>
        <w:jc w:val="both"/>
        <w:rPr>
          <w:rFonts w:ascii="Times New Roman" w:hAnsi="Times New Roman"/>
          <w:b/>
          <w:sz w:val="28"/>
          <w:szCs w:val="28"/>
        </w:rPr>
      </w:pPr>
      <w:r>
        <w:rPr>
          <w:rFonts w:ascii="Times New Roman" w:hAnsi="Times New Roman"/>
          <w:sz w:val="28"/>
          <w:szCs w:val="28"/>
        </w:rPr>
        <w:t>За твердженням авторів законопроекту, ліквідація загальноосвітніх навчальних закладів на відповідній територій є нічим іншим, як порушенням конституційного права кожного громадянина на повну середню освіту, а також є суттєвим негативом, який впливає на функціонування та зміцнення інституту сім`ї в Україні.</w:t>
      </w:r>
    </w:p>
    <w:p w:rsidR="00A9534D" w:rsidRDefault="00A9534D" w:rsidP="00A9534D">
      <w:pPr>
        <w:ind w:firstLine="567"/>
        <w:jc w:val="both"/>
        <w:rPr>
          <w:rFonts w:ascii="Times New Roman" w:hAnsi="Times New Roman"/>
          <w:sz w:val="28"/>
          <w:szCs w:val="28"/>
        </w:rPr>
      </w:pPr>
      <w:r>
        <w:rPr>
          <w:rFonts w:ascii="Times New Roman" w:hAnsi="Times New Roman"/>
          <w:sz w:val="28"/>
          <w:szCs w:val="28"/>
        </w:rPr>
        <w:t xml:space="preserve">Наш Комітет принципово підтримує ідею збереження мережі загальноосвітніх навчальних закладів, особливо у сільській місцевості, але в той же час притримується позиції щодо використання ефективних механізмів її утримання та подальшого функціонування.  </w:t>
      </w:r>
    </w:p>
    <w:p w:rsidR="00A9534D" w:rsidRDefault="00A9534D" w:rsidP="00A9534D">
      <w:pPr>
        <w:ind w:firstLine="567"/>
        <w:jc w:val="both"/>
        <w:rPr>
          <w:rFonts w:ascii="Times New Roman" w:hAnsi="Times New Roman"/>
          <w:sz w:val="28"/>
          <w:szCs w:val="28"/>
        </w:rPr>
      </w:pPr>
      <w:r>
        <w:rPr>
          <w:rFonts w:ascii="Times New Roman" w:hAnsi="Times New Roman"/>
          <w:sz w:val="28"/>
          <w:szCs w:val="28"/>
        </w:rPr>
        <w:t xml:space="preserve">Проектом Закону України передбачається ввести </w:t>
      </w:r>
      <w:r>
        <w:rPr>
          <w:rFonts w:ascii="Times New Roman" w:hAnsi="Times New Roman"/>
          <w:i/>
          <w:sz w:val="28"/>
          <w:szCs w:val="28"/>
        </w:rPr>
        <w:t>мораторій на ліквідацію та реорганізацію загальноосвітніх навчальних закладів державної та комунальної форм власності, що включає</w:t>
      </w:r>
      <w:r>
        <w:rPr>
          <w:rFonts w:ascii="Times New Roman" w:hAnsi="Times New Roman"/>
          <w:sz w:val="28"/>
          <w:szCs w:val="28"/>
        </w:rPr>
        <w:t>:</w:t>
      </w:r>
    </w:p>
    <w:p w:rsidR="00A9534D" w:rsidRDefault="00A9534D" w:rsidP="00A9534D">
      <w:pPr>
        <w:pStyle w:val="1"/>
        <w:numPr>
          <w:ilvl w:val="0"/>
          <w:numId w:val="1"/>
        </w:numPr>
        <w:ind w:left="0" w:firstLine="567"/>
        <w:jc w:val="both"/>
        <w:rPr>
          <w:rFonts w:ascii="Times New Roman" w:hAnsi="Times New Roman"/>
          <w:sz w:val="28"/>
          <w:szCs w:val="28"/>
          <w:lang w:val="uk-UA"/>
        </w:rPr>
      </w:pPr>
      <w:r>
        <w:rPr>
          <w:rFonts w:ascii="Times New Roman" w:hAnsi="Times New Roman"/>
          <w:sz w:val="28"/>
          <w:szCs w:val="28"/>
          <w:lang w:val="uk-UA"/>
        </w:rPr>
        <w:t>Безпосередню ліквідацію загальноосвітніх навчальних закладів державної та комунальної форм власності.</w:t>
      </w:r>
    </w:p>
    <w:p w:rsidR="00A9534D" w:rsidRDefault="00A9534D" w:rsidP="00A9534D">
      <w:pPr>
        <w:pStyle w:val="1"/>
        <w:numPr>
          <w:ilvl w:val="0"/>
          <w:numId w:val="1"/>
        </w:numPr>
        <w:ind w:left="0" w:firstLine="567"/>
        <w:jc w:val="both"/>
        <w:rPr>
          <w:rFonts w:ascii="Times New Roman" w:hAnsi="Times New Roman"/>
          <w:sz w:val="28"/>
          <w:szCs w:val="28"/>
          <w:lang w:val="uk-UA"/>
        </w:rPr>
      </w:pPr>
      <w:r>
        <w:rPr>
          <w:rFonts w:ascii="Times New Roman" w:hAnsi="Times New Roman"/>
          <w:sz w:val="28"/>
          <w:szCs w:val="28"/>
          <w:lang w:val="uk-UA"/>
        </w:rPr>
        <w:t>Реорганізацію загальноосвітніх навчальних закладів, що призводить до зміни їх головного призначення та/або скорочення кількості працівників.</w:t>
      </w:r>
    </w:p>
    <w:p w:rsidR="00A9534D" w:rsidRDefault="00A9534D" w:rsidP="00A9534D">
      <w:pPr>
        <w:pStyle w:val="1"/>
        <w:numPr>
          <w:ilvl w:val="0"/>
          <w:numId w:val="1"/>
        </w:numPr>
        <w:ind w:left="0" w:firstLine="567"/>
        <w:jc w:val="both"/>
        <w:rPr>
          <w:rFonts w:ascii="Times New Roman" w:hAnsi="Times New Roman"/>
          <w:sz w:val="28"/>
          <w:szCs w:val="28"/>
          <w:lang w:val="uk-UA"/>
        </w:rPr>
      </w:pPr>
      <w:r>
        <w:rPr>
          <w:rFonts w:ascii="Times New Roman" w:hAnsi="Times New Roman"/>
          <w:sz w:val="28"/>
          <w:szCs w:val="28"/>
          <w:lang w:val="uk-UA"/>
        </w:rPr>
        <w:t>Інші форми реорганізації, об</w:t>
      </w:r>
      <w:r>
        <w:rPr>
          <w:rFonts w:ascii="Times New Roman" w:hAnsi="Times New Roman"/>
          <w:sz w:val="28"/>
          <w:szCs w:val="28"/>
        </w:rPr>
        <w:t>`</w:t>
      </w:r>
      <w:r>
        <w:rPr>
          <w:rFonts w:ascii="Times New Roman" w:hAnsi="Times New Roman"/>
          <w:sz w:val="28"/>
          <w:szCs w:val="28"/>
          <w:lang w:val="uk-UA"/>
        </w:rPr>
        <w:t>єднання, направлені на скорочення кількості загальноосвітніх навчальних закладів.</w:t>
      </w:r>
    </w:p>
    <w:p w:rsidR="00AF7FEE" w:rsidRDefault="00AF7FEE" w:rsidP="00AF7FEE">
      <w:pPr>
        <w:pStyle w:val="1"/>
        <w:ind w:left="0"/>
        <w:jc w:val="both"/>
        <w:rPr>
          <w:rFonts w:ascii="Times New Roman" w:hAnsi="Times New Roman"/>
          <w:sz w:val="28"/>
          <w:szCs w:val="28"/>
          <w:lang w:val="uk-UA"/>
        </w:rPr>
      </w:pPr>
      <w:bookmarkStart w:id="0" w:name="_GoBack"/>
      <w:bookmarkEnd w:id="0"/>
    </w:p>
    <w:p w:rsidR="00AF7FEE" w:rsidRDefault="00AF7FEE" w:rsidP="00AF7FEE">
      <w:pPr>
        <w:pStyle w:val="a6"/>
        <w:rPr>
          <w:rFonts w:ascii="Times New Roman" w:hAnsi="Times New Roman"/>
          <w:sz w:val="28"/>
          <w:szCs w:val="28"/>
        </w:rPr>
      </w:pPr>
    </w:p>
    <w:p w:rsidR="00A9534D" w:rsidRDefault="00A9534D" w:rsidP="00A9534D">
      <w:pPr>
        <w:pStyle w:val="1"/>
        <w:numPr>
          <w:ilvl w:val="0"/>
          <w:numId w:val="1"/>
        </w:numPr>
        <w:ind w:left="0" w:firstLine="567"/>
        <w:jc w:val="both"/>
        <w:rPr>
          <w:rFonts w:ascii="Times New Roman" w:hAnsi="Times New Roman"/>
          <w:sz w:val="28"/>
          <w:szCs w:val="28"/>
          <w:lang w:val="uk-UA"/>
        </w:rPr>
      </w:pPr>
      <w:r>
        <w:rPr>
          <w:rFonts w:ascii="Times New Roman" w:hAnsi="Times New Roman"/>
          <w:sz w:val="28"/>
          <w:szCs w:val="28"/>
          <w:lang w:val="uk-UA"/>
        </w:rPr>
        <w:t>Зниження ступеня загальноосвітнього навчального закладу.</w:t>
      </w:r>
    </w:p>
    <w:p w:rsidR="00A9534D" w:rsidRDefault="00A9534D" w:rsidP="006F3DDC">
      <w:pPr>
        <w:ind w:firstLine="567"/>
        <w:jc w:val="both"/>
        <w:rPr>
          <w:rFonts w:ascii="Times New Roman" w:hAnsi="Times New Roman"/>
          <w:sz w:val="28"/>
          <w:szCs w:val="28"/>
        </w:rPr>
      </w:pPr>
      <w:r>
        <w:rPr>
          <w:rFonts w:ascii="Times New Roman" w:hAnsi="Times New Roman"/>
          <w:sz w:val="28"/>
          <w:szCs w:val="28"/>
        </w:rPr>
        <w:t>Підтримуючи ідею збереження мережі загальноосвітніх навчальних закладів, Комітет неодноразово наголошував на тому, що на селі потрібно зберегти</w:t>
      </w:r>
      <w:r w:rsidR="006F3DDC">
        <w:rPr>
          <w:rFonts w:ascii="Times New Roman" w:hAnsi="Times New Roman"/>
          <w:sz w:val="28"/>
          <w:szCs w:val="28"/>
        </w:rPr>
        <w:t>,</w:t>
      </w:r>
      <w:r>
        <w:rPr>
          <w:rFonts w:ascii="Times New Roman" w:hAnsi="Times New Roman"/>
          <w:sz w:val="28"/>
          <w:szCs w:val="28"/>
        </w:rPr>
        <w:t xml:space="preserve"> в першу чергу</w:t>
      </w:r>
      <w:r w:rsidR="006F3DDC">
        <w:rPr>
          <w:rFonts w:ascii="Times New Roman" w:hAnsi="Times New Roman"/>
          <w:sz w:val="28"/>
          <w:szCs w:val="28"/>
        </w:rPr>
        <w:t>,</w:t>
      </w:r>
      <w:r>
        <w:rPr>
          <w:rFonts w:ascii="Times New Roman" w:hAnsi="Times New Roman"/>
          <w:sz w:val="28"/>
          <w:szCs w:val="28"/>
        </w:rPr>
        <w:t xml:space="preserve"> початкову школу. Разом з тим, потрібно постійно опікуватися проблемами підвищення якості освіти, яке можна забезпечити в навчальному закладі, де є відповідна матеріально-технічна база, педагогічні кадри, тощо.</w:t>
      </w:r>
    </w:p>
    <w:p w:rsidR="00A9534D" w:rsidRDefault="00A9534D" w:rsidP="00A9534D">
      <w:pPr>
        <w:ind w:firstLine="567"/>
        <w:jc w:val="both"/>
        <w:rPr>
          <w:rFonts w:ascii="Times New Roman" w:hAnsi="Times New Roman"/>
          <w:sz w:val="28"/>
          <w:szCs w:val="28"/>
        </w:rPr>
      </w:pPr>
      <w:r>
        <w:rPr>
          <w:rFonts w:ascii="Times New Roman" w:hAnsi="Times New Roman"/>
          <w:sz w:val="28"/>
          <w:szCs w:val="28"/>
        </w:rPr>
        <w:t>На думку Міністерства освіти і науки України, Національної академії педагогічних наук України, запропоновані в проекті зміни до чинного законодавства не є ефективними та суперечать принципу децентралізації управління освітою.</w:t>
      </w:r>
    </w:p>
    <w:p w:rsidR="00A9534D" w:rsidRDefault="00A9534D" w:rsidP="00A9534D">
      <w:pPr>
        <w:ind w:firstLine="567"/>
        <w:jc w:val="both"/>
        <w:rPr>
          <w:rFonts w:ascii="Times New Roman" w:hAnsi="Times New Roman"/>
          <w:sz w:val="28"/>
          <w:szCs w:val="28"/>
        </w:rPr>
      </w:pPr>
      <w:r>
        <w:rPr>
          <w:rFonts w:ascii="Times New Roman" w:hAnsi="Times New Roman"/>
          <w:sz w:val="28"/>
          <w:szCs w:val="28"/>
        </w:rPr>
        <w:t>Міністерство фінансів України не підтримує проект Закону з огляду на те, що реалізація норм та положень проекту потребуватиме додаткових бюджетних коштів.</w:t>
      </w:r>
    </w:p>
    <w:p w:rsidR="00A9534D" w:rsidRDefault="00A9534D" w:rsidP="00A9534D">
      <w:pPr>
        <w:ind w:firstLine="567"/>
        <w:jc w:val="both"/>
        <w:rPr>
          <w:rFonts w:ascii="Times New Roman" w:hAnsi="Times New Roman"/>
          <w:sz w:val="28"/>
          <w:szCs w:val="28"/>
        </w:rPr>
      </w:pPr>
      <w:r>
        <w:rPr>
          <w:rFonts w:ascii="Times New Roman" w:hAnsi="Times New Roman"/>
          <w:sz w:val="28"/>
          <w:szCs w:val="28"/>
        </w:rPr>
        <w:t xml:space="preserve">Не підтримують поданий законопроект Асоціація міст України, Українська асоціація районних та обласних рад.  </w:t>
      </w:r>
    </w:p>
    <w:p w:rsidR="00A9534D" w:rsidRDefault="00A9534D" w:rsidP="00A9534D">
      <w:pPr>
        <w:ind w:firstLine="567"/>
        <w:jc w:val="both"/>
        <w:rPr>
          <w:rFonts w:ascii="Times New Roman" w:hAnsi="Times New Roman"/>
          <w:sz w:val="28"/>
          <w:szCs w:val="28"/>
        </w:rPr>
      </w:pPr>
      <w:r>
        <w:rPr>
          <w:rFonts w:ascii="Times New Roman" w:hAnsi="Times New Roman"/>
          <w:sz w:val="28"/>
          <w:szCs w:val="28"/>
        </w:rPr>
        <w:t>Головне науково-експертне управління Апарату Верховної Ради України висловлює низку зауважень щодо відповідності запропонованих норм та положень законопроекту Конституції України та чинним законам України, зокрема законам України «Про місцеве самоврядування в Україні», «Про освіту», «Про загальну середню освіту».</w:t>
      </w:r>
    </w:p>
    <w:p w:rsidR="00457B19" w:rsidRDefault="00A9534D" w:rsidP="00457B19">
      <w:pPr>
        <w:ind w:firstLine="567"/>
        <w:jc w:val="both"/>
        <w:rPr>
          <w:rFonts w:ascii="Times New Roman" w:hAnsi="Times New Roman"/>
          <w:b/>
          <w:sz w:val="28"/>
          <w:szCs w:val="28"/>
        </w:rPr>
      </w:pPr>
      <w:r>
        <w:rPr>
          <w:rFonts w:ascii="Times New Roman" w:hAnsi="Times New Roman"/>
          <w:sz w:val="28"/>
          <w:szCs w:val="28"/>
        </w:rPr>
        <w:t>Враховуючи вищевикладене, а також спираючись на висновки, пропозиції та зауваження  Головного науково-експертного управління, Міністерства освіти і науки України, інших органів державної виконавчої влади, громадських організацій, Комітет Верховної Ради України з питань  науки і освіти</w:t>
      </w:r>
      <w:r w:rsidR="006F3DDC">
        <w:rPr>
          <w:rFonts w:ascii="Times New Roman" w:hAnsi="Times New Roman"/>
          <w:sz w:val="28"/>
          <w:szCs w:val="28"/>
        </w:rPr>
        <w:t xml:space="preserve"> </w:t>
      </w:r>
      <w:r w:rsidR="00457B19">
        <w:rPr>
          <w:rFonts w:ascii="Times New Roman" w:hAnsi="Times New Roman"/>
          <w:sz w:val="28"/>
          <w:szCs w:val="28"/>
        </w:rPr>
        <w:t xml:space="preserve">пропонує  проект Закону України </w:t>
      </w:r>
      <w:r w:rsidR="00457B19">
        <w:rPr>
          <w:rFonts w:ascii="Times New Roman" w:hAnsi="Times New Roman"/>
          <w:sz w:val="28"/>
          <w:szCs w:val="28"/>
        </w:rPr>
        <w:t xml:space="preserve">про встановлення мораторію на закриття загальноосвітніх навчальних закладів державної і комунальної форм власності (реєстр. 2721 віл 14.03.2017 р.) (доопрацьований), поданий народними депутатами України </w:t>
      </w:r>
      <w:proofErr w:type="spellStart"/>
      <w:r w:rsidR="00457B19">
        <w:rPr>
          <w:rFonts w:ascii="Times New Roman" w:hAnsi="Times New Roman"/>
          <w:sz w:val="28"/>
          <w:szCs w:val="28"/>
        </w:rPr>
        <w:t>Вілкулом</w:t>
      </w:r>
      <w:proofErr w:type="spellEnd"/>
      <w:r w:rsidR="00457B19">
        <w:rPr>
          <w:rFonts w:ascii="Times New Roman" w:hAnsi="Times New Roman"/>
          <w:sz w:val="28"/>
          <w:szCs w:val="28"/>
        </w:rPr>
        <w:t xml:space="preserve"> О.Ю., Колєсніковим Д.В., Павловим К.Ю., </w:t>
      </w:r>
      <w:proofErr w:type="spellStart"/>
      <w:r w:rsidR="00457B19">
        <w:rPr>
          <w:rFonts w:ascii="Times New Roman" w:hAnsi="Times New Roman"/>
          <w:sz w:val="28"/>
          <w:szCs w:val="28"/>
        </w:rPr>
        <w:t>Гальченком</w:t>
      </w:r>
      <w:proofErr w:type="spellEnd"/>
      <w:r w:rsidR="00457B19">
        <w:rPr>
          <w:rFonts w:ascii="Times New Roman" w:hAnsi="Times New Roman"/>
          <w:sz w:val="28"/>
          <w:szCs w:val="28"/>
        </w:rPr>
        <w:t xml:space="preserve"> А.В..</w:t>
      </w:r>
      <w:r w:rsidR="00457B19">
        <w:rPr>
          <w:rFonts w:ascii="Times New Roman" w:hAnsi="Times New Roman"/>
          <w:b/>
          <w:sz w:val="28"/>
          <w:szCs w:val="28"/>
        </w:rPr>
        <w:t xml:space="preserve"> </w:t>
      </w:r>
      <w:r w:rsidR="00457B19" w:rsidRPr="00457B19">
        <w:rPr>
          <w:rFonts w:ascii="Times New Roman" w:hAnsi="Times New Roman"/>
          <w:sz w:val="28"/>
          <w:szCs w:val="28"/>
        </w:rPr>
        <w:t>відхилити.</w:t>
      </w:r>
      <w:r w:rsidR="00457B19">
        <w:rPr>
          <w:rFonts w:ascii="Times New Roman" w:hAnsi="Times New Roman"/>
          <w:b/>
          <w:sz w:val="28"/>
          <w:szCs w:val="28"/>
        </w:rPr>
        <w:t xml:space="preserve">  </w:t>
      </w:r>
    </w:p>
    <w:p w:rsidR="00457B19" w:rsidRPr="00457B19" w:rsidRDefault="00457B19" w:rsidP="00457B19">
      <w:pPr>
        <w:ind w:firstLine="567"/>
        <w:jc w:val="both"/>
        <w:rPr>
          <w:rFonts w:ascii="Times New Roman" w:hAnsi="Times New Roman"/>
          <w:sz w:val="28"/>
          <w:szCs w:val="28"/>
        </w:rPr>
      </w:pPr>
      <w:r w:rsidRPr="00457B19">
        <w:rPr>
          <w:rFonts w:ascii="Times New Roman" w:hAnsi="Times New Roman"/>
          <w:sz w:val="28"/>
          <w:szCs w:val="28"/>
        </w:rPr>
        <w:t>Просимо підтримати.</w:t>
      </w:r>
      <w:r w:rsidRPr="00457B19">
        <w:rPr>
          <w:rFonts w:ascii="Times New Roman" w:hAnsi="Times New Roman"/>
          <w:sz w:val="28"/>
          <w:szCs w:val="28"/>
        </w:rPr>
        <w:t xml:space="preserve">                                                                                                                                        </w:t>
      </w:r>
    </w:p>
    <w:p w:rsidR="00457B19" w:rsidRPr="00457B19" w:rsidRDefault="00457B19" w:rsidP="00457B19">
      <w:pPr>
        <w:ind w:firstLine="540"/>
        <w:jc w:val="both"/>
        <w:rPr>
          <w:rFonts w:ascii="Times New Roman" w:hAnsi="Times New Roman"/>
          <w:sz w:val="28"/>
          <w:szCs w:val="28"/>
        </w:rPr>
      </w:pPr>
    </w:p>
    <w:p w:rsidR="00457B19" w:rsidRPr="00457B19" w:rsidRDefault="00457B19" w:rsidP="00457B19">
      <w:pPr>
        <w:ind w:firstLine="540"/>
        <w:jc w:val="both"/>
        <w:rPr>
          <w:rFonts w:ascii="Times New Roman" w:hAnsi="Times New Roman"/>
          <w:b/>
          <w:sz w:val="28"/>
          <w:szCs w:val="28"/>
        </w:rPr>
      </w:pPr>
      <w:r w:rsidRPr="00457B19">
        <w:rPr>
          <w:rFonts w:ascii="Times New Roman" w:hAnsi="Times New Roman"/>
          <w:b/>
          <w:sz w:val="28"/>
          <w:szCs w:val="28"/>
        </w:rPr>
        <w:t xml:space="preserve">Перший заступник </w:t>
      </w:r>
    </w:p>
    <w:p w:rsidR="00457B19" w:rsidRPr="00457B19" w:rsidRDefault="00457B19" w:rsidP="00457B19">
      <w:pPr>
        <w:ind w:firstLine="540"/>
        <w:jc w:val="both"/>
        <w:rPr>
          <w:rFonts w:ascii="Times New Roman" w:hAnsi="Times New Roman"/>
          <w:b/>
          <w:sz w:val="28"/>
          <w:szCs w:val="28"/>
        </w:rPr>
      </w:pPr>
      <w:r w:rsidRPr="00457B19">
        <w:rPr>
          <w:rFonts w:ascii="Times New Roman" w:hAnsi="Times New Roman"/>
          <w:b/>
          <w:sz w:val="28"/>
          <w:szCs w:val="28"/>
        </w:rPr>
        <w:t>Голови Комітету                                                           Співаковський О.В.</w:t>
      </w:r>
    </w:p>
    <w:p w:rsidR="00457B19" w:rsidRPr="00457B19" w:rsidRDefault="00457B19" w:rsidP="00457B19">
      <w:pPr>
        <w:ind w:firstLine="540"/>
        <w:jc w:val="both"/>
        <w:rPr>
          <w:rFonts w:ascii="Times New Roman" w:hAnsi="Times New Roman"/>
          <w:b/>
          <w:sz w:val="28"/>
          <w:szCs w:val="28"/>
        </w:rPr>
      </w:pPr>
      <w:r w:rsidRPr="00457B19">
        <w:rPr>
          <w:rFonts w:ascii="Times New Roman" w:hAnsi="Times New Roman"/>
          <w:b/>
          <w:sz w:val="28"/>
          <w:szCs w:val="28"/>
        </w:rPr>
        <w:t xml:space="preserve">  </w:t>
      </w:r>
    </w:p>
    <w:p w:rsidR="00457B19" w:rsidRPr="00457B19" w:rsidRDefault="00457B19" w:rsidP="00457B19">
      <w:pPr>
        <w:ind w:firstLine="540"/>
        <w:jc w:val="both"/>
        <w:rPr>
          <w:rFonts w:ascii="Times New Roman" w:hAnsi="Times New Roman"/>
          <w:b/>
          <w:sz w:val="28"/>
          <w:szCs w:val="28"/>
        </w:rPr>
      </w:pPr>
    </w:p>
    <w:p w:rsidR="00457B19" w:rsidRPr="00457B19" w:rsidRDefault="00457B19" w:rsidP="00457B19">
      <w:pPr>
        <w:ind w:firstLine="540"/>
        <w:jc w:val="both"/>
        <w:rPr>
          <w:rFonts w:ascii="Times New Roman" w:hAnsi="Times New Roman"/>
          <w:b/>
          <w:sz w:val="28"/>
          <w:szCs w:val="28"/>
        </w:rPr>
      </w:pPr>
    </w:p>
    <w:p w:rsidR="005204CF" w:rsidRPr="00457B19" w:rsidRDefault="005204CF">
      <w:pPr>
        <w:rPr>
          <w:rFonts w:ascii="Times New Roman" w:hAnsi="Times New Roman"/>
        </w:rPr>
      </w:pPr>
    </w:p>
    <w:sectPr w:rsidR="005204CF" w:rsidRPr="00457B1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D5463B"/>
    <w:multiLevelType w:val="hybridMultilevel"/>
    <w:tmpl w:val="0DBA0AC8"/>
    <w:lvl w:ilvl="0" w:tplc="E06AD4DE">
      <w:start w:val="1"/>
      <w:numFmt w:val="decimal"/>
      <w:lvlText w:val="%1."/>
      <w:lvlJc w:val="left"/>
      <w:pPr>
        <w:ind w:left="786" w:hanging="360"/>
      </w:pPr>
      <w:rPr>
        <w:rFonts w:ascii="Times New Roman" w:eastAsia="Times New Roman" w:hAnsi="Times New Roman" w:cs="Times New Roman"/>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 w15:restartNumberingAfterBreak="0">
    <w:nsid w:val="74E55578"/>
    <w:multiLevelType w:val="hybridMultilevel"/>
    <w:tmpl w:val="46663ED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18A"/>
    <w:rsid w:val="000C00E6"/>
    <w:rsid w:val="0026418A"/>
    <w:rsid w:val="002F7424"/>
    <w:rsid w:val="00457B19"/>
    <w:rsid w:val="005204CF"/>
    <w:rsid w:val="006F3DDC"/>
    <w:rsid w:val="00A9534D"/>
    <w:rsid w:val="00AA4FF6"/>
    <w:rsid w:val="00AF7F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57DEB"/>
  <w15:chartTrackingRefBased/>
  <w15:docId w15:val="{2EE8EA11-C853-4A17-AD9B-790BDD5A7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424"/>
    <w:rPr>
      <w:rFonts w:ascii="Calibri" w:eastAsia="Times New Roman" w:hAnsi="Calibri" w:cs="Times New Roman"/>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F7424"/>
    <w:rPr>
      <w:color w:val="0000FF"/>
      <w:u w:val="single"/>
    </w:rPr>
  </w:style>
  <w:style w:type="paragraph" w:customStyle="1" w:styleId="1">
    <w:name w:val="Абзац списку1"/>
    <w:basedOn w:val="a"/>
    <w:rsid w:val="00A9534D"/>
    <w:pPr>
      <w:ind w:left="720"/>
      <w:contextualSpacing/>
    </w:pPr>
    <w:rPr>
      <w:lang w:val="ru-RU"/>
    </w:rPr>
  </w:style>
  <w:style w:type="paragraph" w:styleId="a4">
    <w:name w:val="Balloon Text"/>
    <w:basedOn w:val="a"/>
    <w:link w:val="a5"/>
    <w:uiPriority w:val="99"/>
    <w:semiHidden/>
    <w:unhideWhenUsed/>
    <w:rsid w:val="00AF7FEE"/>
    <w:rPr>
      <w:rFonts w:ascii="Segoe UI" w:hAnsi="Segoe UI" w:cs="Segoe UI"/>
      <w:sz w:val="18"/>
      <w:szCs w:val="18"/>
    </w:rPr>
  </w:style>
  <w:style w:type="character" w:customStyle="1" w:styleId="a5">
    <w:name w:val="Текст у виносці Знак"/>
    <w:basedOn w:val="a0"/>
    <w:link w:val="a4"/>
    <w:uiPriority w:val="99"/>
    <w:semiHidden/>
    <w:rsid w:val="00AF7FEE"/>
    <w:rPr>
      <w:rFonts w:ascii="Segoe UI" w:eastAsia="Times New Roman" w:hAnsi="Segoe UI" w:cs="Segoe UI"/>
      <w:sz w:val="18"/>
      <w:szCs w:val="18"/>
      <w:lang w:eastAsia="en-US"/>
    </w:rPr>
  </w:style>
  <w:style w:type="paragraph" w:styleId="a6">
    <w:name w:val="List Paragraph"/>
    <w:basedOn w:val="a"/>
    <w:uiPriority w:val="34"/>
    <w:qFormat/>
    <w:rsid w:val="00AF7F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518375">
      <w:bodyDiv w:val="1"/>
      <w:marLeft w:val="0"/>
      <w:marRight w:val="0"/>
      <w:marTop w:val="0"/>
      <w:marBottom w:val="0"/>
      <w:divBdr>
        <w:top w:val="none" w:sz="0" w:space="0" w:color="auto"/>
        <w:left w:val="none" w:sz="0" w:space="0" w:color="auto"/>
        <w:bottom w:val="none" w:sz="0" w:space="0" w:color="auto"/>
        <w:right w:val="none" w:sz="0" w:space="0" w:color="auto"/>
      </w:divBdr>
    </w:div>
    <w:div w:id="180338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2807</Words>
  <Characters>1600</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Красняков Євген Васильович</dc:creator>
  <cp:keywords/>
  <dc:description/>
  <cp:lastModifiedBy>Красняков Євген Васильович</cp:lastModifiedBy>
  <cp:revision>3</cp:revision>
  <cp:lastPrinted>2018-01-18T08:48:00Z</cp:lastPrinted>
  <dcterms:created xsi:type="dcterms:W3CDTF">2018-01-18T08:47:00Z</dcterms:created>
  <dcterms:modified xsi:type="dcterms:W3CDTF">2018-01-18T08:50:00Z</dcterms:modified>
</cp:coreProperties>
</file>