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14418" w:rsidRPr="00C75174" w:rsidRDefault="00314418" w:rsidP="00314418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14418" w:rsidRPr="00C44019" w:rsidRDefault="00314418" w:rsidP="0031441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14418" w:rsidRPr="00F4525B" w:rsidRDefault="00314418" w:rsidP="00314418">
      <w:pPr>
        <w:jc w:val="center"/>
        <w:rPr>
          <w:bCs/>
          <w:sz w:val="28"/>
          <w:szCs w:val="28"/>
          <w:lang w:val="uk-UA"/>
        </w:rPr>
      </w:pPr>
    </w:p>
    <w:p w:rsidR="00314418" w:rsidRPr="00F4525B" w:rsidRDefault="00314418" w:rsidP="00314418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14418" w:rsidRPr="00C44019" w:rsidRDefault="00314418" w:rsidP="00314418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Закону України "Про освіту" (щодо гарантування безоплатності та якості освіти)(реєстр.№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2151а-1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07.07.2015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314418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418"/>
    <w:rsid w:val="00314418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44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144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1441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144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44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144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1441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144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2019-03-11T15:19:00Z</dcterms:created>
  <dcterms:modified xsi:type="dcterms:W3CDTF">2019-03-11T15:20:00Z</dcterms:modified>
</cp:coreProperties>
</file>