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3C7B" w:rsidRPr="000425BC" w:rsidRDefault="00773C7B" w:rsidP="00773C7B">
      <w:pPr>
        <w:spacing w:after="0"/>
        <w:ind w:left="5387"/>
        <w:rPr>
          <w:b/>
          <w:lang w:val="uk-UA"/>
        </w:rPr>
      </w:pPr>
      <w:r>
        <w:rPr>
          <w:lang w:val="uk-UA"/>
        </w:rPr>
        <w:t xml:space="preserve">           </w:t>
      </w:r>
      <w:r w:rsidR="000425BC">
        <w:rPr>
          <w:lang w:val="uk-UA"/>
        </w:rPr>
        <w:t xml:space="preserve">   </w:t>
      </w:r>
      <w:r>
        <w:rPr>
          <w:lang w:val="uk-UA"/>
        </w:rPr>
        <w:t xml:space="preserve"> </w:t>
      </w:r>
      <w:r>
        <w:rPr>
          <w:lang w:val="uk-UA"/>
        </w:rPr>
        <w:t xml:space="preserve">До реєстр. № </w:t>
      </w:r>
      <w:r w:rsidRPr="000425BC">
        <w:rPr>
          <w:b/>
          <w:lang w:val="uk-UA"/>
        </w:rPr>
        <w:t>2383а</w:t>
      </w:r>
    </w:p>
    <w:p w:rsidR="00773C7B" w:rsidRDefault="00773C7B" w:rsidP="00773C7B">
      <w:pPr>
        <w:spacing w:line="240" w:lineRule="auto"/>
        <w:ind w:left="4536"/>
        <w:rPr>
          <w:lang w:val="uk-UA"/>
        </w:rPr>
      </w:pPr>
    </w:p>
    <w:p w:rsidR="00773C7B" w:rsidRDefault="00773C7B" w:rsidP="00773C7B">
      <w:pPr>
        <w:spacing w:line="240" w:lineRule="auto"/>
        <w:ind w:left="4536"/>
        <w:rPr>
          <w:lang w:val="uk-UA"/>
        </w:rPr>
      </w:pPr>
    </w:p>
    <w:p w:rsidR="00773C7B" w:rsidRDefault="00773C7B" w:rsidP="00773C7B">
      <w:pPr>
        <w:spacing w:line="240" w:lineRule="auto"/>
        <w:ind w:left="4536"/>
        <w:rPr>
          <w:lang w:val="uk-UA"/>
        </w:rPr>
      </w:pPr>
    </w:p>
    <w:p w:rsidR="00973BAF" w:rsidRDefault="00973BAF" w:rsidP="00773C7B">
      <w:pPr>
        <w:spacing w:line="240" w:lineRule="auto"/>
        <w:ind w:left="4536"/>
        <w:rPr>
          <w:lang w:val="uk-UA"/>
        </w:rPr>
      </w:pPr>
      <w:bookmarkStart w:id="0" w:name="_GoBack"/>
      <w:bookmarkEnd w:id="0"/>
    </w:p>
    <w:p w:rsidR="00773C7B" w:rsidRDefault="00773C7B" w:rsidP="00773C7B">
      <w:pPr>
        <w:spacing w:line="240" w:lineRule="auto"/>
        <w:ind w:left="4536"/>
        <w:rPr>
          <w:lang w:val="uk-UA"/>
        </w:rPr>
      </w:pPr>
    </w:p>
    <w:p w:rsidR="00773C7B" w:rsidRDefault="00773C7B" w:rsidP="00773C7B">
      <w:pPr>
        <w:spacing w:line="240" w:lineRule="auto"/>
        <w:ind w:left="4536"/>
        <w:rPr>
          <w:lang w:val="uk-UA"/>
        </w:rPr>
      </w:pPr>
    </w:p>
    <w:p w:rsidR="00773C7B" w:rsidRDefault="00773C7B" w:rsidP="00773C7B">
      <w:pPr>
        <w:spacing w:line="240" w:lineRule="auto"/>
        <w:ind w:left="4536"/>
        <w:jc w:val="center"/>
        <w:rPr>
          <w:b/>
          <w:lang w:val="uk-UA"/>
        </w:rPr>
      </w:pPr>
      <w:r>
        <w:rPr>
          <w:b/>
          <w:lang w:val="uk-UA"/>
        </w:rPr>
        <w:t>Верховна Рада України</w:t>
      </w:r>
    </w:p>
    <w:p w:rsidR="00773C7B" w:rsidRPr="000425BC" w:rsidRDefault="00773C7B" w:rsidP="000425BC">
      <w:pPr>
        <w:pStyle w:val="3"/>
        <w:spacing w:before="0" w:beforeAutospacing="0" w:after="0" w:afterAutospacing="0" w:line="360" w:lineRule="auto"/>
        <w:ind w:firstLine="709"/>
        <w:jc w:val="both"/>
        <w:rPr>
          <w:b w:val="0"/>
          <w:sz w:val="28"/>
          <w:szCs w:val="28"/>
        </w:rPr>
      </w:pPr>
      <w:r w:rsidRPr="000425BC">
        <w:rPr>
          <w:b w:val="0"/>
          <w:sz w:val="28"/>
          <w:szCs w:val="28"/>
        </w:rPr>
        <w:t xml:space="preserve">Комітет Верховної Ради України з питань законодавчого забезпечення правоохоронної діяльності на своєму засіданні розглянув, </w:t>
      </w:r>
      <w:r w:rsidRPr="000425BC">
        <w:rPr>
          <w:b w:val="0"/>
          <w:color w:val="000000"/>
          <w:sz w:val="28"/>
          <w:szCs w:val="28"/>
        </w:rPr>
        <w:t>поданий народним</w:t>
      </w:r>
      <w:r w:rsidRPr="000425BC">
        <w:rPr>
          <w:b w:val="0"/>
          <w:color w:val="000000"/>
          <w:sz w:val="28"/>
          <w:szCs w:val="28"/>
        </w:rPr>
        <w:t xml:space="preserve"> депутатом</w:t>
      </w:r>
      <w:r w:rsidRPr="000425BC">
        <w:rPr>
          <w:b w:val="0"/>
          <w:color w:val="000000"/>
          <w:sz w:val="28"/>
          <w:szCs w:val="28"/>
        </w:rPr>
        <w:t xml:space="preserve"> України </w:t>
      </w:r>
      <w:r w:rsidRPr="000425BC">
        <w:rPr>
          <w:b w:val="0"/>
          <w:color w:val="000000"/>
          <w:sz w:val="28"/>
          <w:szCs w:val="28"/>
        </w:rPr>
        <w:t>Заставним Р.Й</w:t>
      </w:r>
      <w:r w:rsidRPr="000425BC">
        <w:rPr>
          <w:b w:val="0"/>
          <w:color w:val="000000"/>
          <w:sz w:val="28"/>
          <w:szCs w:val="28"/>
        </w:rPr>
        <w:t xml:space="preserve">. </w:t>
      </w:r>
      <w:r w:rsidRPr="000425BC">
        <w:rPr>
          <w:b w:val="0"/>
          <w:sz w:val="28"/>
          <w:szCs w:val="28"/>
        </w:rPr>
        <w:t xml:space="preserve">проект Закону України «Про внесення змін до </w:t>
      </w:r>
      <w:r w:rsidRPr="000425BC">
        <w:rPr>
          <w:b w:val="0"/>
          <w:sz w:val="28"/>
          <w:szCs w:val="28"/>
        </w:rPr>
        <w:t>статті 365-2 Кримінального кодексу України (щодо посилення відповідальності за зловживання повноваженнями особами, які надають публічні послуги)</w:t>
      </w:r>
      <w:r w:rsidRPr="000425BC">
        <w:rPr>
          <w:b w:val="0"/>
          <w:sz w:val="28"/>
          <w:szCs w:val="28"/>
        </w:rPr>
        <w:t>»  (реєстр. №</w:t>
      </w:r>
      <w:r w:rsidRPr="000425BC">
        <w:rPr>
          <w:b w:val="0"/>
          <w:sz w:val="28"/>
          <w:szCs w:val="28"/>
        </w:rPr>
        <w:t xml:space="preserve"> </w:t>
      </w:r>
      <w:r w:rsidRPr="000425BC">
        <w:rPr>
          <w:b w:val="0"/>
          <w:sz w:val="28"/>
          <w:szCs w:val="28"/>
        </w:rPr>
        <w:t>2</w:t>
      </w:r>
      <w:r w:rsidRPr="000425BC">
        <w:rPr>
          <w:b w:val="0"/>
          <w:sz w:val="28"/>
          <w:szCs w:val="28"/>
        </w:rPr>
        <w:t>383а</w:t>
      </w:r>
      <w:r w:rsidRPr="000425BC">
        <w:rPr>
          <w:b w:val="0"/>
          <w:sz w:val="28"/>
          <w:szCs w:val="28"/>
        </w:rPr>
        <w:t>).</w:t>
      </w:r>
    </w:p>
    <w:p w:rsidR="000425BC" w:rsidRPr="000425BC" w:rsidRDefault="00773C7B" w:rsidP="000425BC">
      <w:pPr>
        <w:spacing w:after="0" w:line="360" w:lineRule="auto"/>
        <w:ind w:firstLine="720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 xml:space="preserve">Зазначений проект Закону </w:t>
      </w:r>
      <w:proofErr w:type="spellStart"/>
      <w:r w:rsidRPr="000425BC">
        <w:rPr>
          <w:szCs w:val="28"/>
          <w:lang w:val="uk-UA"/>
        </w:rPr>
        <w:t>ініціюється</w:t>
      </w:r>
      <w:proofErr w:type="spellEnd"/>
      <w:r w:rsidRPr="000425BC">
        <w:rPr>
          <w:szCs w:val="28"/>
          <w:lang w:val="uk-UA"/>
        </w:rPr>
        <w:t xml:space="preserve">, як зазначається у Пояснювальній записці до нього, </w:t>
      </w:r>
      <w:r w:rsidR="000425BC" w:rsidRPr="000425BC">
        <w:rPr>
          <w:szCs w:val="28"/>
          <w:lang w:val="uk-UA"/>
        </w:rPr>
        <w:t>з метою оптимізації кримінально-правового механізму протидії і запобігання корупційній злочинності.</w:t>
      </w:r>
    </w:p>
    <w:p w:rsidR="000425BC" w:rsidRPr="000425BC" w:rsidRDefault="00773C7B" w:rsidP="000425BC">
      <w:pPr>
        <w:spacing w:after="0" w:line="360" w:lineRule="auto"/>
        <w:ind w:firstLine="720"/>
        <w:jc w:val="both"/>
        <w:rPr>
          <w:szCs w:val="28"/>
          <w:lang w:val="uk-UA"/>
        </w:rPr>
      </w:pPr>
      <w:r w:rsidRPr="000425BC">
        <w:rPr>
          <w:szCs w:val="28"/>
        </w:rPr>
        <w:t xml:space="preserve">Для </w:t>
      </w:r>
      <w:r w:rsidRPr="000425BC">
        <w:rPr>
          <w:szCs w:val="28"/>
          <w:lang w:val="uk-UA"/>
        </w:rPr>
        <w:t xml:space="preserve">досягнення цієї мети, </w:t>
      </w:r>
      <w:r w:rsidRPr="000425BC">
        <w:rPr>
          <w:iCs/>
          <w:szCs w:val="28"/>
          <w:lang w:val="uk-UA"/>
        </w:rPr>
        <w:t xml:space="preserve">законопроектом пропонуються </w:t>
      </w:r>
      <w:proofErr w:type="spellStart"/>
      <w:r w:rsidR="000425BC" w:rsidRPr="000425BC">
        <w:rPr>
          <w:szCs w:val="28"/>
          <w:lang w:val="uk-UA"/>
        </w:rPr>
        <w:t>внести</w:t>
      </w:r>
      <w:proofErr w:type="spellEnd"/>
      <w:r w:rsidR="000425BC" w:rsidRPr="000425BC">
        <w:rPr>
          <w:szCs w:val="28"/>
          <w:lang w:val="uk-UA"/>
        </w:rPr>
        <w:t xml:space="preserve"> зміни до статей 364-1, 365-2 Кримінального кодексу України. </w:t>
      </w:r>
    </w:p>
    <w:p w:rsidR="000425BC" w:rsidRPr="000425BC" w:rsidRDefault="000425BC" w:rsidP="000425BC">
      <w:pPr>
        <w:numPr>
          <w:ilvl w:val="0"/>
          <w:numId w:val="1"/>
        </w:numPr>
        <w:tabs>
          <w:tab w:val="clear" w:pos="1440"/>
          <w:tab w:val="num" w:pos="0"/>
        </w:tabs>
        <w:spacing w:after="0" w:line="360" w:lineRule="auto"/>
        <w:ind w:left="0" w:firstLine="720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У санкції частини 2 статті  364-1 КК "Зловживання повноваженнями службовою особою юридичної особи приватного права незалежно від організаційно-правової форми" пропонується зменшити мінімальний розмір покарання у виді штрафу із чотирьохсот до п’ятдесяти неоподатковуваних мінімумів доходів громадян.</w:t>
      </w:r>
    </w:p>
    <w:p w:rsidR="000425BC" w:rsidRPr="000425BC" w:rsidRDefault="000425BC" w:rsidP="000425BC">
      <w:pPr>
        <w:numPr>
          <w:ilvl w:val="0"/>
          <w:numId w:val="1"/>
        </w:numPr>
        <w:tabs>
          <w:tab w:val="clear" w:pos="1440"/>
          <w:tab w:val="num" w:pos="0"/>
        </w:tabs>
        <w:spacing w:after="0" w:line="360" w:lineRule="auto"/>
        <w:ind w:left="0" w:firstLine="720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>У санкції частини 1 статті 365-2 КК збільшити строк обмеження волі з трьох до чотирьох років за зловживання своїми повноваженнями аудитором, нотаріусом, оцінювачем, іншою особою, яка не є державним службовцем, посадовою особою місцевого самоврядування, але здійснює професійну діяльність, пов’язану з наданням публічних послуг.</w:t>
      </w:r>
    </w:p>
    <w:p w:rsidR="000425BC" w:rsidRPr="000425BC" w:rsidRDefault="00773C7B" w:rsidP="000425BC">
      <w:pPr>
        <w:spacing w:after="0" w:line="360" w:lineRule="auto"/>
        <w:ind w:firstLine="720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 xml:space="preserve">Комітет </w:t>
      </w:r>
      <w:r w:rsidR="000425BC" w:rsidRPr="000425BC">
        <w:rPr>
          <w:szCs w:val="28"/>
          <w:lang w:val="uk-UA"/>
        </w:rPr>
        <w:t xml:space="preserve">звертає </w:t>
      </w:r>
      <w:r w:rsidR="000425BC" w:rsidRPr="000425BC">
        <w:rPr>
          <w:szCs w:val="28"/>
          <w:lang w:val="uk-UA"/>
        </w:rPr>
        <w:t xml:space="preserve">увагу на те, що назва законопроекту не відповідає змісту, адже в назві згадується лише стаття 365-2 КК і нічого не сказано про статтю </w:t>
      </w:r>
      <w:r w:rsidR="00973BAF">
        <w:rPr>
          <w:szCs w:val="28"/>
          <w:lang w:val="uk-UA"/>
        </w:rPr>
        <w:t xml:space="preserve">    </w:t>
      </w:r>
      <w:r w:rsidR="000425BC" w:rsidRPr="000425BC">
        <w:rPr>
          <w:szCs w:val="28"/>
          <w:lang w:val="uk-UA"/>
        </w:rPr>
        <w:lastRenderedPageBreak/>
        <w:t>364-1 КК. Крім того, у Пояснювальній записці та у Порівняльній таблиці до законопроекту відсутні будь-які положення стосовно змін до статті 364-1 КК.</w:t>
      </w:r>
    </w:p>
    <w:p w:rsidR="00773C7B" w:rsidRPr="00973BAF" w:rsidRDefault="00773C7B" w:rsidP="000425BC">
      <w:pPr>
        <w:pStyle w:val="a5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25BC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Проаналізувавши законопроект, Комітет вважає за необхідне рекомендувати Верховній Раді України </w:t>
      </w:r>
      <w:r w:rsidRPr="00973BAF">
        <w:rPr>
          <w:rFonts w:ascii="Times New Roman" w:hAnsi="Times New Roman" w:cs="Times New Roman"/>
          <w:sz w:val="28"/>
          <w:szCs w:val="28"/>
          <w:lang w:val="uk-UA"/>
        </w:rPr>
        <w:t>за результатами розгляду його у першому читанні відхилити.</w:t>
      </w:r>
    </w:p>
    <w:p w:rsidR="00773C7B" w:rsidRPr="000425BC" w:rsidRDefault="00773C7B" w:rsidP="000425BC">
      <w:pPr>
        <w:pStyle w:val="a3"/>
        <w:spacing w:line="360" w:lineRule="auto"/>
        <w:ind w:firstLine="708"/>
        <w:rPr>
          <w:szCs w:val="28"/>
          <w:lang w:val="ru-RU"/>
        </w:rPr>
      </w:pPr>
      <w:r w:rsidRPr="000425BC">
        <w:rPr>
          <w:szCs w:val="28"/>
        </w:rPr>
        <w:t>Головне науково-експертне управління Апарату Верховної Ради України</w:t>
      </w:r>
      <w:r w:rsidRPr="000425BC">
        <w:rPr>
          <w:szCs w:val="28"/>
          <w:lang w:val="ru-RU"/>
        </w:rPr>
        <w:t xml:space="preserve"> </w:t>
      </w:r>
      <w:r w:rsidR="000425BC" w:rsidRPr="000425BC">
        <w:rPr>
          <w:szCs w:val="28"/>
        </w:rPr>
        <w:t>дотримується такої ж думки</w:t>
      </w:r>
      <w:r w:rsidRPr="000425BC">
        <w:rPr>
          <w:szCs w:val="28"/>
          <w:lang w:val="ru-RU"/>
        </w:rPr>
        <w:t xml:space="preserve"> </w:t>
      </w:r>
      <w:r w:rsidRPr="000425BC">
        <w:rPr>
          <w:szCs w:val="28"/>
        </w:rPr>
        <w:t>.</w:t>
      </w:r>
    </w:p>
    <w:p w:rsidR="000425BC" w:rsidRPr="000425BC" w:rsidRDefault="000425BC" w:rsidP="000425BC">
      <w:pPr>
        <w:spacing w:after="0" w:line="360" w:lineRule="auto"/>
        <w:ind w:firstLine="720"/>
        <w:jc w:val="both"/>
        <w:rPr>
          <w:szCs w:val="28"/>
          <w:lang w:val="uk-UA"/>
        </w:rPr>
      </w:pPr>
      <w:r w:rsidRPr="000425BC">
        <w:rPr>
          <w:szCs w:val="28"/>
          <w:lang w:val="uk-UA"/>
        </w:rPr>
        <w:t xml:space="preserve">Висновок Комітету Верховної Ради України з питань запобігання і протидії корупції – законопроект відповідає вимогам антикорупційного законодавства, але потребує приведення у відповідність до вимог </w:t>
      </w:r>
      <w:proofErr w:type="spellStart"/>
      <w:r w:rsidRPr="000425BC">
        <w:rPr>
          <w:szCs w:val="28"/>
          <w:lang w:val="uk-UA"/>
        </w:rPr>
        <w:t>нормопроектувальної</w:t>
      </w:r>
      <w:proofErr w:type="spellEnd"/>
      <w:r w:rsidRPr="000425BC">
        <w:rPr>
          <w:szCs w:val="28"/>
          <w:lang w:val="uk-UA"/>
        </w:rPr>
        <w:t xml:space="preserve"> техніки.</w:t>
      </w:r>
    </w:p>
    <w:p w:rsidR="00773C7B" w:rsidRPr="000425BC" w:rsidRDefault="00773C7B" w:rsidP="000425BC">
      <w:pPr>
        <w:pStyle w:val="a3"/>
        <w:spacing w:line="360" w:lineRule="auto"/>
        <w:ind w:firstLine="708"/>
        <w:rPr>
          <w:szCs w:val="28"/>
        </w:rPr>
      </w:pPr>
      <w:r w:rsidRPr="000425BC">
        <w:rPr>
          <w:szCs w:val="28"/>
        </w:rPr>
        <w:t>Співдоповідачем із зазначеного питання на пленарному засіданні Верховної Ради України визначено Голову Комітету з питань законодавчого забезпечення правоохоронної діяльності – н</w:t>
      </w:r>
      <w:r w:rsidR="00973BAF">
        <w:rPr>
          <w:szCs w:val="28"/>
        </w:rPr>
        <w:t xml:space="preserve">ародного депутата України </w:t>
      </w:r>
      <w:proofErr w:type="spellStart"/>
      <w:r w:rsidR="00973BAF">
        <w:rPr>
          <w:szCs w:val="28"/>
        </w:rPr>
        <w:t>Кожем</w:t>
      </w:r>
      <w:proofErr w:type="spellEnd"/>
      <w:r w:rsidR="00973BAF" w:rsidRPr="00973BAF">
        <w:rPr>
          <w:szCs w:val="28"/>
          <w:lang w:val="ru-RU"/>
        </w:rPr>
        <w:t>’</w:t>
      </w:r>
      <w:proofErr w:type="spellStart"/>
      <w:r w:rsidRPr="000425BC">
        <w:rPr>
          <w:szCs w:val="28"/>
        </w:rPr>
        <w:t>якіна</w:t>
      </w:r>
      <w:proofErr w:type="spellEnd"/>
      <w:r w:rsidRPr="000425BC">
        <w:rPr>
          <w:szCs w:val="28"/>
        </w:rPr>
        <w:t xml:space="preserve"> Андрія Анатолійовича.</w:t>
      </w:r>
    </w:p>
    <w:p w:rsidR="00773C7B" w:rsidRPr="000425BC" w:rsidRDefault="00773C7B" w:rsidP="000425BC">
      <w:pPr>
        <w:pStyle w:val="a3"/>
        <w:spacing w:line="360" w:lineRule="auto"/>
        <w:ind w:firstLine="720"/>
        <w:rPr>
          <w:szCs w:val="28"/>
        </w:rPr>
      </w:pPr>
      <w:r w:rsidRPr="000425BC">
        <w:rPr>
          <w:szCs w:val="28"/>
        </w:rPr>
        <w:t>Додаючи проект Постанови Верховної Ради України, висновки Головного науково-експертного управління Апарату Верховної Ради України та Комітету Верховної Ради України з питань запобігання і протидії корупції з цього питання, просимо розглянути.</w:t>
      </w:r>
    </w:p>
    <w:p w:rsidR="00773C7B" w:rsidRPr="00423A6A" w:rsidRDefault="00773C7B" w:rsidP="00773C7B">
      <w:pPr>
        <w:pStyle w:val="a3"/>
        <w:rPr>
          <w:sz w:val="24"/>
          <w:szCs w:val="24"/>
        </w:rPr>
      </w:pPr>
      <w:r w:rsidRPr="002E1149">
        <w:rPr>
          <w:sz w:val="16"/>
          <w:szCs w:val="16"/>
        </w:rPr>
        <w:tab/>
      </w:r>
    </w:p>
    <w:p w:rsidR="00773C7B" w:rsidRPr="00B76982" w:rsidRDefault="00773C7B" w:rsidP="00773C7B">
      <w:pPr>
        <w:pStyle w:val="a3"/>
        <w:rPr>
          <w:b/>
          <w:bCs/>
          <w:i/>
          <w:iCs/>
        </w:rPr>
      </w:pPr>
      <w:r>
        <w:t xml:space="preserve">    </w:t>
      </w:r>
      <w:r w:rsidRPr="00B76982">
        <w:rPr>
          <w:b/>
        </w:rPr>
        <w:t>Голова Комітету</w:t>
      </w:r>
      <w:r w:rsidRPr="00B76982">
        <w:rPr>
          <w:b/>
        </w:rPr>
        <w:tab/>
      </w:r>
      <w:r w:rsidRPr="00B76982">
        <w:rPr>
          <w:b/>
        </w:rPr>
        <w:tab/>
      </w:r>
      <w:r w:rsidRPr="00B76982">
        <w:rPr>
          <w:b/>
        </w:rPr>
        <w:tab/>
      </w:r>
      <w:r w:rsidRPr="00B76982">
        <w:rPr>
          <w:b/>
        </w:rPr>
        <w:tab/>
      </w:r>
      <w:r w:rsidRPr="00B76982">
        <w:rPr>
          <w:b/>
        </w:rPr>
        <w:tab/>
      </w:r>
      <w:r w:rsidRPr="00B76982">
        <w:rPr>
          <w:b/>
        </w:rPr>
        <w:tab/>
      </w:r>
      <w:r w:rsidRPr="00B76982">
        <w:rPr>
          <w:b/>
        </w:rPr>
        <w:tab/>
      </w:r>
      <w:proofErr w:type="spellStart"/>
      <w:r w:rsidR="00973BAF">
        <w:rPr>
          <w:b/>
        </w:rPr>
        <w:t>А.Кожем</w:t>
      </w:r>
      <w:proofErr w:type="spellEnd"/>
      <w:r w:rsidR="00973BAF">
        <w:rPr>
          <w:b/>
          <w:lang w:val="en-US"/>
        </w:rPr>
        <w:t>’</w:t>
      </w:r>
      <w:proofErr w:type="spellStart"/>
      <w:r w:rsidRPr="00B76982">
        <w:rPr>
          <w:b/>
        </w:rPr>
        <w:t>якін</w:t>
      </w:r>
      <w:proofErr w:type="spellEnd"/>
    </w:p>
    <w:p w:rsidR="00773C7B" w:rsidRDefault="00773C7B" w:rsidP="00773C7B"/>
    <w:p w:rsidR="00773C7B" w:rsidRDefault="00773C7B" w:rsidP="00773C7B">
      <w:pPr>
        <w:spacing w:line="240" w:lineRule="auto"/>
        <w:ind w:left="4536"/>
        <w:jc w:val="center"/>
        <w:rPr>
          <w:b/>
          <w:lang w:val="uk-UA"/>
        </w:rPr>
      </w:pPr>
    </w:p>
    <w:p w:rsidR="005204CF" w:rsidRPr="00773C7B" w:rsidRDefault="005204CF">
      <w:pPr>
        <w:rPr>
          <w:lang w:val="uk-UA"/>
        </w:rPr>
      </w:pPr>
    </w:p>
    <w:sectPr w:rsidR="005204CF" w:rsidRPr="00773C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401B5"/>
    <w:multiLevelType w:val="hybridMultilevel"/>
    <w:tmpl w:val="5900B16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C7B"/>
    <w:rsid w:val="000425BC"/>
    <w:rsid w:val="005204CF"/>
    <w:rsid w:val="00773C7B"/>
    <w:rsid w:val="0097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51D26"/>
  <w15:chartTrackingRefBased/>
  <w15:docId w15:val="{F0F50C91-98F6-4298-B120-49C5D9F50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C7B"/>
    <w:rPr>
      <w:rFonts w:eastAsia="Times New Roman" w:cs="Times New Roman"/>
      <w:lang w:val="ru-RU"/>
    </w:rPr>
  </w:style>
  <w:style w:type="paragraph" w:styleId="3">
    <w:name w:val="heading 3"/>
    <w:basedOn w:val="a"/>
    <w:link w:val="30"/>
    <w:uiPriority w:val="9"/>
    <w:qFormat/>
    <w:rsid w:val="00773C7B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73C7B"/>
    <w:pPr>
      <w:spacing w:after="0" w:line="240" w:lineRule="auto"/>
      <w:jc w:val="both"/>
    </w:pPr>
    <w:rPr>
      <w:szCs w:val="20"/>
      <w:lang w:val="uk-UA" w:eastAsia="ru-RU"/>
    </w:rPr>
  </w:style>
  <w:style w:type="character" w:customStyle="1" w:styleId="a4">
    <w:name w:val="Основний текст Знак"/>
    <w:basedOn w:val="a0"/>
    <w:link w:val="a3"/>
    <w:uiPriority w:val="99"/>
    <w:rsid w:val="00773C7B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773C7B"/>
    <w:pPr>
      <w:spacing w:after="0" w:line="240" w:lineRule="auto"/>
    </w:pPr>
    <w:rPr>
      <w:rFonts w:ascii="Arial" w:hAnsi="Arial" w:cs="Arial"/>
      <w:b/>
      <w:bCs/>
      <w:sz w:val="26"/>
      <w:szCs w:val="26"/>
      <w:lang w:eastAsia="ru-RU"/>
    </w:rPr>
  </w:style>
  <w:style w:type="character" w:customStyle="1" w:styleId="a6">
    <w:name w:val="Основний текст з відступом Знак"/>
    <w:basedOn w:val="a0"/>
    <w:link w:val="a5"/>
    <w:uiPriority w:val="99"/>
    <w:rsid w:val="00773C7B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customStyle="1" w:styleId="a7">
    <w:name w:val="Стиль Основной текст + полужирный"/>
    <w:basedOn w:val="a3"/>
    <w:link w:val="a8"/>
    <w:uiPriority w:val="99"/>
    <w:rsid w:val="00773C7B"/>
    <w:pPr>
      <w:spacing w:after="120"/>
      <w:ind w:firstLine="709"/>
    </w:pPr>
    <w:rPr>
      <w:b/>
      <w:bCs/>
      <w:szCs w:val="24"/>
    </w:rPr>
  </w:style>
  <w:style w:type="character" w:customStyle="1" w:styleId="a8">
    <w:name w:val="Стиль Основной текст + полужирный Знак"/>
    <w:basedOn w:val="a0"/>
    <w:link w:val="a7"/>
    <w:uiPriority w:val="99"/>
    <w:locked/>
    <w:rsid w:val="00773C7B"/>
    <w:rPr>
      <w:rFonts w:eastAsia="Times New Roman" w:cs="Times New Roman"/>
      <w:b/>
      <w:bCs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3C7B"/>
    <w:rPr>
      <w:rFonts w:eastAsia="Times New Roman" w:cs="Times New Roman"/>
      <w:b/>
      <w:bCs/>
      <w:sz w:val="27"/>
      <w:szCs w:val="27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973B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973BAF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6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1712</Words>
  <Characters>976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Гільченко Лариса Миколаївна</dc:creator>
  <cp:keywords/>
  <dc:description/>
  <cp:lastModifiedBy>Гільченко Лариса Миколаївна</cp:lastModifiedBy>
  <cp:revision>2</cp:revision>
  <cp:lastPrinted>2016-11-03T09:04:00Z</cp:lastPrinted>
  <dcterms:created xsi:type="dcterms:W3CDTF">2016-11-03T07:56:00Z</dcterms:created>
  <dcterms:modified xsi:type="dcterms:W3CDTF">2016-11-03T09:05:00Z</dcterms:modified>
</cp:coreProperties>
</file>