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D32BEF" w14:textId="77777777" w:rsidR="00D618F0" w:rsidRPr="00453825" w:rsidRDefault="00D618F0" w:rsidP="00D618F0">
      <w:pPr>
        <w:jc w:val="right"/>
        <w:rPr>
          <w:rFonts w:eastAsia="Calibri"/>
          <w:sz w:val="22"/>
          <w:szCs w:val="22"/>
          <w:lang w:eastAsia="en-US"/>
        </w:rPr>
      </w:pPr>
      <w:r w:rsidRPr="00453825">
        <w:rPr>
          <w:rFonts w:eastAsia="Calibri"/>
          <w:sz w:val="22"/>
          <w:szCs w:val="22"/>
          <w:lang w:eastAsia="en-US"/>
        </w:rPr>
        <w:t>До реєстр. №2386а-1</w:t>
      </w:r>
    </w:p>
    <w:p w14:paraId="3C4940D2" w14:textId="77777777" w:rsidR="00D618F0" w:rsidRPr="00453825" w:rsidRDefault="00D618F0" w:rsidP="00D618F0">
      <w:pPr>
        <w:jc w:val="right"/>
        <w:rPr>
          <w:rFonts w:eastAsia="Calibri"/>
          <w:sz w:val="22"/>
          <w:szCs w:val="22"/>
          <w:lang w:eastAsia="en-US"/>
        </w:rPr>
      </w:pPr>
      <w:r w:rsidRPr="00453825">
        <w:rPr>
          <w:rFonts w:eastAsia="Calibri"/>
          <w:sz w:val="22"/>
          <w:szCs w:val="22"/>
          <w:lang w:eastAsia="en-US"/>
        </w:rPr>
        <w:t>(друге читання)</w:t>
      </w:r>
    </w:p>
    <w:p w14:paraId="61489FB0" w14:textId="77777777" w:rsidR="00D618F0" w:rsidRPr="00453825" w:rsidRDefault="00D618F0" w:rsidP="00D618F0">
      <w:pPr>
        <w:spacing w:after="160" w:line="259" w:lineRule="auto"/>
        <w:ind w:left="6804"/>
        <w:jc w:val="center"/>
        <w:rPr>
          <w:rFonts w:eastAsiaTheme="minorHAnsi" w:cstheme="minorBidi"/>
          <w:sz w:val="24"/>
          <w:szCs w:val="24"/>
          <w:lang w:eastAsia="en-US"/>
        </w:rPr>
      </w:pPr>
    </w:p>
    <w:p w14:paraId="3A231641" w14:textId="77777777" w:rsidR="00D618F0" w:rsidRPr="00453825" w:rsidRDefault="00D618F0" w:rsidP="00D618F0">
      <w:pPr>
        <w:spacing w:after="160" w:line="259" w:lineRule="auto"/>
        <w:ind w:firstLine="708"/>
        <w:jc w:val="center"/>
        <w:rPr>
          <w:rFonts w:eastAsiaTheme="minorHAnsi" w:cstheme="minorBidi"/>
          <w:sz w:val="28"/>
          <w:szCs w:val="22"/>
          <w:lang w:eastAsia="en-US"/>
        </w:rPr>
      </w:pPr>
    </w:p>
    <w:p w14:paraId="6F1983FE" w14:textId="77777777" w:rsidR="00D618F0" w:rsidRPr="00453825" w:rsidRDefault="00D618F0" w:rsidP="00D618F0">
      <w:pPr>
        <w:spacing w:after="160" w:line="259" w:lineRule="auto"/>
        <w:ind w:firstLine="708"/>
        <w:jc w:val="center"/>
        <w:rPr>
          <w:rFonts w:eastAsiaTheme="minorHAnsi" w:cstheme="minorBidi"/>
          <w:sz w:val="28"/>
          <w:szCs w:val="22"/>
          <w:lang w:eastAsia="en-US"/>
        </w:rPr>
      </w:pPr>
    </w:p>
    <w:p w14:paraId="40E992F2" w14:textId="636AA4C2" w:rsidR="00D618F0" w:rsidRDefault="00D618F0" w:rsidP="00D618F0">
      <w:pPr>
        <w:spacing w:after="160" w:line="259" w:lineRule="auto"/>
        <w:ind w:firstLine="708"/>
        <w:jc w:val="center"/>
        <w:rPr>
          <w:rFonts w:eastAsiaTheme="minorHAnsi" w:cstheme="minorBidi"/>
          <w:sz w:val="28"/>
          <w:szCs w:val="22"/>
          <w:lang w:eastAsia="en-US"/>
        </w:rPr>
      </w:pPr>
    </w:p>
    <w:p w14:paraId="0D3F8052" w14:textId="77777777" w:rsidR="002F3C56" w:rsidRPr="00453825" w:rsidRDefault="002F3C56" w:rsidP="00D618F0">
      <w:pPr>
        <w:spacing w:after="160" w:line="259" w:lineRule="auto"/>
        <w:ind w:firstLine="708"/>
        <w:jc w:val="center"/>
        <w:rPr>
          <w:rFonts w:eastAsiaTheme="minorHAnsi" w:cstheme="minorBidi"/>
          <w:sz w:val="28"/>
          <w:szCs w:val="22"/>
          <w:lang w:eastAsia="en-US"/>
        </w:rPr>
      </w:pPr>
    </w:p>
    <w:p w14:paraId="5BB72880" w14:textId="77777777" w:rsidR="00D618F0" w:rsidRPr="00453825" w:rsidRDefault="00D618F0" w:rsidP="00D618F0">
      <w:pPr>
        <w:spacing w:after="160" w:line="259" w:lineRule="auto"/>
        <w:ind w:firstLine="708"/>
        <w:jc w:val="center"/>
        <w:rPr>
          <w:rFonts w:eastAsiaTheme="minorHAnsi" w:cstheme="minorBidi"/>
          <w:sz w:val="28"/>
          <w:szCs w:val="22"/>
          <w:lang w:eastAsia="en-US"/>
        </w:rPr>
      </w:pPr>
    </w:p>
    <w:p w14:paraId="1C99A77F" w14:textId="77777777" w:rsidR="00D618F0" w:rsidRPr="00453825" w:rsidRDefault="00D618F0" w:rsidP="00D618F0">
      <w:pPr>
        <w:jc w:val="center"/>
        <w:rPr>
          <w:rFonts w:eastAsia="Calibri"/>
          <w:sz w:val="28"/>
          <w:szCs w:val="22"/>
          <w:lang w:eastAsia="en-US"/>
        </w:rPr>
      </w:pPr>
      <w:r w:rsidRPr="00453825">
        <w:rPr>
          <w:rFonts w:eastAsia="Calibri"/>
          <w:sz w:val="28"/>
          <w:szCs w:val="22"/>
          <w:lang w:eastAsia="en-US"/>
        </w:rPr>
        <w:t>Зауваження</w:t>
      </w:r>
    </w:p>
    <w:p w14:paraId="4DBB6351" w14:textId="77777777" w:rsidR="00D618F0" w:rsidRPr="00453825" w:rsidRDefault="00D618F0" w:rsidP="00D618F0">
      <w:pPr>
        <w:jc w:val="center"/>
        <w:rPr>
          <w:rFonts w:eastAsia="Calibri"/>
          <w:sz w:val="28"/>
          <w:szCs w:val="22"/>
          <w:lang w:eastAsia="en-US"/>
        </w:rPr>
      </w:pPr>
      <w:r w:rsidRPr="00453825">
        <w:rPr>
          <w:rFonts w:eastAsia="Calibri"/>
          <w:sz w:val="28"/>
          <w:szCs w:val="22"/>
          <w:lang w:eastAsia="en-US"/>
        </w:rPr>
        <w:t>до проекту Закону України</w:t>
      </w:r>
    </w:p>
    <w:p w14:paraId="12E58759" w14:textId="77777777" w:rsidR="00D618F0" w:rsidRDefault="00D618F0" w:rsidP="00D618F0">
      <w:pPr>
        <w:jc w:val="center"/>
        <w:rPr>
          <w:rFonts w:eastAsia="Calibri"/>
          <w:sz w:val="28"/>
          <w:szCs w:val="22"/>
          <w:lang w:eastAsia="en-US"/>
        </w:rPr>
      </w:pPr>
      <w:r w:rsidRPr="00453825">
        <w:rPr>
          <w:rFonts w:eastAsia="Calibri"/>
          <w:sz w:val="28"/>
          <w:szCs w:val="22"/>
          <w:lang w:eastAsia="en-US"/>
        </w:rPr>
        <w:t>«Про</w:t>
      </w:r>
      <w:r>
        <w:rPr>
          <w:rFonts w:eastAsia="Calibri"/>
          <w:sz w:val="28"/>
          <w:szCs w:val="22"/>
          <w:lang w:eastAsia="en-US"/>
        </w:rPr>
        <w:t xml:space="preserve"> внесення змін до деяких законодавчих актів України </w:t>
      </w:r>
    </w:p>
    <w:p w14:paraId="577C9C7A" w14:textId="77777777" w:rsidR="00D618F0" w:rsidRDefault="00D618F0" w:rsidP="00D618F0">
      <w:pPr>
        <w:jc w:val="center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t xml:space="preserve">щодо охорони здоров’я та трансплантації органів </w:t>
      </w:r>
    </w:p>
    <w:p w14:paraId="28DDEC66" w14:textId="0A86266B" w:rsidR="00D618F0" w:rsidRPr="00453825" w:rsidRDefault="00D618F0" w:rsidP="00D618F0">
      <w:pPr>
        <w:jc w:val="center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t xml:space="preserve">та інших анатомічних матеріалів людині» </w:t>
      </w:r>
      <w:r w:rsidRPr="00453825">
        <w:rPr>
          <w:rFonts w:eastAsia="Calibri"/>
          <w:sz w:val="28"/>
          <w:szCs w:val="22"/>
          <w:lang w:eastAsia="en-US"/>
        </w:rPr>
        <w:t xml:space="preserve"> </w:t>
      </w:r>
    </w:p>
    <w:p w14:paraId="64C2D3F4" w14:textId="77777777" w:rsidR="00D618F0" w:rsidRPr="00453825" w:rsidRDefault="00D618F0" w:rsidP="00D618F0">
      <w:pPr>
        <w:jc w:val="center"/>
        <w:rPr>
          <w:rFonts w:eastAsia="Calibri"/>
          <w:sz w:val="28"/>
          <w:szCs w:val="22"/>
          <w:lang w:eastAsia="en-US"/>
        </w:rPr>
      </w:pPr>
      <w:r w:rsidRPr="00453825">
        <w:rPr>
          <w:rFonts w:eastAsia="Calibri"/>
          <w:sz w:val="28"/>
          <w:szCs w:val="22"/>
          <w:lang w:eastAsia="en-US"/>
        </w:rPr>
        <w:t>(реєстр. № 2386а-1)</w:t>
      </w:r>
    </w:p>
    <w:p w14:paraId="44489762" w14:textId="77777777" w:rsidR="00D618F0" w:rsidRDefault="00D618F0" w:rsidP="00D618F0">
      <w:pPr>
        <w:ind w:firstLine="708"/>
        <w:jc w:val="center"/>
        <w:rPr>
          <w:sz w:val="28"/>
          <w:szCs w:val="28"/>
          <w:lang w:eastAsia="uk-UA"/>
        </w:rPr>
      </w:pPr>
    </w:p>
    <w:p w14:paraId="6A49D091" w14:textId="77777777" w:rsidR="00D618F0" w:rsidRDefault="00D618F0" w:rsidP="00FD17E9">
      <w:pPr>
        <w:ind w:firstLine="708"/>
        <w:jc w:val="both"/>
        <w:rPr>
          <w:sz w:val="28"/>
          <w:szCs w:val="28"/>
          <w:lang w:eastAsia="uk-UA"/>
        </w:rPr>
      </w:pPr>
    </w:p>
    <w:p w14:paraId="009B7DBF" w14:textId="2FE4742E" w:rsidR="00086038" w:rsidRDefault="00593409" w:rsidP="00FD17E9">
      <w:pPr>
        <w:ind w:firstLine="708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У Головному юридичному управлінні розглянуто зазначений законопроект, текст якого викладений у редакції, що переважно враховує </w:t>
      </w:r>
      <w:r w:rsidR="00512ED9">
        <w:rPr>
          <w:sz w:val="28"/>
          <w:szCs w:val="28"/>
          <w:lang w:eastAsia="uk-UA"/>
        </w:rPr>
        <w:t>надані</w:t>
      </w:r>
      <w:r w:rsidR="00BA4D8F">
        <w:rPr>
          <w:sz w:val="28"/>
          <w:szCs w:val="28"/>
          <w:lang w:eastAsia="uk-UA"/>
        </w:rPr>
        <w:t xml:space="preserve"> </w:t>
      </w:r>
      <w:r w:rsidR="00086038">
        <w:rPr>
          <w:sz w:val="28"/>
          <w:szCs w:val="28"/>
          <w:lang w:eastAsia="uk-UA"/>
        </w:rPr>
        <w:t xml:space="preserve">до нього </w:t>
      </w:r>
      <w:r w:rsidR="00512ED9">
        <w:rPr>
          <w:sz w:val="28"/>
          <w:szCs w:val="28"/>
          <w:lang w:eastAsia="uk-UA"/>
        </w:rPr>
        <w:t xml:space="preserve">раніше зауваження </w:t>
      </w:r>
      <w:r w:rsidR="00BA4D8F">
        <w:rPr>
          <w:sz w:val="28"/>
          <w:szCs w:val="28"/>
          <w:lang w:eastAsia="uk-UA"/>
        </w:rPr>
        <w:t>управління</w:t>
      </w:r>
      <w:r w:rsidR="00512ED9">
        <w:rPr>
          <w:sz w:val="28"/>
          <w:szCs w:val="28"/>
          <w:lang w:eastAsia="uk-UA"/>
        </w:rPr>
        <w:t xml:space="preserve">. </w:t>
      </w:r>
      <w:r>
        <w:rPr>
          <w:sz w:val="28"/>
          <w:szCs w:val="28"/>
          <w:lang w:eastAsia="uk-UA"/>
        </w:rPr>
        <w:t>Однак вважаємо за необхідне звернути увагу</w:t>
      </w:r>
      <w:r w:rsidR="00086038">
        <w:rPr>
          <w:sz w:val="28"/>
          <w:szCs w:val="28"/>
          <w:lang w:eastAsia="uk-UA"/>
        </w:rPr>
        <w:t xml:space="preserve"> й на окремі його неузгодженості, що не були усунуті в тесті під час доопрацювання відповідним Комітетом.</w:t>
      </w:r>
    </w:p>
    <w:p w14:paraId="5DD41A09" w14:textId="77777777" w:rsidR="00D6524C" w:rsidRDefault="00D6524C" w:rsidP="00FD17E9">
      <w:pPr>
        <w:ind w:firstLine="708"/>
        <w:jc w:val="both"/>
        <w:rPr>
          <w:sz w:val="28"/>
          <w:szCs w:val="28"/>
          <w:lang w:eastAsia="uk-UA"/>
        </w:rPr>
      </w:pPr>
    </w:p>
    <w:p w14:paraId="657A8FEE" w14:textId="21B29AA9" w:rsidR="00B43E12" w:rsidRPr="002475E7" w:rsidRDefault="00086038" w:rsidP="00086038">
      <w:pPr>
        <w:ind w:firstLine="708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 1. </w:t>
      </w:r>
      <w:r w:rsidR="002475E7">
        <w:rPr>
          <w:sz w:val="28"/>
          <w:szCs w:val="28"/>
          <w:lang w:eastAsia="uk-UA"/>
        </w:rPr>
        <w:t>З</w:t>
      </w:r>
      <w:r w:rsidR="00B43E12" w:rsidRPr="002475E7">
        <w:rPr>
          <w:sz w:val="28"/>
          <w:szCs w:val="28"/>
          <w:lang w:eastAsia="uk-UA"/>
        </w:rPr>
        <w:t>аконопроект</w:t>
      </w:r>
      <w:r w:rsidR="00BA4D8F" w:rsidRPr="002475E7">
        <w:rPr>
          <w:sz w:val="28"/>
          <w:szCs w:val="28"/>
          <w:lang w:eastAsia="uk-UA"/>
        </w:rPr>
        <w:t>, на нашу думку,</w:t>
      </w:r>
      <w:r w:rsidR="00E95919" w:rsidRPr="002475E7">
        <w:rPr>
          <w:sz w:val="28"/>
          <w:szCs w:val="28"/>
          <w:lang w:eastAsia="uk-UA"/>
        </w:rPr>
        <w:t xml:space="preserve"> не містить достатньо чітких</w:t>
      </w:r>
      <w:r w:rsidR="00B43E12" w:rsidRPr="002475E7">
        <w:rPr>
          <w:sz w:val="28"/>
          <w:szCs w:val="28"/>
          <w:lang w:eastAsia="uk-UA"/>
        </w:rPr>
        <w:t xml:space="preserve"> механізмів</w:t>
      </w:r>
      <w:r w:rsidR="00E95919" w:rsidRPr="002475E7">
        <w:rPr>
          <w:sz w:val="28"/>
          <w:szCs w:val="28"/>
          <w:lang w:eastAsia="uk-UA"/>
        </w:rPr>
        <w:t xml:space="preserve"> застосування його норм</w:t>
      </w:r>
      <w:r w:rsidR="00B43E12" w:rsidRPr="002475E7">
        <w:rPr>
          <w:sz w:val="28"/>
          <w:szCs w:val="28"/>
          <w:lang w:eastAsia="uk-UA"/>
        </w:rPr>
        <w:t>, які б гарантували дотримання низки принципових поло</w:t>
      </w:r>
      <w:r w:rsidR="00E95919" w:rsidRPr="002475E7">
        <w:rPr>
          <w:sz w:val="28"/>
          <w:szCs w:val="28"/>
          <w:lang w:eastAsia="uk-UA"/>
        </w:rPr>
        <w:t>жень щодо посмертного донорства</w:t>
      </w:r>
      <w:r w:rsidR="00D6524C">
        <w:rPr>
          <w:sz w:val="28"/>
          <w:szCs w:val="28"/>
          <w:lang w:eastAsia="uk-UA"/>
        </w:rPr>
        <w:t>. Відтак зазначене</w:t>
      </w:r>
      <w:r w:rsidR="00E95919" w:rsidRPr="002475E7">
        <w:rPr>
          <w:sz w:val="28"/>
          <w:szCs w:val="28"/>
          <w:lang w:eastAsia="uk-UA"/>
        </w:rPr>
        <w:t xml:space="preserve"> </w:t>
      </w:r>
      <w:r w:rsidR="00D6524C">
        <w:rPr>
          <w:sz w:val="28"/>
          <w:szCs w:val="28"/>
          <w:lang w:eastAsia="uk-UA"/>
        </w:rPr>
        <w:t xml:space="preserve">заважає </w:t>
      </w:r>
      <w:r w:rsidR="00B43E12" w:rsidRPr="002475E7">
        <w:rPr>
          <w:sz w:val="28"/>
          <w:szCs w:val="28"/>
          <w:lang w:eastAsia="uk-UA"/>
        </w:rPr>
        <w:t>віднести Україну до держав, які</w:t>
      </w:r>
      <w:r w:rsidR="00E4190E" w:rsidRPr="002475E7">
        <w:rPr>
          <w:sz w:val="28"/>
          <w:szCs w:val="28"/>
          <w:lang w:eastAsia="uk-UA"/>
        </w:rPr>
        <w:t xml:space="preserve"> однозначно дотримуються однієї з двох концепцій:</w:t>
      </w:r>
    </w:p>
    <w:p w14:paraId="527A7FB1" w14:textId="77777777" w:rsidR="00A3177F" w:rsidRPr="0022751F" w:rsidRDefault="00A52935" w:rsidP="00FD17E9">
      <w:pPr>
        <w:ind w:firstLine="708"/>
        <w:jc w:val="both"/>
        <w:rPr>
          <w:sz w:val="28"/>
          <w:szCs w:val="28"/>
          <w:lang w:eastAsia="uk-UA"/>
        </w:rPr>
      </w:pPr>
      <w:r w:rsidRPr="0022751F">
        <w:rPr>
          <w:iCs/>
          <w:sz w:val="28"/>
          <w:szCs w:val="28"/>
          <w:u w:val="single"/>
          <w:lang w:eastAsia="uk-UA"/>
        </w:rPr>
        <w:t>п</w:t>
      </w:r>
      <w:r w:rsidR="00246DF1" w:rsidRPr="0022751F">
        <w:rPr>
          <w:iCs/>
          <w:sz w:val="28"/>
          <w:szCs w:val="28"/>
          <w:u w:val="single"/>
          <w:lang w:eastAsia="uk-UA"/>
        </w:rPr>
        <w:t>резумпція згоди</w:t>
      </w:r>
      <w:r w:rsidR="00246DF1" w:rsidRPr="0022751F">
        <w:rPr>
          <w:sz w:val="28"/>
          <w:szCs w:val="28"/>
          <w:lang w:eastAsia="uk-UA"/>
        </w:rPr>
        <w:t xml:space="preserve"> (</w:t>
      </w:r>
      <w:r w:rsidRPr="0022751F">
        <w:rPr>
          <w:sz w:val="28"/>
          <w:szCs w:val="28"/>
          <w:lang w:eastAsia="uk-UA"/>
        </w:rPr>
        <w:t>наприклад,</w:t>
      </w:r>
      <w:r w:rsidR="001B4D53" w:rsidRPr="0022751F">
        <w:rPr>
          <w:sz w:val="28"/>
          <w:szCs w:val="28"/>
          <w:lang w:eastAsia="uk-UA"/>
        </w:rPr>
        <w:t xml:space="preserve"> </w:t>
      </w:r>
      <w:r w:rsidR="00246DF1" w:rsidRPr="0022751F">
        <w:rPr>
          <w:sz w:val="28"/>
          <w:szCs w:val="28"/>
          <w:lang w:eastAsia="uk-UA"/>
        </w:rPr>
        <w:t>Іспанія, Португалія, Бельгія, Австрі</w:t>
      </w:r>
      <w:r w:rsidRPr="0022751F">
        <w:rPr>
          <w:sz w:val="28"/>
          <w:szCs w:val="28"/>
          <w:lang w:eastAsia="uk-UA"/>
        </w:rPr>
        <w:t>я, Росія, Казахстан, Білорусь), за якою</w:t>
      </w:r>
      <w:r w:rsidR="00246DF1" w:rsidRPr="0022751F">
        <w:rPr>
          <w:sz w:val="28"/>
          <w:szCs w:val="28"/>
          <w:lang w:eastAsia="uk-UA"/>
        </w:rPr>
        <w:t xml:space="preserve"> вилучення матеріалу для трансплантації є можливим при відсутності прижиттєвого офіційно зареєстрованого запереченн</w:t>
      </w:r>
      <w:r w:rsidRPr="0022751F">
        <w:rPr>
          <w:sz w:val="28"/>
          <w:szCs w:val="28"/>
          <w:lang w:eastAsia="uk-UA"/>
        </w:rPr>
        <w:t>я донора проти пересадки органа</w:t>
      </w:r>
      <w:r w:rsidR="00A3177F" w:rsidRPr="0022751F">
        <w:rPr>
          <w:sz w:val="28"/>
          <w:szCs w:val="28"/>
          <w:lang w:eastAsia="uk-UA"/>
        </w:rPr>
        <w:t>;</w:t>
      </w:r>
    </w:p>
    <w:p w14:paraId="78CAF68E" w14:textId="194CAB2D" w:rsidR="00A571F1" w:rsidRDefault="00A52935" w:rsidP="005B5BFB">
      <w:pPr>
        <w:jc w:val="both"/>
        <w:rPr>
          <w:sz w:val="28"/>
          <w:szCs w:val="28"/>
          <w:lang w:eastAsia="uk-UA"/>
        </w:rPr>
      </w:pPr>
      <w:r w:rsidRPr="0022751F">
        <w:rPr>
          <w:sz w:val="28"/>
          <w:szCs w:val="28"/>
          <w:lang w:eastAsia="uk-UA"/>
        </w:rPr>
        <w:t xml:space="preserve"> </w:t>
      </w:r>
      <w:r w:rsidR="00601C36">
        <w:rPr>
          <w:sz w:val="28"/>
          <w:szCs w:val="28"/>
          <w:lang w:eastAsia="uk-UA"/>
        </w:rPr>
        <w:tab/>
      </w:r>
      <w:r w:rsidRPr="0022751F">
        <w:rPr>
          <w:iCs/>
          <w:sz w:val="28"/>
          <w:szCs w:val="28"/>
          <w:u w:val="single"/>
          <w:lang w:eastAsia="uk-UA"/>
        </w:rPr>
        <w:t>презумпція незгоди</w:t>
      </w:r>
      <w:r w:rsidRPr="0022751F">
        <w:rPr>
          <w:sz w:val="28"/>
          <w:szCs w:val="28"/>
          <w:lang w:eastAsia="uk-UA"/>
        </w:rPr>
        <w:t xml:space="preserve"> (США, Канада, Великобританія, Німеччина, Нідерланди, Норвегія, Греція, </w:t>
      </w:r>
      <w:r w:rsidRPr="0087619A">
        <w:rPr>
          <w:sz w:val="28"/>
          <w:szCs w:val="28"/>
          <w:lang w:eastAsia="uk-UA"/>
        </w:rPr>
        <w:t>Україна</w:t>
      </w:r>
      <w:r w:rsidRPr="0022751F">
        <w:rPr>
          <w:sz w:val="28"/>
          <w:szCs w:val="28"/>
          <w:lang w:eastAsia="uk-UA"/>
        </w:rPr>
        <w:t>) – матеріал для пересадки мож</w:t>
      </w:r>
      <w:r w:rsidR="005B5BFB" w:rsidRPr="0022751F">
        <w:rPr>
          <w:sz w:val="28"/>
          <w:szCs w:val="28"/>
          <w:lang w:eastAsia="uk-UA"/>
        </w:rPr>
        <w:t>е бути отриманий з тіла померлої особи лише у випадку, якщо вона за життя дала згоду на трансплантацію.</w:t>
      </w:r>
    </w:p>
    <w:p w14:paraId="48A002F3" w14:textId="7A6F24DA" w:rsidR="003120B4" w:rsidRDefault="00E95919" w:rsidP="003120B4">
      <w:pPr>
        <w:ind w:firstLine="708"/>
        <w:jc w:val="both"/>
        <w:rPr>
          <w:sz w:val="28"/>
          <w:szCs w:val="28"/>
          <w:lang w:eastAsia="uk-UA"/>
        </w:rPr>
      </w:pPr>
      <w:r w:rsidRPr="0022751F">
        <w:rPr>
          <w:iCs/>
          <w:sz w:val="28"/>
          <w:szCs w:val="28"/>
          <w:lang w:eastAsia="uk-UA"/>
        </w:rPr>
        <w:t xml:space="preserve">Йдеться, зокрема, про дотримання </w:t>
      </w:r>
      <w:r w:rsidR="004D1AEF" w:rsidRPr="0022751F">
        <w:rPr>
          <w:sz w:val="28"/>
          <w:szCs w:val="28"/>
          <w:lang w:eastAsia="uk-UA"/>
        </w:rPr>
        <w:t xml:space="preserve">статті 17 «Згода і дозвіл» </w:t>
      </w:r>
      <w:r w:rsidR="00201972" w:rsidRPr="0022751F">
        <w:rPr>
          <w:iCs/>
          <w:sz w:val="28"/>
          <w:szCs w:val="28"/>
          <w:lang w:eastAsia="uk-UA"/>
        </w:rPr>
        <w:t>д</w:t>
      </w:r>
      <w:r w:rsidR="004D1AEF" w:rsidRPr="0022751F">
        <w:rPr>
          <w:iCs/>
          <w:sz w:val="28"/>
          <w:szCs w:val="28"/>
          <w:lang w:eastAsia="uk-UA"/>
        </w:rPr>
        <w:t>одаткового</w:t>
      </w:r>
      <w:r w:rsidR="00201972" w:rsidRPr="0022751F">
        <w:rPr>
          <w:iCs/>
          <w:sz w:val="28"/>
          <w:szCs w:val="28"/>
          <w:lang w:eastAsia="uk-UA"/>
        </w:rPr>
        <w:t xml:space="preserve"> протокол</w:t>
      </w:r>
      <w:r w:rsidR="004D1AEF" w:rsidRPr="0022751F">
        <w:rPr>
          <w:iCs/>
          <w:sz w:val="28"/>
          <w:szCs w:val="28"/>
          <w:lang w:eastAsia="uk-UA"/>
        </w:rPr>
        <w:t>у</w:t>
      </w:r>
      <w:r w:rsidR="00201972" w:rsidRPr="0022751F">
        <w:rPr>
          <w:iCs/>
          <w:sz w:val="28"/>
          <w:szCs w:val="28"/>
          <w:lang w:eastAsia="uk-UA"/>
        </w:rPr>
        <w:t xml:space="preserve"> до Конвенції про права людини і біомедицину щодо трансплантації органів і тканин людини (Страсбург, 2</w:t>
      </w:r>
      <w:r w:rsidR="002B3A0A" w:rsidRPr="0022751F">
        <w:rPr>
          <w:iCs/>
          <w:sz w:val="28"/>
          <w:szCs w:val="28"/>
          <w:lang w:eastAsia="uk-UA"/>
        </w:rPr>
        <w:t>4 січня 2002 року)</w:t>
      </w:r>
      <w:r w:rsidRPr="0022751F">
        <w:rPr>
          <w:iCs/>
          <w:sz w:val="28"/>
          <w:szCs w:val="28"/>
          <w:lang w:eastAsia="uk-UA"/>
        </w:rPr>
        <w:t>, за якою</w:t>
      </w:r>
      <w:r w:rsidR="00201972" w:rsidRPr="0022751F">
        <w:rPr>
          <w:iCs/>
          <w:sz w:val="28"/>
          <w:szCs w:val="28"/>
          <w:lang w:eastAsia="uk-UA"/>
        </w:rPr>
        <w:t xml:space="preserve"> </w:t>
      </w:r>
      <w:r w:rsidRPr="0022751F">
        <w:rPr>
          <w:sz w:val="28"/>
          <w:szCs w:val="28"/>
          <w:u w:val="single"/>
          <w:lang w:eastAsia="uk-UA"/>
        </w:rPr>
        <w:t>в</w:t>
      </w:r>
      <w:r w:rsidR="00201972" w:rsidRPr="0022751F">
        <w:rPr>
          <w:sz w:val="28"/>
          <w:szCs w:val="28"/>
          <w:u w:val="single"/>
          <w:lang w:eastAsia="uk-UA"/>
        </w:rPr>
        <w:t>илучення не може бути здійснено, якщо померла особа заперечувала проти цього</w:t>
      </w:r>
      <w:r w:rsidR="00201972" w:rsidRPr="0022751F">
        <w:rPr>
          <w:sz w:val="28"/>
          <w:szCs w:val="28"/>
          <w:lang w:eastAsia="uk-UA"/>
        </w:rPr>
        <w:t>.</w:t>
      </w:r>
      <w:r w:rsidR="008B6AA9" w:rsidRPr="0022751F">
        <w:rPr>
          <w:sz w:val="28"/>
          <w:szCs w:val="28"/>
          <w:lang w:eastAsia="uk-UA"/>
        </w:rPr>
        <w:t xml:space="preserve"> </w:t>
      </w:r>
      <w:r w:rsidR="00C7010E" w:rsidRPr="0022751F">
        <w:rPr>
          <w:sz w:val="28"/>
          <w:szCs w:val="28"/>
          <w:lang w:eastAsia="uk-UA"/>
        </w:rPr>
        <w:t xml:space="preserve">Згідно зі статтею 10 </w:t>
      </w:r>
      <w:r w:rsidR="00C7010E" w:rsidRPr="0022751F">
        <w:rPr>
          <w:iCs/>
          <w:sz w:val="28"/>
          <w:szCs w:val="28"/>
          <w:lang w:eastAsia="uk-UA"/>
        </w:rPr>
        <w:t>Резолюції</w:t>
      </w:r>
      <w:r w:rsidR="00F734C3" w:rsidRPr="0022751F">
        <w:rPr>
          <w:iCs/>
          <w:sz w:val="28"/>
          <w:szCs w:val="28"/>
          <w:lang w:eastAsia="uk-UA"/>
        </w:rPr>
        <w:t xml:space="preserve"> про приведен</w:t>
      </w:r>
      <w:r w:rsidR="00247F1D" w:rsidRPr="0022751F">
        <w:rPr>
          <w:iCs/>
          <w:sz w:val="28"/>
          <w:szCs w:val="28"/>
          <w:lang w:eastAsia="uk-UA"/>
        </w:rPr>
        <w:t>ня у відповідність законодавств</w:t>
      </w:r>
      <w:r w:rsidR="00F734C3" w:rsidRPr="0022751F">
        <w:rPr>
          <w:iCs/>
          <w:sz w:val="28"/>
          <w:szCs w:val="28"/>
          <w:lang w:eastAsia="uk-UA"/>
        </w:rPr>
        <w:t xml:space="preserve"> держав-учасниць щодо питань вилучення</w:t>
      </w:r>
      <w:r w:rsidR="00F734C3" w:rsidRPr="006405C0">
        <w:rPr>
          <w:iCs/>
          <w:sz w:val="28"/>
          <w:szCs w:val="28"/>
          <w:lang w:eastAsia="uk-UA"/>
        </w:rPr>
        <w:t>, пересадки і трансплантації матеріалів орга</w:t>
      </w:r>
      <w:r w:rsidR="00C7010E" w:rsidRPr="006405C0">
        <w:rPr>
          <w:iCs/>
          <w:sz w:val="28"/>
          <w:szCs w:val="28"/>
          <w:lang w:eastAsia="uk-UA"/>
        </w:rPr>
        <w:t>нізму людини № (78) 29, прийнятої</w:t>
      </w:r>
      <w:r w:rsidR="00247F1D">
        <w:rPr>
          <w:iCs/>
          <w:sz w:val="28"/>
          <w:szCs w:val="28"/>
          <w:lang w:eastAsia="uk-UA"/>
        </w:rPr>
        <w:t xml:space="preserve"> Комітетом м</w:t>
      </w:r>
      <w:r w:rsidR="00F734C3" w:rsidRPr="006405C0">
        <w:rPr>
          <w:iCs/>
          <w:sz w:val="28"/>
          <w:szCs w:val="28"/>
          <w:lang w:eastAsia="uk-UA"/>
        </w:rPr>
        <w:t>іністрів Ради Європи 11 травня 1978 року</w:t>
      </w:r>
      <w:r w:rsidR="00F734C3" w:rsidRPr="006405C0">
        <w:rPr>
          <w:sz w:val="28"/>
          <w:szCs w:val="28"/>
          <w:lang w:eastAsia="uk-UA"/>
        </w:rPr>
        <w:t xml:space="preserve">, </w:t>
      </w:r>
      <w:r w:rsidR="00F734C3" w:rsidRPr="00E4190E">
        <w:rPr>
          <w:sz w:val="28"/>
          <w:szCs w:val="28"/>
          <w:u w:val="single"/>
          <w:lang w:eastAsia="uk-UA"/>
        </w:rPr>
        <w:t xml:space="preserve">жодне вилучення не повинно мати місце за наявності чітких </w:t>
      </w:r>
      <w:r w:rsidR="00F734C3" w:rsidRPr="00A97FF4">
        <w:rPr>
          <w:sz w:val="28"/>
          <w:szCs w:val="28"/>
          <w:lang w:eastAsia="uk-UA"/>
        </w:rPr>
        <w:t xml:space="preserve">чи </w:t>
      </w:r>
      <w:r w:rsidR="00F734C3" w:rsidRPr="008B6AA9">
        <w:rPr>
          <w:b/>
          <w:sz w:val="28"/>
          <w:szCs w:val="28"/>
          <w:lang w:eastAsia="uk-UA"/>
        </w:rPr>
        <w:t>попередніх заперечень з боку померлого</w:t>
      </w:r>
      <w:r w:rsidR="00F734C3" w:rsidRPr="008B6AA9">
        <w:rPr>
          <w:sz w:val="28"/>
          <w:szCs w:val="28"/>
          <w:lang w:eastAsia="uk-UA"/>
        </w:rPr>
        <w:t xml:space="preserve">, </w:t>
      </w:r>
      <w:r w:rsidR="00F734C3" w:rsidRPr="00E4190E">
        <w:rPr>
          <w:sz w:val="28"/>
          <w:szCs w:val="28"/>
          <w:u w:val="single"/>
          <w:lang w:eastAsia="uk-UA"/>
        </w:rPr>
        <w:t>зокрема, враховуючи його релігійні та філософські переконання</w:t>
      </w:r>
      <w:r w:rsidR="00F734C3" w:rsidRPr="006405C0">
        <w:rPr>
          <w:sz w:val="28"/>
          <w:szCs w:val="28"/>
          <w:lang w:eastAsia="uk-UA"/>
        </w:rPr>
        <w:t xml:space="preserve">. </w:t>
      </w:r>
      <w:r w:rsidR="00D6524C">
        <w:rPr>
          <w:sz w:val="28"/>
          <w:szCs w:val="28"/>
          <w:lang w:eastAsia="uk-UA"/>
        </w:rPr>
        <w:t>В</w:t>
      </w:r>
      <w:r w:rsidR="00D6524C" w:rsidRPr="006405C0">
        <w:rPr>
          <w:sz w:val="28"/>
          <w:szCs w:val="28"/>
          <w:lang w:eastAsia="uk-UA"/>
        </w:rPr>
        <w:t>илучення може бути проведено</w:t>
      </w:r>
      <w:r w:rsidR="008E7256">
        <w:rPr>
          <w:sz w:val="28"/>
          <w:szCs w:val="28"/>
          <w:lang w:eastAsia="uk-UA"/>
        </w:rPr>
        <w:t xml:space="preserve"> й</w:t>
      </w:r>
      <w:r w:rsidR="00D6524C" w:rsidRPr="008B6AA9">
        <w:rPr>
          <w:b/>
          <w:sz w:val="28"/>
          <w:szCs w:val="28"/>
          <w:lang w:eastAsia="uk-UA"/>
        </w:rPr>
        <w:t xml:space="preserve"> </w:t>
      </w:r>
      <w:r w:rsidR="00D6524C">
        <w:rPr>
          <w:b/>
          <w:sz w:val="28"/>
          <w:szCs w:val="28"/>
          <w:lang w:eastAsia="uk-UA"/>
        </w:rPr>
        <w:t>у</w:t>
      </w:r>
      <w:r w:rsidR="00F734C3" w:rsidRPr="008B6AA9">
        <w:rPr>
          <w:b/>
          <w:sz w:val="28"/>
          <w:szCs w:val="28"/>
          <w:lang w:eastAsia="uk-UA"/>
        </w:rPr>
        <w:t xml:space="preserve"> разі </w:t>
      </w:r>
      <w:r w:rsidR="00F734C3" w:rsidRPr="008B6AA9">
        <w:rPr>
          <w:b/>
          <w:sz w:val="28"/>
          <w:szCs w:val="28"/>
          <w:lang w:eastAsia="uk-UA"/>
        </w:rPr>
        <w:lastRenderedPageBreak/>
        <w:t>відсутності</w:t>
      </w:r>
      <w:r w:rsidR="00F734C3" w:rsidRPr="006405C0">
        <w:rPr>
          <w:sz w:val="28"/>
          <w:szCs w:val="28"/>
          <w:lang w:eastAsia="uk-UA"/>
        </w:rPr>
        <w:t xml:space="preserve"> </w:t>
      </w:r>
      <w:r w:rsidR="00F734C3" w:rsidRPr="008B6AA9">
        <w:rPr>
          <w:sz w:val="28"/>
          <w:szCs w:val="28"/>
          <w:lang w:eastAsia="uk-UA"/>
        </w:rPr>
        <w:t>висловленої</w:t>
      </w:r>
      <w:r w:rsidR="00F734C3" w:rsidRPr="006405C0">
        <w:rPr>
          <w:sz w:val="28"/>
          <w:szCs w:val="28"/>
          <w:lang w:eastAsia="uk-UA"/>
        </w:rPr>
        <w:t xml:space="preserve"> </w:t>
      </w:r>
      <w:r w:rsidR="00F734C3" w:rsidRPr="008B6AA9">
        <w:rPr>
          <w:b/>
          <w:sz w:val="28"/>
          <w:szCs w:val="28"/>
          <w:lang w:eastAsia="uk-UA"/>
        </w:rPr>
        <w:t>чи такої, що малася на увазі</w:t>
      </w:r>
      <w:r w:rsidR="00D6524C">
        <w:rPr>
          <w:sz w:val="28"/>
          <w:szCs w:val="28"/>
          <w:lang w:eastAsia="uk-UA"/>
        </w:rPr>
        <w:t>, волі померлого</w:t>
      </w:r>
      <w:r w:rsidR="00F734C3" w:rsidRPr="006405C0">
        <w:rPr>
          <w:sz w:val="28"/>
          <w:szCs w:val="28"/>
          <w:lang w:eastAsia="uk-UA"/>
        </w:rPr>
        <w:t xml:space="preserve">. </w:t>
      </w:r>
      <w:r w:rsidR="00791283">
        <w:rPr>
          <w:sz w:val="28"/>
          <w:szCs w:val="28"/>
          <w:lang w:eastAsia="uk-UA"/>
        </w:rPr>
        <w:t xml:space="preserve">При цьому </w:t>
      </w:r>
      <w:r w:rsidR="00F734C3" w:rsidRPr="00B20927">
        <w:rPr>
          <w:b/>
          <w:sz w:val="28"/>
          <w:szCs w:val="28"/>
          <w:lang w:eastAsia="uk-UA"/>
        </w:rPr>
        <w:t xml:space="preserve">держава може вирішити, що вилучення не повинно проводитись, якщо після проведення практично можливого розслідування, враховуючи думку сім’ї померлого, </w:t>
      </w:r>
      <w:r w:rsidR="00F734C3" w:rsidRPr="00344AD2">
        <w:rPr>
          <w:b/>
          <w:sz w:val="28"/>
          <w:szCs w:val="28"/>
          <w:u w:val="single"/>
          <w:lang w:eastAsia="uk-UA"/>
        </w:rPr>
        <w:t>заперечення стане очевидним</w:t>
      </w:r>
      <w:r w:rsidR="00344AD2">
        <w:rPr>
          <w:sz w:val="28"/>
          <w:szCs w:val="28"/>
          <w:lang w:eastAsia="uk-UA"/>
        </w:rPr>
        <w:t>.</w:t>
      </w:r>
      <w:r w:rsidR="003120B4" w:rsidRPr="003120B4">
        <w:rPr>
          <w:sz w:val="28"/>
          <w:szCs w:val="28"/>
          <w:lang w:eastAsia="uk-UA"/>
        </w:rPr>
        <w:t xml:space="preserve"> </w:t>
      </w:r>
    </w:p>
    <w:p w14:paraId="6BC1CA12" w14:textId="4BB6829C" w:rsidR="003120B4" w:rsidRDefault="003120B4" w:rsidP="003120B4">
      <w:pPr>
        <w:ind w:firstLine="708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Тобто перш за все має бути врахована воля померлої особи (як один із способів - проведення відповідного опитування сім’ї померлого) і лише у разі неможливост</w:t>
      </w:r>
      <w:r w:rsidR="00B95885">
        <w:rPr>
          <w:sz w:val="28"/>
          <w:szCs w:val="28"/>
          <w:lang w:eastAsia="uk-UA"/>
        </w:rPr>
        <w:t>і встановлення такої волі</w:t>
      </w:r>
      <w:r w:rsidR="00EF5DB5">
        <w:rPr>
          <w:sz w:val="28"/>
          <w:szCs w:val="28"/>
          <w:lang w:eastAsia="uk-UA"/>
        </w:rPr>
        <w:t xml:space="preserve"> згода</w:t>
      </w:r>
      <w:r>
        <w:rPr>
          <w:sz w:val="28"/>
          <w:szCs w:val="28"/>
          <w:lang w:eastAsia="uk-UA"/>
        </w:rPr>
        <w:t xml:space="preserve"> щодо трансплантації може бути отримана у запитуваної особи. </w:t>
      </w:r>
    </w:p>
    <w:p w14:paraId="42DEC603" w14:textId="19B76AE7" w:rsidR="00B01402" w:rsidRDefault="000A620E" w:rsidP="00FD17E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eastAsia="uk-UA"/>
        </w:rPr>
        <w:t xml:space="preserve">Зважаючи на </w:t>
      </w:r>
      <w:r w:rsidR="006E3B8C">
        <w:rPr>
          <w:sz w:val="28"/>
          <w:szCs w:val="28"/>
          <w:lang w:eastAsia="uk-UA"/>
        </w:rPr>
        <w:t xml:space="preserve">це, а також беручи до уваги положення </w:t>
      </w:r>
      <w:r w:rsidR="00B31DB7">
        <w:rPr>
          <w:sz w:val="28"/>
          <w:szCs w:val="28"/>
          <w:lang w:eastAsia="uk-UA"/>
        </w:rPr>
        <w:t xml:space="preserve">частини одинадцятої статті 16 </w:t>
      </w:r>
      <w:r w:rsidR="006E7D0F">
        <w:rPr>
          <w:sz w:val="28"/>
          <w:szCs w:val="28"/>
          <w:lang w:eastAsia="uk-UA"/>
        </w:rPr>
        <w:t>законопроекту, за якою</w:t>
      </w:r>
      <w:r w:rsidR="005155AD">
        <w:rPr>
          <w:sz w:val="28"/>
          <w:szCs w:val="28"/>
          <w:lang w:eastAsia="uk-UA"/>
        </w:rPr>
        <w:t xml:space="preserve"> </w:t>
      </w:r>
      <w:r w:rsidR="005155AD" w:rsidRPr="00816E47">
        <w:rPr>
          <w:sz w:val="28"/>
          <w:szCs w:val="28"/>
          <w:u w:val="single"/>
        </w:rPr>
        <w:t>згода на вилучення анатомічних матеріалів для трансплантації</w:t>
      </w:r>
      <w:r w:rsidR="005155AD" w:rsidRPr="005155AD">
        <w:rPr>
          <w:sz w:val="28"/>
          <w:szCs w:val="28"/>
        </w:rPr>
        <w:t xml:space="preserve"> </w:t>
      </w:r>
      <w:r w:rsidR="005155AD" w:rsidRPr="00B31DB7">
        <w:rPr>
          <w:sz w:val="28"/>
          <w:szCs w:val="28"/>
        </w:rPr>
        <w:t xml:space="preserve">запитується трансплант-координатором у другого з подружжя </w:t>
      </w:r>
      <w:r w:rsidR="005155AD" w:rsidRPr="006E7D0F">
        <w:rPr>
          <w:b/>
          <w:sz w:val="28"/>
          <w:szCs w:val="28"/>
        </w:rPr>
        <w:t>або</w:t>
      </w:r>
      <w:r w:rsidR="005155AD" w:rsidRPr="00B31DB7">
        <w:rPr>
          <w:sz w:val="28"/>
          <w:szCs w:val="28"/>
        </w:rPr>
        <w:t xml:space="preserve"> у одного з близьких родичів осо</w:t>
      </w:r>
      <w:r w:rsidR="005155AD">
        <w:rPr>
          <w:sz w:val="28"/>
          <w:szCs w:val="28"/>
        </w:rPr>
        <w:t xml:space="preserve">би, </w:t>
      </w:r>
      <w:r w:rsidR="008A6555">
        <w:rPr>
          <w:sz w:val="28"/>
          <w:szCs w:val="28"/>
        </w:rPr>
        <w:t>«</w:t>
      </w:r>
      <w:r w:rsidR="008A6555">
        <w:rPr>
          <w:b/>
          <w:sz w:val="28"/>
          <w:szCs w:val="28"/>
          <w:lang w:eastAsia="uk-UA"/>
        </w:rPr>
        <w:t xml:space="preserve">який </w:t>
      </w:r>
      <w:r w:rsidR="005155AD" w:rsidRPr="00B31DB7">
        <w:rPr>
          <w:b/>
          <w:sz w:val="28"/>
          <w:szCs w:val="28"/>
          <w:lang w:eastAsia="uk-UA"/>
        </w:rPr>
        <w:t>є доступним для запитання такої згоди</w:t>
      </w:r>
      <w:r w:rsidR="008A6555">
        <w:rPr>
          <w:b/>
          <w:sz w:val="28"/>
          <w:szCs w:val="28"/>
          <w:lang w:eastAsia="uk-UA"/>
        </w:rPr>
        <w:t>»</w:t>
      </w:r>
      <w:r w:rsidR="005155AD">
        <w:rPr>
          <w:b/>
          <w:sz w:val="28"/>
          <w:szCs w:val="28"/>
          <w:lang w:eastAsia="uk-UA"/>
        </w:rPr>
        <w:t xml:space="preserve">, </w:t>
      </w:r>
      <w:r w:rsidR="00C158C0">
        <w:rPr>
          <w:sz w:val="28"/>
          <w:szCs w:val="28"/>
          <w:lang w:eastAsia="uk-UA"/>
        </w:rPr>
        <w:t>ця</w:t>
      </w:r>
      <w:r w:rsidR="00C158C0" w:rsidRPr="00C158C0">
        <w:rPr>
          <w:sz w:val="28"/>
          <w:szCs w:val="28"/>
          <w:lang w:eastAsia="uk-UA"/>
        </w:rPr>
        <w:t xml:space="preserve"> </w:t>
      </w:r>
      <w:r w:rsidR="00C158C0">
        <w:rPr>
          <w:sz w:val="28"/>
          <w:szCs w:val="28"/>
          <w:lang w:eastAsia="uk-UA"/>
        </w:rPr>
        <w:t xml:space="preserve">редакція норми </w:t>
      </w:r>
      <w:r w:rsidR="005155AD" w:rsidRPr="005155AD">
        <w:rPr>
          <w:sz w:val="28"/>
          <w:szCs w:val="28"/>
          <w:lang w:eastAsia="uk-UA"/>
        </w:rPr>
        <w:t xml:space="preserve">вочевидь </w:t>
      </w:r>
      <w:r w:rsidR="005155AD">
        <w:rPr>
          <w:sz w:val="28"/>
          <w:szCs w:val="28"/>
          <w:lang w:eastAsia="uk-UA"/>
        </w:rPr>
        <w:t xml:space="preserve">не випливає з положень </w:t>
      </w:r>
      <w:r w:rsidR="005155AD" w:rsidRPr="000E2BA8">
        <w:rPr>
          <w:b/>
          <w:sz w:val="28"/>
          <w:szCs w:val="28"/>
          <w:u w:val="single"/>
          <w:lang w:eastAsia="uk-UA"/>
        </w:rPr>
        <w:t>максимально можливого</w:t>
      </w:r>
      <w:r w:rsidR="00112184">
        <w:rPr>
          <w:b/>
          <w:sz w:val="28"/>
          <w:szCs w:val="28"/>
          <w:u w:val="single"/>
          <w:lang w:eastAsia="uk-UA"/>
        </w:rPr>
        <w:t xml:space="preserve"> урахування волі</w:t>
      </w:r>
      <w:r w:rsidR="00B53083" w:rsidRPr="000E2BA8">
        <w:rPr>
          <w:b/>
          <w:sz w:val="28"/>
          <w:szCs w:val="28"/>
          <w:u w:val="single"/>
          <w:lang w:eastAsia="uk-UA"/>
        </w:rPr>
        <w:t xml:space="preserve"> померлого</w:t>
      </w:r>
      <w:r w:rsidR="008A6555">
        <w:rPr>
          <w:sz w:val="28"/>
          <w:szCs w:val="28"/>
          <w:lang w:eastAsia="uk-UA"/>
        </w:rPr>
        <w:t xml:space="preserve"> через невідомий критерій «доступності»</w:t>
      </w:r>
      <w:r w:rsidR="00C158C0">
        <w:rPr>
          <w:sz w:val="28"/>
          <w:szCs w:val="28"/>
          <w:lang w:eastAsia="uk-UA"/>
        </w:rPr>
        <w:t xml:space="preserve"> та можливість вибору </w:t>
      </w:r>
      <w:r w:rsidR="00C158C0" w:rsidRPr="00B31DB7">
        <w:rPr>
          <w:sz w:val="28"/>
          <w:szCs w:val="28"/>
        </w:rPr>
        <w:t>трансплант-координатором</w:t>
      </w:r>
      <w:r w:rsidR="004171EE" w:rsidRPr="004171EE">
        <w:rPr>
          <w:sz w:val="28"/>
          <w:szCs w:val="28"/>
        </w:rPr>
        <w:t xml:space="preserve"> </w:t>
      </w:r>
      <w:r w:rsidR="00C158C0">
        <w:rPr>
          <w:sz w:val="28"/>
          <w:szCs w:val="28"/>
        </w:rPr>
        <w:t>особи для запитання з</w:t>
      </w:r>
      <w:r w:rsidR="0059028B">
        <w:rPr>
          <w:sz w:val="28"/>
          <w:szCs w:val="28"/>
        </w:rPr>
        <w:t>годи фактично на власний розсуд, а головне – без належного з’ясування волі померлого.</w:t>
      </w:r>
    </w:p>
    <w:p w14:paraId="5473285F" w14:textId="3B2765CE" w:rsidR="00B01402" w:rsidRDefault="004171EE" w:rsidP="00B014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йдеться про максимально можливе </w:t>
      </w:r>
      <w:r w:rsidR="00E832C7">
        <w:rPr>
          <w:sz w:val="28"/>
          <w:szCs w:val="28"/>
        </w:rPr>
        <w:t>урахування волі</w:t>
      </w:r>
      <w:r w:rsidR="0067562A">
        <w:rPr>
          <w:sz w:val="28"/>
          <w:szCs w:val="28"/>
        </w:rPr>
        <w:t xml:space="preserve"> померлої особи</w:t>
      </w:r>
      <w:r>
        <w:rPr>
          <w:sz w:val="28"/>
          <w:szCs w:val="28"/>
        </w:rPr>
        <w:t xml:space="preserve"> й за ситуації, коли унормовується </w:t>
      </w:r>
      <w:r w:rsidR="004B16A1">
        <w:rPr>
          <w:sz w:val="28"/>
          <w:szCs w:val="28"/>
        </w:rPr>
        <w:t>можливість призначення її</w:t>
      </w:r>
      <w:r>
        <w:rPr>
          <w:sz w:val="28"/>
          <w:szCs w:val="28"/>
        </w:rPr>
        <w:t xml:space="preserve"> повноважного </w:t>
      </w:r>
      <w:r w:rsidRPr="00054B92">
        <w:rPr>
          <w:sz w:val="28"/>
          <w:szCs w:val="28"/>
        </w:rPr>
        <w:t xml:space="preserve">представника,  «який після смерті цієї особи </w:t>
      </w:r>
      <w:r w:rsidRPr="00F0032E">
        <w:rPr>
          <w:b/>
          <w:sz w:val="28"/>
          <w:szCs w:val="28"/>
        </w:rPr>
        <w:t>надасть</w:t>
      </w:r>
      <w:r w:rsidRPr="00054B92">
        <w:rPr>
          <w:sz w:val="28"/>
          <w:szCs w:val="28"/>
        </w:rPr>
        <w:t xml:space="preserve"> </w:t>
      </w:r>
      <w:r w:rsidRPr="004F5656">
        <w:rPr>
          <w:b/>
          <w:sz w:val="28"/>
          <w:szCs w:val="28"/>
        </w:rPr>
        <w:t>згоду</w:t>
      </w:r>
      <w:r w:rsidRPr="00054B92">
        <w:rPr>
          <w:sz w:val="28"/>
          <w:szCs w:val="28"/>
        </w:rPr>
        <w:t xml:space="preserve"> на вилучення з її тіла анатомічних матеріалів»</w:t>
      </w:r>
      <w:r>
        <w:rPr>
          <w:sz w:val="28"/>
          <w:szCs w:val="28"/>
        </w:rPr>
        <w:t xml:space="preserve"> (ч</w:t>
      </w:r>
      <w:r w:rsidR="00EC7408">
        <w:rPr>
          <w:sz w:val="28"/>
          <w:szCs w:val="28"/>
        </w:rPr>
        <w:t>астина сьома статті 16 проекту). Норма не враховує, що</w:t>
      </w:r>
      <w:r>
        <w:rPr>
          <w:sz w:val="28"/>
          <w:szCs w:val="28"/>
        </w:rPr>
        <w:t xml:space="preserve"> такий представник може й не погодитись на відповідне вилучення.</w:t>
      </w:r>
    </w:p>
    <w:p w14:paraId="737DF34E" w14:textId="1BE1964A" w:rsidR="005A4254" w:rsidRPr="005A4254" w:rsidRDefault="00F10FAC" w:rsidP="00B014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відміну від наведеної</w:t>
      </w:r>
      <w:r w:rsidR="00E40A0E">
        <w:rPr>
          <w:sz w:val="28"/>
          <w:szCs w:val="28"/>
        </w:rPr>
        <w:t xml:space="preserve"> редакції законодавчих положень, </w:t>
      </w:r>
      <w:r>
        <w:rPr>
          <w:sz w:val="28"/>
          <w:szCs w:val="28"/>
        </w:rPr>
        <w:t xml:space="preserve">відповідні </w:t>
      </w:r>
      <w:r w:rsidR="00E40A0E">
        <w:rPr>
          <w:sz w:val="28"/>
          <w:szCs w:val="28"/>
        </w:rPr>
        <w:t>норми чинного Закону України «Про трансплантацію органів та інших анатомічни</w:t>
      </w:r>
      <w:r>
        <w:rPr>
          <w:sz w:val="28"/>
          <w:szCs w:val="28"/>
        </w:rPr>
        <w:t>х матеріалів людині» більш вдало</w:t>
      </w:r>
      <w:r w:rsidR="00E40A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окреслюють </w:t>
      </w:r>
      <w:r w:rsidR="00E40A0E">
        <w:rPr>
          <w:sz w:val="28"/>
          <w:szCs w:val="28"/>
        </w:rPr>
        <w:t>відповідні ситуації та вказують, наприклад, на «</w:t>
      </w:r>
      <w:r w:rsidR="00E40A0E">
        <w:rPr>
          <w:rStyle w:val="FontStyle"/>
          <w:sz w:val="28"/>
          <w:szCs w:val="28"/>
        </w:rPr>
        <w:t>неможливість</w:t>
      </w:r>
      <w:r w:rsidR="00E40A0E" w:rsidRPr="00E40A0E">
        <w:rPr>
          <w:rStyle w:val="FontStyle"/>
          <w:sz w:val="28"/>
          <w:szCs w:val="28"/>
        </w:rPr>
        <w:t xml:space="preserve"> отримати згоду осіб</w:t>
      </w:r>
      <w:r w:rsidR="00E40A0E">
        <w:rPr>
          <w:rStyle w:val="FontStyle"/>
          <w:sz w:val="28"/>
          <w:szCs w:val="28"/>
        </w:rPr>
        <w:t>» (стаття 16 Закону).</w:t>
      </w:r>
    </w:p>
    <w:p w14:paraId="775DA4D0" w14:textId="6920E719" w:rsidR="003D319F" w:rsidRDefault="00147C19" w:rsidP="00FD17E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eastAsia="uk-UA"/>
        </w:rPr>
        <w:t xml:space="preserve"> </w:t>
      </w:r>
      <w:r w:rsidR="003D319F">
        <w:rPr>
          <w:sz w:val="28"/>
          <w:szCs w:val="28"/>
          <w:lang w:eastAsia="uk-UA"/>
        </w:rPr>
        <w:t xml:space="preserve">Відтак, </w:t>
      </w:r>
      <w:r w:rsidR="004B308C">
        <w:rPr>
          <w:sz w:val="28"/>
          <w:szCs w:val="28"/>
        </w:rPr>
        <w:t>законопроект</w:t>
      </w:r>
      <w:r w:rsidR="00F05D3D">
        <w:rPr>
          <w:sz w:val="28"/>
          <w:szCs w:val="28"/>
        </w:rPr>
        <w:t xml:space="preserve"> не </w:t>
      </w:r>
      <w:r w:rsidR="004B308C">
        <w:rPr>
          <w:sz w:val="28"/>
          <w:szCs w:val="28"/>
        </w:rPr>
        <w:t xml:space="preserve">містить </w:t>
      </w:r>
      <w:r w:rsidR="004B16A1">
        <w:rPr>
          <w:sz w:val="28"/>
          <w:szCs w:val="28"/>
          <w:lang w:eastAsia="uk-UA"/>
        </w:rPr>
        <w:t xml:space="preserve">належного механізму забезпечення </w:t>
      </w:r>
      <w:r w:rsidR="004B16A1" w:rsidRPr="004B16A1">
        <w:rPr>
          <w:sz w:val="28"/>
          <w:szCs w:val="28"/>
          <w:lang w:eastAsia="uk-UA"/>
        </w:rPr>
        <w:t>максим</w:t>
      </w:r>
      <w:r w:rsidR="00363CFE">
        <w:rPr>
          <w:sz w:val="28"/>
          <w:szCs w:val="28"/>
          <w:lang w:eastAsia="uk-UA"/>
        </w:rPr>
        <w:t>ально можливого урахування волі</w:t>
      </w:r>
      <w:r w:rsidR="004B16A1" w:rsidRPr="004B16A1">
        <w:rPr>
          <w:sz w:val="28"/>
          <w:szCs w:val="28"/>
          <w:lang w:eastAsia="uk-UA"/>
        </w:rPr>
        <w:t xml:space="preserve"> померлого</w:t>
      </w:r>
      <w:r w:rsidR="00EA49D5">
        <w:rPr>
          <w:sz w:val="28"/>
          <w:szCs w:val="28"/>
          <w:lang w:eastAsia="uk-UA"/>
        </w:rPr>
        <w:t xml:space="preserve">, що означає також неповноту </w:t>
      </w:r>
      <w:r w:rsidR="00EA49D5">
        <w:rPr>
          <w:sz w:val="28"/>
          <w:szCs w:val="28"/>
        </w:rPr>
        <w:t>юридичної процедури</w:t>
      </w:r>
      <w:r w:rsidR="001227DA">
        <w:rPr>
          <w:sz w:val="28"/>
          <w:szCs w:val="28"/>
        </w:rPr>
        <w:t xml:space="preserve"> належного вилучення анатомічних матеріалів. </w:t>
      </w:r>
    </w:p>
    <w:p w14:paraId="0937F62C" w14:textId="77777777" w:rsidR="00FB4A00" w:rsidRDefault="00FB4A00" w:rsidP="00FD17E9">
      <w:pPr>
        <w:ind w:firstLine="708"/>
        <w:jc w:val="both"/>
        <w:rPr>
          <w:sz w:val="28"/>
          <w:szCs w:val="28"/>
        </w:rPr>
      </w:pPr>
    </w:p>
    <w:p w14:paraId="04A91F57" w14:textId="77777777" w:rsidR="00935E87" w:rsidRDefault="00FE07D7" w:rsidP="008C378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BA6E34">
        <w:rPr>
          <w:sz w:val="28"/>
          <w:szCs w:val="28"/>
        </w:rPr>
        <w:t xml:space="preserve"> </w:t>
      </w:r>
      <w:r w:rsidR="00A32097">
        <w:rPr>
          <w:sz w:val="28"/>
          <w:szCs w:val="28"/>
        </w:rPr>
        <w:t xml:space="preserve">У частині першій статті 20 законопроекту йдеться про </w:t>
      </w:r>
      <w:r w:rsidR="006B0F28">
        <w:rPr>
          <w:sz w:val="28"/>
          <w:szCs w:val="28"/>
        </w:rPr>
        <w:t xml:space="preserve">заборону </w:t>
      </w:r>
      <w:r w:rsidR="00A32097" w:rsidRPr="00A32097">
        <w:rPr>
          <w:sz w:val="28"/>
          <w:szCs w:val="28"/>
        </w:rPr>
        <w:t>укладання або пропонування укладання договорів, що передбачають купівлю-прода</w:t>
      </w:r>
      <w:r w:rsidR="006B0F28">
        <w:rPr>
          <w:sz w:val="28"/>
          <w:szCs w:val="28"/>
        </w:rPr>
        <w:t>ж анатомічних матеріалів людини</w:t>
      </w:r>
      <w:r w:rsidR="00A32097" w:rsidRPr="00A32097">
        <w:rPr>
          <w:sz w:val="28"/>
          <w:szCs w:val="28"/>
        </w:rPr>
        <w:t xml:space="preserve"> </w:t>
      </w:r>
      <w:r w:rsidR="006B0F28">
        <w:rPr>
          <w:sz w:val="28"/>
          <w:szCs w:val="28"/>
        </w:rPr>
        <w:t>«</w:t>
      </w:r>
      <w:r w:rsidR="00A32097" w:rsidRPr="00A32097">
        <w:rPr>
          <w:sz w:val="28"/>
          <w:szCs w:val="28"/>
        </w:rPr>
        <w:t>крім випадків, передбачен</w:t>
      </w:r>
      <w:r w:rsidR="006B0F28">
        <w:rPr>
          <w:sz w:val="28"/>
          <w:szCs w:val="28"/>
        </w:rPr>
        <w:t xml:space="preserve">их цим Законом» - </w:t>
      </w:r>
      <w:r w:rsidR="006B0F28" w:rsidRPr="006B0F28">
        <w:rPr>
          <w:rFonts w:eastAsia="Calibri"/>
          <w:color w:val="000000"/>
          <w:spacing w:val="-1"/>
          <w:sz w:val="28"/>
          <w:szCs w:val="28"/>
          <w:lang w:eastAsia="en-US"/>
        </w:rPr>
        <w:t>обмін анатомічними матеріалами людини (</w:t>
      </w:r>
      <w:r w:rsidR="006B0F28" w:rsidRPr="001E335C">
        <w:rPr>
          <w:rFonts w:eastAsia="Calibri"/>
          <w:b/>
          <w:color w:val="000000"/>
          <w:spacing w:val="-1"/>
          <w:sz w:val="28"/>
          <w:szCs w:val="28"/>
          <w:lang w:eastAsia="en-US"/>
        </w:rPr>
        <w:t>рівноцінний обмін або купівля-продаж</w:t>
      </w:r>
      <w:r w:rsidR="006B0F28">
        <w:rPr>
          <w:rFonts w:eastAsia="Calibri"/>
          <w:color w:val="000000"/>
          <w:spacing w:val="-1"/>
          <w:sz w:val="28"/>
          <w:szCs w:val="28"/>
          <w:lang w:eastAsia="en-US"/>
        </w:rPr>
        <w:t xml:space="preserve">), </w:t>
      </w:r>
      <w:r w:rsidR="006B0F28" w:rsidRPr="001E335C">
        <w:rPr>
          <w:b/>
          <w:sz w:val="28"/>
          <w:szCs w:val="28"/>
          <w:lang w:eastAsia="uk-UA"/>
        </w:rPr>
        <w:t>купівля-продаж</w:t>
      </w:r>
      <w:r w:rsidR="006B0F28" w:rsidRPr="006B0F28">
        <w:rPr>
          <w:sz w:val="28"/>
          <w:szCs w:val="28"/>
          <w:lang w:eastAsia="uk-UA"/>
        </w:rPr>
        <w:t xml:space="preserve"> необхідних анатомічних матеріалів на комерційній основі на умовах міжнародного договору</w:t>
      </w:r>
      <w:r w:rsidR="006B0F28">
        <w:rPr>
          <w:sz w:val="28"/>
          <w:szCs w:val="28"/>
          <w:lang w:eastAsia="uk-UA"/>
        </w:rPr>
        <w:t xml:space="preserve"> (частини перша та третя статті 21 проекту)</w:t>
      </w:r>
      <w:r w:rsidR="006B0F28" w:rsidRPr="006B0F28">
        <w:rPr>
          <w:sz w:val="28"/>
          <w:szCs w:val="28"/>
          <w:lang w:eastAsia="uk-UA"/>
        </w:rPr>
        <w:t>.</w:t>
      </w:r>
      <w:r w:rsidR="004D08D3">
        <w:rPr>
          <w:sz w:val="28"/>
          <w:szCs w:val="28"/>
          <w:lang w:eastAsia="uk-UA"/>
        </w:rPr>
        <w:t xml:space="preserve"> Крім того,</w:t>
      </w:r>
      <w:r w:rsidR="007F74DD">
        <w:rPr>
          <w:sz w:val="28"/>
          <w:szCs w:val="28"/>
          <w:lang w:eastAsia="uk-UA"/>
        </w:rPr>
        <w:t xml:space="preserve"> відповідно до статті 4 проекту</w:t>
      </w:r>
      <w:r w:rsidR="004D08D3">
        <w:rPr>
          <w:sz w:val="28"/>
          <w:szCs w:val="28"/>
          <w:lang w:eastAsia="uk-UA"/>
        </w:rPr>
        <w:t xml:space="preserve"> </w:t>
      </w:r>
      <w:r w:rsidR="007F74DD">
        <w:rPr>
          <w:sz w:val="28"/>
          <w:szCs w:val="28"/>
          <w:lang w:eastAsia="uk-UA"/>
        </w:rPr>
        <w:t xml:space="preserve">до </w:t>
      </w:r>
      <w:r w:rsidR="007F74DD">
        <w:rPr>
          <w:sz w:val="28"/>
          <w:szCs w:val="28"/>
        </w:rPr>
        <w:t>принципів</w:t>
      </w:r>
      <w:r w:rsidR="007F74DD" w:rsidRPr="007F74DD">
        <w:rPr>
          <w:sz w:val="28"/>
          <w:szCs w:val="28"/>
        </w:rPr>
        <w:t xml:space="preserve"> застосування трансплантації </w:t>
      </w:r>
      <w:r w:rsidR="007F74DD">
        <w:rPr>
          <w:sz w:val="28"/>
          <w:szCs w:val="28"/>
        </w:rPr>
        <w:t xml:space="preserve">віднесений принцип безоплатності, однак </w:t>
      </w:r>
      <w:r w:rsidR="00AB4FEF">
        <w:rPr>
          <w:sz w:val="28"/>
          <w:szCs w:val="28"/>
        </w:rPr>
        <w:t xml:space="preserve">він не стосується </w:t>
      </w:r>
      <w:r w:rsidR="007F74DD">
        <w:rPr>
          <w:sz w:val="28"/>
          <w:szCs w:val="28"/>
        </w:rPr>
        <w:t>«</w:t>
      </w:r>
      <w:r w:rsidR="004D08D3" w:rsidRPr="004D08D3">
        <w:rPr>
          <w:sz w:val="28"/>
          <w:szCs w:val="28"/>
        </w:rPr>
        <w:t>г</w:t>
      </w:r>
      <w:r w:rsidR="007F74DD">
        <w:rPr>
          <w:sz w:val="28"/>
          <w:szCs w:val="28"/>
        </w:rPr>
        <w:t xml:space="preserve">емопоетичних стовбурових клітин». </w:t>
      </w:r>
    </w:p>
    <w:p w14:paraId="7DED38AD" w14:textId="25A9F858" w:rsidR="008C378E" w:rsidRDefault="00F37A84" w:rsidP="008C378E">
      <w:pPr>
        <w:ind w:firstLine="708"/>
        <w:jc w:val="both"/>
        <w:rPr>
          <w:iCs/>
          <w:sz w:val="28"/>
          <w:szCs w:val="28"/>
          <w:lang w:eastAsia="uk-UA"/>
        </w:rPr>
      </w:pPr>
      <w:r>
        <w:rPr>
          <w:sz w:val="28"/>
          <w:szCs w:val="28"/>
        </w:rPr>
        <w:t xml:space="preserve">Зазначаємо, що </w:t>
      </w:r>
      <w:r w:rsidR="000A633C">
        <w:rPr>
          <w:sz w:val="28"/>
          <w:szCs w:val="28"/>
        </w:rPr>
        <w:t>ці положення проекту як та</w:t>
      </w:r>
      <w:r w:rsidR="00E60225">
        <w:rPr>
          <w:sz w:val="28"/>
          <w:szCs w:val="28"/>
        </w:rPr>
        <w:t>кі, що передбачають оплатність, потребують</w:t>
      </w:r>
      <w:r w:rsidR="00F51B76">
        <w:rPr>
          <w:sz w:val="28"/>
          <w:szCs w:val="28"/>
        </w:rPr>
        <w:t>, на нашу думку,</w:t>
      </w:r>
      <w:r w:rsidR="00E60225">
        <w:rPr>
          <w:sz w:val="28"/>
          <w:szCs w:val="28"/>
        </w:rPr>
        <w:t xml:space="preserve"> узгодження із </w:t>
      </w:r>
      <w:r w:rsidR="000A633C">
        <w:rPr>
          <w:sz w:val="28"/>
          <w:szCs w:val="28"/>
        </w:rPr>
        <w:t>приписам</w:t>
      </w:r>
      <w:r w:rsidR="00E60225">
        <w:rPr>
          <w:sz w:val="28"/>
          <w:szCs w:val="28"/>
        </w:rPr>
        <w:t>и</w:t>
      </w:r>
      <w:r w:rsidR="000A633C" w:rsidRPr="00CA22EA">
        <w:rPr>
          <w:sz w:val="28"/>
          <w:szCs w:val="28"/>
        </w:rPr>
        <w:t xml:space="preserve"> </w:t>
      </w:r>
      <w:r w:rsidR="000A633C">
        <w:rPr>
          <w:sz w:val="28"/>
          <w:szCs w:val="28"/>
        </w:rPr>
        <w:t>Директиви</w:t>
      </w:r>
      <w:r w:rsidR="00D70389">
        <w:rPr>
          <w:sz w:val="28"/>
          <w:szCs w:val="28"/>
        </w:rPr>
        <w:t xml:space="preserve"> № 2010/45/Є</w:t>
      </w:r>
      <w:r w:rsidR="000A633C" w:rsidRPr="009605ED">
        <w:rPr>
          <w:sz w:val="28"/>
          <w:szCs w:val="28"/>
        </w:rPr>
        <w:t>С Європейського парламенту і Ради ЄС</w:t>
      </w:r>
      <w:r w:rsidR="00E60225">
        <w:rPr>
          <w:sz w:val="28"/>
          <w:szCs w:val="28"/>
        </w:rPr>
        <w:t>, відповідно до яких</w:t>
      </w:r>
      <w:r w:rsidR="00CA2467">
        <w:rPr>
          <w:sz w:val="28"/>
          <w:szCs w:val="28"/>
        </w:rPr>
        <w:t xml:space="preserve"> держави забезпечують вилучення органів у померлих і живих донорів на основі </w:t>
      </w:r>
      <w:r w:rsidR="005D6EA3">
        <w:rPr>
          <w:sz w:val="28"/>
          <w:szCs w:val="28"/>
        </w:rPr>
        <w:t xml:space="preserve">безоплатності </w:t>
      </w:r>
      <w:r w:rsidR="008C378E">
        <w:rPr>
          <w:sz w:val="28"/>
          <w:szCs w:val="28"/>
        </w:rPr>
        <w:t>(стаття 13) та заборони отримання фінансової вигоди</w:t>
      </w:r>
      <w:r w:rsidR="0067739C">
        <w:rPr>
          <w:sz w:val="28"/>
          <w:szCs w:val="28"/>
        </w:rPr>
        <w:t>, торгівлі органами і тканинами</w:t>
      </w:r>
      <w:r w:rsidR="008C378E">
        <w:rPr>
          <w:sz w:val="28"/>
          <w:szCs w:val="28"/>
        </w:rPr>
        <w:t xml:space="preserve"> (</w:t>
      </w:r>
      <w:r w:rsidR="0067739C">
        <w:rPr>
          <w:sz w:val="28"/>
          <w:szCs w:val="28"/>
        </w:rPr>
        <w:t>статті</w:t>
      </w:r>
      <w:r w:rsidR="008C378E">
        <w:rPr>
          <w:sz w:val="28"/>
          <w:szCs w:val="28"/>
        </w:rPr>
        <w:t xml:space="preserve"> 21</w:t>
      </w:r>
      <w:r w:rsidR="0067739C">
        <w:rPr>
          <w:sz w:val="28"/>
          <w:szCs w:val="28"/>
        </w:rPr>
        <w:t>, 22</w:t>
      </w:r>
      <w:r w:rsidR="008C378E">
        <w:rPr>
          <w:sz w:val="28"/>
          <w:szCs w:val="28"/>
        </w:rPr>
        <w:t xml:space="preserve"> </w:t>
      </w:r>
      <w:r w:rsidR="008C378E" w:rsidRPr="0022751F">
        <w:rPr>
          <w:iCs/>
          <w:sz w:val="28"/>
          <w:szCs w:val="28"/>
          <w:lang w:eastAsia="uk-UA"/>
        </w:rPr>
        <w:t>протоколу до Конвенції про права людини і біомедицину щодо трансплантації органів і тканин людини (Страсбург, 24 січня 2002 року)</w:t>
      </w:r>
      <w:r w:rsidR="000A5787">
        <w:rPr>
          <w:iCs/>
          <w:sz w:val="28"/>
          <w:szCs w:val="28"/>
          <w:lang w:eastAsia="uk-UA"/>
        </w:rPr>
        <w:t>.</w:t>
      </w:r>
      <w:r w:rsidR="00E15FEB" w:rsidRPr="00E15FEB">
        <w:rPr>
          <w:sz w:val="28"/>
          <w:szCs w:val="28"/>
        </w:rPr>
        <w:t xml:space="preserve"> </w:t>
      </w:r>
      <w:r w:rsidR="00E15FEB">
        <w:rPr>
          <w:sz w:val="28"/>
          <w:szCs w:val="28"/>
        </w:rPr>
        <w:t xml:space="preserve">При цьому, вважаємо, </w:t>
      </w:r>
      <w:r w:rsidR="001E335C">
        <w:rPr>
          <w:sz w:val="28"/>
          <w:szCs w:val="28"/>
        </w:rPr>
        <w:t>зазначені</w:t>
      </w:r>
      <w:r w:rsidR="00E15FEB">
        <w:rPr>
          <w:sz w:val="28"/>
          <w:szCs w:val="28"/>
        </w:rPr>
        <w:t xml:space="preserve"> положення</w:t>
      </w:r>
      <w:r w:rsidR="001E335C">
        <w:rPr>
          <w:sz w:val="28"/>
          <w:szCs w:val="28"/>
        </w:rPr>
        <w:t xml:space="preserve"> проекту</w:t>
      </w:r>
      <w:r w:rsidR="00E15FEB">
        <w:rPr>
          <w:sz w:val="28"/>
          <w:szCs w:val="28"/>
        </w:rPr>
        <w:t xml:space="preserve"> </w:t>
      </w:r>
      <w:r w:rsidR="001E335C">
        <w:rPr>
          <w:sz w:val="28"/>
          <w:szCs w:val="28"/>
        </w:rPr>
        <w:t>не повною мірою відповідають</w:t>
      </w:r>
      <w:r w:rsidR="00E15FEB">
        <w:rPr>
          <w:sz w:val="28"/>
          <w:szCs w:val="28"/>
        </w:rPr>
        <w:t xml:space="preserve"> </w:t>
      </w:r>
      <w:r w:rsidR="000145C4">
        <w:rPr>
          <w:sz w:val="28"/>
          <w:szCs w:val="28"/>
        </w:rPr>
        <w:t xml:space="preserve">і </w:t>
      </w:r>
      <w:r w:rsidR="00E15FEB">
        <w:rPr>
          <w:sz w:val="28"/>
          <w:szCs w:val="28"/>
        </w:rPr>
        <w:lastRenderedPageBreak/>
        <w:t>ч</w:t>
      </w:r>
      <w:r w:rsidR="00E15FEB">
        <w:rPr>
          <w:rFonts w:eastAsiaTheme="minorHAnsi"/>
          <w:sz w:val="28"/>
          <w:szCs w:val="28"/>
          <w:lang w:eastAsia="en-US"/>
        </w:rPr>
        <w:t>астині другій статті 13</w:t>
      </w:r>
      <w:r w:rsidR="00E15FEB" w:rsidRPr="00E36F30">
        <w:rPr>
          <w:sz w:val="28"/>
          <w:szCs w:val="28"/>
        </w:rPr>
        <w:t xml:space="preserve"> </w:t>
      </w:r>
      <w:r w:rsidR="00E15FEB">
        <w:rPr>
          <w:sz w:val="28"/>
          <w:szCs w:val="28"/>
        </w:rPr>
        <w:t>Директиви № 2010/45/Є</w:t>
      </w:r>
      <w:r w:rsidR="00E15FEB" w:rsidRPr="009605ED">
        <w:rPr>
          <w:sz w:val="28"/>
          <w:szCs w:val="28"/>
        </w:rPr>
        <w:t>С Європейського парламенту і Ради ЄС</w:t>
      </w:r>
      <w:r w:rsidR="00E15FEB">
        <w:rPr>
          <w:sz w:val="28"/>
          <w:szCs w:val="28"/>
        </w:rPr>
        <w:t xml:space="preserve">, за якою </w:t>
      </w:r>
      <w:r w:rsidR="00E15FEB">
        <w:rPr>
          <w:rFonts w:eastAsiaTheme="minorHAnsi"/>
          <w:sz w:val="28"/>
          <w:szCs w:val="28"/>
          <w:lang w:eastAsia="en-US"/>
        </w:rPr>
        <w:t xml:space="preserve"> п</w:t>
      </w:r>
      <w:r w:rsidR="00E15FEB" w:rsidRPr="00E36F30">
        <w:rPr>
          <w:rFonts w:eastAsiaTheme="minorHAnsi"/>
          <w:sz w:val="28"/>
          <w:szCs w:val="28"/>
          <w:lang w:eastAsia="en-US"/>
        </w:rPr>
        <w:t>ринцип без</w:t>
      </w:r>
      <w:r w:rsidR="00E15FEB">
        <w:rPr>
          <w:rFonts w:eastAsiaTheme="minorHAnsi"/>
          <w:sz w:val="28"/>
          <w:szCs w:val="28"/>
          <w:lang w:eastAsia="en-US"/>
        </w:rPr>
        <w:t xml:space="preserve">оплатності не перешкоджає отриманню живими донорами компенсації за надані донорські органи </w:t>
      </w:r>
      <w:r w:rsidR="00E15FEB" w:rsidRPr="004027C3">
        <w:rPr>
          <w:rFonts w:eastAsiaTheme="minorHAnsi"/>
          <w:sz w:val="28"/>
          <w:szCs w:val="28"/>
          <w:u w:val="single"/>
          <w:lang w:eastAsia="en-US"/>
        </w:rPr>
        <w:t>за умови, що розмір відповідної компенсації не перевищує витрати і втрачений дохід, спричинені наданням своїх органів як донорських у процесі трансплантації. Держави визначають умови, за яких така компенсація підлягає виплаті, уникаючи при цьому створення будь-яких фінансових стимулів і вигод для потенційних донорів</w:t>
      </w:r>
      <w:r w:rsidR="00E15FEB">
        <w:rPr>
          <w:rFonts w:eastAsiaTheme="minorHAnsi"/>
          <w:sz w:val="28"/>
          <w:szCs w:val="28"/>
          <w:lang w:eastAsia="en-US"/>
        </w:rPr>
        <w:t>.</w:t>
      </w:r>
    </w:p>
    <w:p w14:paraId="5796A32F" w14:textId="1747A5BB" w:rsidR="00910451" w:rsidRDefault="00596F4D" w:rsidP="006C1184">
      <w:pPr>
        <w:ind w:firstLine="709"/>
        <w:jc w:val="both"/>
        <w:rPr>
          <w:sz w:val="28"/>
          <w:szCs w:val="28"/>
        </w:rPr>
      </w:pPr>
      <w:r>
        <w:rPr>
          <w:rFonts w:eastAsia="Calibri"/>
          <w:color w:val="000000"/>
          <w:spacing w:val="-1"/>
          <w:sz w:val="28"/>
          <w:szCs w:val="28"/>
          <w:lang w:eastAsia="en-US"/>
        </w:rPr>
        <w:t xml:space="preserve">Звертається також увага, що відповідно до частини другої статті 15 проекту </w:t>
      </w:r>
      <w:r>
        <w:t xml:space="preserve">  </w:t>
      </w:r>
      <w:r w:rsidRPr="00596F4D">
        <w:rPr>
          <w:sz w:val="28"/>
          <w:szCs w:val="28"/>
        </w:rPr>
        <w:t>«вилучення у живого донора гемопоетичних стовбурових клітин проводиться безоплатно (за бажанням донора) або на умовах грошової компенсації живому донору гемопоетичних стовбурових клітин витрат, пов’язаних зі здійсненням донорства</w:t>
      </w:r>
      <w:r w:rsidR="00DD6560">
        <w:rPr>
          <w:sz w:val="28"/>
          <w:szCs w:val="28"/>
        </w:rPr>
        <w:t>»</w:t>
      </w:r>
      <w:r w:rsidRPr="00596F4D">
        <w:rPr>
          <w:sz w:val="28"/>
          <w:szCs w:val="28"/>
        </w:rPr>
        <w:t xml:space="preserve">. </w:t>
      </w:r>
      <w:r w:rsidR="001A175E">
        <w:rPr>
          <w:sz w:val="28"/>
          <w:szCs w:val="28"/>
        </w:rPr>
        <w:t xml:space="preserve">Зі змісту зазначеного положення можна зрозуміти, що безоплатність застосовується лише за бажанням донора, </w:t>
      </w:r>
      <w:r w:rsidR="003D1A8A">
        <w:rPr>
          <w:sz w:val="28"/>
          <w:szCs w:val="28"/>
        </w:rPr>
        <w:t xml:space="preserve">а що саме розуміється під грошовою компенсацією - не уточняється. </w:t>
      </w:r>
      <w:r w:rsidR="00B32348">
        <w:rPr>
          <w:sz w:val="28"/>
          <w:szCs w:val="28"/>
        </w:rPr>
        <w:t xml:space="preserve">Крім того, </w:t>
      </w:r>
      <w:r w:rsidR="003D1A8A">
        <w:rPr>
          <w:sz w:val="28"/>
          <w:szCs w:val="28"/>
        </w:rPr>
        <w:t>в</w:t>
      </w:r>
      <w:r w:rsidR="001A175E">
        <w:rPr>
          <w:sz w:val="28"/>
          <w:szCs w:val="28"/>
        </w:rPr>
        <w:t xml:space="preserve">арто зазначити, що </w:t>
      </w:r>
      <w:r w:rsidR="003D1A8A">
        <w:rPr>
          <w:sz w:val="28"/>
          <w:szCs w:val="28"/>
        </w:rPr>
        <w:t xml:space="preserve">базова </w:t>
      </w:r>
      <w:r w:rsidR="005A653F">
        <w:rPr>
          <w:rFonts w:eastAsiaTheme="minorHAnsi"/>
          <w:color w:val="000000" w:themeColor="text1"/>
          <w:sz w:val="28"/>
          <w:szCs w:val="28"/>
          <w:lang w:eastAsia="en-US"/>
        </w:rPr>
        <w:t>Директива від 31 березня 2004 року № 2004/23/Є</w:t>
      </w:r>
      <w:r w:rsidR="001A175E" w:rsidRPr="001A175E">
        <w:rPr>
          <w:rFonts w:eastAsiaTheme="minorHAnsi"/>
          <w:color w:val="000000" w:themeColor="text1"/>
          <w:sz w:val="28"/>
          <w:szCs w:val="28"/>
          <w:lang w:eastAsia="en-US"/>
        </w:rPr>
        <w:t xml:space="preserve">С </w:t>
      </w:r>
      <w:r w:rsidR="005A65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про встановлення стандартів якості і безпеки для донорства </w:t>
      </w:r>
      <w:r w:rsidR="003D1A8A">
        <w:rPr>
          <w:rFonts w:eastAsiaTheme="minorHAnsi"/>
          <w:color w:val="000000" w:themeColor="text1"/>
          <w:sz w:val="28"/>
          <w:szCs w:val="28"/>
          <w:lang w:eastAsia="en-US"/>
        </w:rPr>
        <w:t xml:space="preserve">у преамбулі та статті 12 закріплює принцип безоплатності донорського надання тканин і клітин, включаючи </w:t>
      </w:r>
      <w:r w:rsidR="00B32348">
        <w:rPr>
          <w:rFonts w:eastAsiaTheme="minorHAnsi"/>
          <w:color w:val="000000" w:themeColor="text1"/>
          <w:sz w:val="28"/>
          <w:szCs w:val="28"/>
          <w:lang w:eastAsia="en-US"/>
        </w:rPr>
        <w:t xml:space="preserve">й </w:t>
      </w:r>
      <w:r w:rsidR="003D1A8A">
        <w:rPr>
          <w:sz w:val="28"/>
          <w:szCs w:val="28"/>
        </w:rPr>
        <w:t>гемопоетичні стовбурові</w:t>
      </w:r>
      <w:r w:rsidR="003D1A8A" w:rsidRPr="00596F4D">
        <w:rPr>
          <w:sz w:val="28"/>
          <w:szCs w:val="28"/>
        </w:rPr>
        <w:t xml:space="preserve"> клітин</w:t>
      </w:r>
      <w:r w:rsidR="003D1A8A">
        <w:rPr>
          <w:sz w:val="28"/>
          <w:szCs w:val="28"/>
        </w:rPr>
        <w:t>и.</w:t>
      </w:r>
    </w:p>
    <w:p w14:paraId="32ADC05D" w14:textId="0D344302" w:rsidR="00AA29A7" w:rsidRDefault="00964F62" w:rsidP="006C11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Зазначене обумовлює й зміни до Кримінального кодексу України, які фактично уможливлюють «законну» торгівлю анатомічними матеріалами (</w:t>
      </w:r>
      <w:r w:rsidR="00F14300">
        <w:rPr>
          <w:sz w:val="28"/>
          <w:szCs w:val="28"/>
        </w:rPr>
        <w:t>чинна та пропонована редакції статті 143 Кодексу</w:t>
      </w:r>
      <w:r>
        <w:rPr>
          <w:sz w:val="28"/>
          <w:szCs w:val="28"/>
        </w:rPr>
        <w:t>)</w:t>
      </w:r>
      <w:r w:rsidR="00F14300">
        <w:rPr>
          <w:sz w:val="28"/>
          <w:szCs w:val="28"/>
        </w:rPr>
        <w:t>.</w:t>
      </w:r>
    </w:p>
    <w:p w14:paraId="3D989249" w14:textId="5829D329" w:rsidR="006C1184" w:rsidRDefault="006C1184" w:rsidP="006C1184">
      <w:pPr>
        <w:ind w:firstLine="709"/>
        <w:jc w:val="both"/>
        <w:rPr>
          <w:sz w:val="28"/>
          <w:szCs w:val="28"/>
        </w:rPr>
      </w:pPr>
      <w:r w:rsidRPr="006C1184">
        <w:rPr>
          <w:sz w:val="28"/>
          <w:szCs w:val="28"/>
        </w:rPr>
        <w:t xml:space="preserve"> </w:t>
      </w:r>
    </w:p>
    <w:p w14:paraId="6D4178E8" w14:textId="482F2E6E" w:rsidR="00B613B7" w:rsidRDefault="0042596B" w:rsidP="00B613B7">
      <w:pPr>
        <w:ind w:firstLine="708"/>
        <w:jc w:val="both"/>
        <w:rPr>
          <w:sz w:val="28"/>
          <w:szCs w:val="28"/>
          <w:lang w:eastAsia="uk-UA"/>
        </w:rPr>
      </w:pPr>
      <w:r>
        <w:rPr>
          <w:sz w:val="28"/>
        </w:rPr>
        <w:t xml:space="preserve"> 3. Низку </w:t>
      </w:r>
      <w:r w:rsidR="00F15028" w:rsidRPr="00B613B7">
        <w:rPr>
          <w:sz w:val="28"/>
        </w:rPr>
        <w:t>положень проекту викладено без урахування вимоги юридичної визначеності закону як складової принципу верховенства права (стаття 8 Конституції</w:t>
      </w:r>
      <w:r>
        <w:rPr>
          <w:sz w:val="28"/>
        </w:rPr>
        <w:t xml:space="preserve"> України</w:t>
      </w:r>
      <w:r w:rsidR="00224B8E">
        <w:rPr>
          <w:sz w:val="28"/>
        </w:rPr>
        <w:t xml:space="preserve">). Наприклад: </w:t>
      </w:r>
      <w:r w:rsidR="004B360F">
        <w:rPr>
          <w:sz w:val="28"/>
          <w:szCs w:val="28"/>
        </w:rPr>
        <w:t>абзац п’ятий</w:t>
      </w:r>
      <w:bookmarkStart w:id="0" w:name="_GoBack"/>
      <w:bookmarkEnd w:id="0"/>
      <w:r w:rsidR="00F15028" w:rsidRPr="00B613B7">
        <w:rPr>
          <w:sz w:val="28"/>
          <w:szCs w:val="28"/>
        </w:rPr>
        <w:t xml:space="preserve"> </w:t>
      </w:r>
      <w:r>
        <w:rPr>
          <w:sz w:val="28"/>
          <w:szCs w:val="28"/>
        </w:rPr>
        <w:t>частини першої статті 1, частина п’ята</w:t>
      </w:r>
      <w:r w:rsidR="00F15028" w:rsidRPr="00B613B7">
        <w:rPr>
          <w:sz w:val="28"/>
          <w:szCs w:val="28"/>
        </w:rPr>
        <w:t xml:space="preserve"> статті 22 та інші аналогічні по</w:t>
      </w:r>
      <w:r w:rsidR="008E285B">
        <w:rPr>
          <w:sz w:val="28"/>
          <w:szCs w:val="28"/>
        </w:rPr>
        <w:t xml:space="preserve">ложення проекту потребують термінологічного узгодження у зв’язку з тим, що </w:t>
      </w:r>
      <w:r>
        <w:rPr>
          <w:sz w:val="28"/>
          <w:szCs w:val="28"/>
        </w:rPr>
        <w:t xml:space="preserve">по-різному </w:t>
      </w:r>
      <w:r w:rsidR="00F84A0B">
        <w:rPr>
          <w:sz w:val="28"/>
          <w:szCs w:val="28"/>
        </w:rPr>
        <w:t xml:space="preserve"> </w:t>
      </w:r>
      <w:r w:rsidR="008E285B">
        <w:rPr>
          <w:sz w:val="28"/>
          <w:szCs w:val="28"/>
        </w:rPr>
        <w:t>викорис</w:t>
      </w:r>
      <w:r w:rsidR="00F84A0B">
        <w:rPr>
          <w:sz w:val="28"/>
          <w:szCs w:val="28"/>
        </w:rPr>
        <w:t xml:space="preserve">товують терміни </w:t>
      </w:r>
      <w:r w:rsidR="00F84A0B" w:rsidRPr="00B613B7">
        <w:rPr>
          <w:sz w:val="28"/>
          <w:szCs w:val="28"/>
        </w:rPr>
        <w:t>«близькі родичі</w:t>
      </w:r>
      <w:r w:rsidR="00F84A0B">
        <w:rPr>
          <w:sz w:val="28"/>
          <w:szCs w:val="28"/>
        </w:rPr>
        <w:t>»</w:t>
      </w:r>
      <w:r w:rsidR="00F84A0B" w:rsidRPr="00B613B7">
        <w:rPr>
          <w:sz w:val="28"/>
          <w:szCs w:val="28"/>
        </w:rPr>
        <w:t xml:space="preserve"> та </w:t>
      </w:r>
      <w:r w:rsidR="00F84A0B">
        <w:rPr>
          <w:sz w:val="28"/>
          <w:szCs w:val="28"/>
        </w:rPr>
        <w:t>«</w:t>
      </w:r>
      <w:r w:rsidR="00F84A0B" w:rsidRPr="00B613B7">
        <w:rPr>
          <w:sz w:val="28"/>
          <w:szCs w:val="28"/>
        </w:rPr>
        <w:t>члени сім’ї»</w:t>
      </w:r>
      <w:r w:rsidR="00F84A0B">
        <w:rPr>
          <w:sz w:val="28"/>
          <w:szCs w:val="28"/>
        </w:rPr>
        <w:t>, чим  уможливлюють</w:t>
      </w:r>
      <w:r w:rsidR="00F84A0B" w:rsidRPr="00B613B7">
        <w:rPr>
          <w:sz w:val="28"/>
          <w:szCs w:val="28"/>
        </w:rPr>
        <w:t xml:space="preserve"> неоднакове </w:t>
      </w:r>
      <w:r w:rsidR="00F84A0B">
        <w:rPr>
          <w:sz w:val="28"/>
          <w:szCs w:val="28"/>
        </w:rPr>
        <w:t xml:space="preserve">їх </w:t>
      </w:r>
      <w:r w:rsidR="00F84A0B" w:rsidRPr="00B613B7">
        <w:rPr>
          <w:sz w:val="28"/>
          <w:szCs w:val="28"/>
        </w:rPr>
        <w:t xml:space="preserve">застосування </w:t>
      </w:r>
      <w:r w:rsidR="00F84A0B">
        <w:rPr>
          <w:sz w:val="28"/>
          <w:szCs w:val="28"/>
        </w:rPr>
        <w:t>в частині</w:t>
      </w:r>
      <w:r w:rsidR="00F84A0B" w:rsidRPr="00B613B7">
        <w:rPr>
          <w:sz w:val="28"/>
          <w:szCs w:val="28"/>
        </w:rPr>
        <w:t xml:space="preserve"> </w:t>
      </w:r>
      <w:r w:rsidR="00F84A0B">
        <w:rPr>
          <w:sz w:val="28"/>
          <w:szCs w:val="28"/>
        </w:rPr>
        <w:t>прав</w:t>
      </w:r>
      <w:r w:rsidR="00F84A0B" w:rsidRPr="00B613B7">
        <w:rPr>
          <w:sz w:val="28"/>
          <w:szCs w:val="28"/>
        </w:rPr>
        <w:t xml:space="preserve"> </w:t>
      </w:r>
      <w:r w:rsidR="00B553A4">
        <w:rPr>
          <w:sz w:val="28"/>
          <w:szCs w:val="28"/>
        </w:rPr>
        <w:t>і</w:t>
      </w:r>
      <w:r w:rsidR="00F84A0B" w:rsidRPr="00B613B7">
        <w:rPr>
          <w:sz w:val="28"/>
          <w:szCs w:val="28"/>
        </w:rPr>
        <w:t xml:space="preserve"> об</w:t>
      </w:r>
      <w:r w:rsidR="00224B8E">
        <w:rPr>
          <w:sz w:val="28"/>
          <w:szCs w:val="28"/>
        </w:rPr>
        <w:t>ов’язків цих осіб;</w:t>
      </w:r>
      <w:r w:rsidR="00B613B7">
        <w:rPr>
          <w:sz w:val="28"/>
          <w:szCs w:val="28"/>
          <w:lang w:eastAsia="uk-UA"/>
        </w:rPr>
        <w:t xml:space="preserve"> зі змісту частини одинадцятої статті 16 проекту незрозуміло про яку особу йдеться при запитуванні у родичів згоди щодо неї  – про «померлу особу» чи про «потенційного донора», як це визначено  статтею 1 проекту.  </w:t>
      </w:r>
    </w:p>
    <w:p w14:paraId="67F55806" w14:textId="4A3EBB17" w:rsidR="007024DB" w:rsidRDefault="007024DB" w:rsidP="00B613B7">
      <w:pPr>
        <w:ind w:firstLine="708"/>
        <w:jc w:val="both"/>
        <w:rPr>
          <w:sz w:val="28"/>
          <w:szCs w:val="28"/>
          <w:lang w:eastAsia="uk-UA"/>
        </w:rPr>
      </w:pPr>
    </w:p>
    <w:p w14:paraId="639C442F" w14:textId="77777777" w:rsidR="007024DB" w:rsidRDefault="007024DB" w:rsidP="00B613B7">
      <w:pPr>
        <w:ind w:firstLine="708"/>
        <w:jc w:val="both"/>
        <w:rPr>
          <w:sz w:val="28"/>
          <w:szCs w:val="28"/>
          <w:lang w:eastAsia="uk-UA"/>
        </w:rPr>
      </w:pPr>
    </w:p>
    <w:p w14:paraId="2993CF10" w14:textId="0CFF5CA7" w:rsidR="006C486C" w:rsidRDefault="006C486C" w:rsidP="00B613B7">
      <w:pPr>
        <w:ind w:firstLine="708"/>
        <w:jc w:val="both"/>
        <w:rPr>
          <w:sz w:val="28"/>
          <w:szCs w:val="28"/>
          <w:lang w:eastAsia="uk-UA"/>
        </w:rPr>
      </w:pPr>
    </w:p>
    <w:p w14:paraId="3B922984" w14:textId="77777777" w:rsidR="00A9242D" w:rsidRDefault="00A9242D" w:rsidP="00B613B7">
      <w:pPr>
        <w:ind w:firstLine="708"/>
        <w:jc w:val="both"/>
        <w:rPr>
          <w:sz w:val="28"/>
          <w:szCs w:val="28"/>
          <w:lang w:eastAsia="uk-UA"/>
        </w:rPr>
      </w:pPr>
    </w:p>
    <w:p w14:paraId="499FEACA" w14:textId="71D4A23E" w:rsidR="006A64D8" w:rsidRDefault="006A64D8" w:rsidP="006C486C">
      <w:pPr>
        <w:ind w:firstLine="412"/>
        <w:jc w:val="both"/>
        <w:rPr>
          <w:sz w:val="28"/>
          <w:szCs w:val="28"/>
        </w:rPr>
      </w:pPr>
      <w:r>
        <w:rPr>
          <w:sz w:val="28"/>
          <w:szCs w:val="28"/>
        </w:rPr>
        <w:t>Заступник Керівника</w:t>
      </w:r>
    </w:p>
    <w:p w14:paraId="0561100D" w14:textId="4EA7A470" w:rsidR="006A64D8" w:rsidRPr="00E646BF" w:rsidRDefault="006A64D8" w:rsidP="006C486C">
      <w:pPr>
        <w:ind w:firstLine="412"/>
        <w:jc w:val="both"/>
        <w:rPr>
          <w:sz w:val="28"/>
          <w:szCs w:val="28"/>
        </w:rPr>
      </w:pPr>
      <w:r>
        <w:rPr>
          <w:sz w:val="28"/>
          <w:szCs w:val="28"/>
        </w:rPr>
        <w:t>Головного управління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</w:t>
      </w:r>
      <w:r w:rsidR="002A2C07">
        <w:rPr>
          <w:sz w:val="28"/>
          <w:szCs w:val="28"/>
        </w:rPr>
        <w:t xml:space="preserve"> </w:t>
      </w:r>
      <w:r>
        <w:rPr>
          <w:sz w:val="28"/>
          <w:szCs w:val="28"/>
        </w:rPr>
        <w:t>Мілованов</w:t>
      </w:r>
    </w:p>
    <w:sectPr w:rsidR="006A64D8" w:rsidRPr="00E646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6D6137" w14:textId="77777777" w:rsidR="005E4A4E" w:rsidRDefault="005E4A4E" w:rsidP="005E4A4E">
      <w:r>
        <w:separator/>
      </w:r>
    </w:p>
  </w:endnote>
  <w:endnote w:type="continuationSeparator" w:id="0">
    <w:p w14:paraId="08E843E9" w14:textId="77777777" w:rsidR="005E4A4E" w:rsidRDefault="005E4A4E" w:rsidP="005E4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CA60C8" w14:textId="77777777" w:rsidR="005E4A4E" w:rsidRDefault="005E4A4E" w:rsidP="005E4A4E">
      <w:r>
        <w:separator/>
      </w:r>
    </w:p>
  </w:footnote>
  <w:footnote w:type="continuationSeparator" w:id="0">
    <w:p w14:paraId="796892D3" w14:textId="77777777" w:rsidR="005E4A4E" w:rsidRDefault="005E4A4E" w:rsidP="005E4A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C0FEE"/>
    <w:multiLevelType w:val="hybridMultilevel"/>
    <w:tmpl w:val="7B805CDC"/>
    <w:lvl w:ilvl="0" w:tplc="FF4A6C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57B7697"/>
    <w:multiLevelType w:val="hybridMultilevel"/>
    <w:tmpl w:val="9EA218B8"/>
    <w:lvl w:ilvl="0" w:tplc="F3BCF910">
      <w:start w:val="1"/>
      <w:numFmt w:val="decimal"/>
      <w:lvlText w:val="%1)"/>
      <w:lvlJc w:val="left"/>
      <w:pPr>
        <w:ind w:left="1105" w:hanging="396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6F472BB"/>
    <w:multiLevelType w:val="hybridMultilevel"/>
    <w:tmpl w:val="A2CE6914"/>
    <w:lvl w:ilvl="0" w:tplc="0194D0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4953C9D"/>
    <w:multiLevelType w:val="hybridMultilevel"/>
    <w:tmpl w:val="946C7E9A"/>
    <w:lvl w:ilvl="0" w:tplc="632885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C1452AB"/>
    <w:multiLevelType w:val="hybridMultilevel"/>
    <w:tmpl w:val="A75E4A02"/>
    <w:lvl w:ilvl="0" w:tplc="152E0D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4A548E1"/>
    <w:multiLevelType w:val="multilevel"/>
    <w:tmpl w:val="B4468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9C0B62"/>
    <w:multiLevelType w:val="hybridMultilevel"/>
    <w:tmpl w:val="4F04A6BC"/>
    <w:lvl w:ilvl="0" w:tplc="9F4216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7B103A1"/>
    <w:multiLevelType w:val="multilevel"/>
    <w:tmpl w:val="B4468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805"/>
    <w:rsid w:val="00010E9A"/>
    <w:rsid w:val="000145C4"/>
    <w:rsid w:val="00027802"/>
    <w:rsid w:val="00034858"/>
    <w:rsid w:val="00054B92"/>
    <w:rsid w:val="00056364"/>
    <w:rsid w:val="00072A89"/>
    <w:rsid w:val="00086038"/>
    <w:rsid w:val="000A5787"/>
    <w:rsid w:val="000A620E"/>
    <w:rsid w:val="000A633C"/>
    <w:rsid w:val="000A75CA"/>
    <w:rsid w:val="000B2382"/>
    <w:rsid w:val="000D00CB"/>
    <w:rsid w:val="000D0B2E"/>
    <w:rsid w:val="000E2BA8"/>
    <w:rsid w:val="000F0566"/>
    <w:rsid w:val="00112184"/>
    <w:rsid w:val="001137B4"/>
    <w:rsid w:val="001227DA"/>
    <w:rsid w:val="00145537"/>
    <w:rsid w:val="001455B8"/>
    <w:rsid w:val="00147C19"/>
    <w:rsid w:val="001558EA"/>
    <w:rsid w:val="00173AE0"/>
    <w:rsid w:val="00176A82"/>
    <w:rsid w:val="001909B9"/>
    <w:rsid w:val="001A175E"/>
    <w:rsid w:val="001B4D53"/>
    <w:rsid w:val="001B7FC0"/>
    <w:rsid w:val="001C06D1"/>
    <w:rsid w:val="001D1AD0"/>
    <w:rsid w:val="001E335C"/>
    <w:rsid w:val="00201972"/>
    <w:rsid w:val="00224B8E"/>
    <w:rsid w:val="0022751F"/>
    <w:rsid w:val="002359BB"/>
    <w:rsid w:val="00246DF1"/>
    <w:rsid w:val="002470E5"/>
    <w:rsid w:val="002475E7"/>
    <w:rsid w:val="00247F1D"/>
    <w:rsid w:val="00267B18"/>
    <w:rsid w:val="00286C15"/>
    <w:rsid w:val="002908F1"/>
    <w:rsid w:val="00297082"/>
    <w:rsid w:val="002A13BF"/>
    <w:rsid w:val="002A2C07"/>
    <w:rsid w:val="002A70C3"/>
    <w:rsid w:val="002B3A0A"/>
    <w:rsid w:val="002D58F5"/>
    <w:rsid w:val="002E61E4"/>
    <w:rsid w:val="002F3C56"/>
    <w:rsid w:val="00300A90"/>
    <w:rsid w:val="00302288"/>
    <w:rsid w:val="003120B4"/>
    <w:rsid w:val="003169A4"/>
    <w:rsid w:val="00344AD2"/>
    <w:rsid w:val="00352977"/>
    <w:rsid w:val="00363CFE"/>
    <w:rsid w:val="003720A6"/>
    <w:rsid w:val="00397611"/>
    <w:rsid w:val="003D1A8A"/>
    <w:rsid w:val="003D319F"/>
    <w:rsid w:val="003E5356"/>
    <w:rsid w:val="003F7797"/>
    <w:rsid w:val="004027C3"/>
    <w:rsid w:val="004171EE"/>
    <w:rsid w:val="0042596B"/>
    <w:rsid w:val="00482119"/>
    <w:rsid w:val="004845D9"/>
    <w:rsid w:val="00486AE1"/>
    <w:rsid w:val="004A2F71"/>
    <w:rsid w:val="004A79F2"/>
    <w:rsid w:val="004B16A1"/>
    <w:rsid w:val="004B308C"/>
    <w:rsid w:val="004B360F"/>
    <w:rsid w:val="004D08D3"/>
    <w:rsid w:val="004D1AEF"/>
    <w:rsid w:val="004E6D8D"/>
    <w:rsid w:val="004F5656"/>
    <w:rsid w:val="00512ED9"/>
    <w:rsid w:val="005155AD"/>
    <w:rsid w:val="005204CF"/>
    <w:rsid w:val="00533ACD"/>
    <w:rsid w:val="005569A1"/>
    <w:rsid w:val="00567E7E"/>
    <w:rsid w:val="00583805"/>
    <w:rsid w:val="0059028B"/>
    <w:rsid w:val="00593409"/>
    <w:rsid w:val="005937B8"/>
    <w:rsid w:val="00596F4D"/>
    <w:rsid w:val="005A4254"/>
    <w:rsid w:val="005A653F"/>
    <w:rsid w:val="005B5BFB"/>
    <w:rsid w:val="005D5BC9"/>
    <w:rsid w:val="005D6EA3"/>
    <w:rsid w:val="005E4A4E"/>
    <w:rsid w:val="00601C36"/>
    <w:rsid w:val="006340BC"/>
    <w:rsid w:val="00634730"/>
    <w:rsid w:val="006405C0"/>
    <w:rsid w:val="00652985"/>
    <w:rsid w:val="0067562A"/>
    <w:rsid w:val="0067739C"/>
    <w:rsid w:val="006A64D8"/>
    <w:rsid w:val="006A6E9B"/>
    <w:rsid w:val="006B0F28"/>
    <w:rsid w:val="006B5799"/>
    <w:rsid w:val="006C1184"/>
    <w:rsid w:val="006C3535"/>
    <w:rsid w:val="006C486C"/>
    <w:rsid w:val="006E0A3D"/>
    <w:rsid w:val="006E0C70"/>
    <w:rsid w:val="006E3B8C"/>
    <w:rsid w:val="006E4FF8"/>
    <w:rsid w:val="006E7D0F"/>
    <w:rsid w:val="007024DB"/>
    <w:rsid w:val="00760894"/>
    <w:rsid w:val="00760D51"/>
    <w:rsid w:val="00771AD2"/>
    <w:rsid w:val="00791283"/>
    <w:rsid w:val="007B2D3D"/>
    <w:rsid w:val="007C49C3"/>
    <w:rsid w:val="007D6EE9"/>
    <w:rsid w:val="007F74DD"/>
    <w:rsid w:val="00810EEA"/>
    <w:rsid w:val="00816E47"/>
    <w:rsid w:val="00822F72"/>
    <w:rsid w:val="0083789A"/>
    <w:rsid w:val="00844D9C"/>
    <w:rsid w:val="00875A93"/>
    <w:rsid w:val="0087619A"/>
    <w:rsid w:val="00887E0E"/>
    <w:rsid w:val="008913D2"/>
    <w:rsid w:val="008A090B"/>
    <w:rsid w:val="008A6555"/>
    <w:rsid w:val="008B6AA9"/>
    <w:rsid w:val="008C378E"/>
    <w:rsid w:val="008C3872"/>
    <w:rsid w:val="008E285B"/>
    <w:rsid w:val="008E7256"/>
    <w:rsid w:val="00910451"/>
    <w:rsid w:val="00930009"/>
    <w:rsid w:val="00935E87"/>
    <w:rsid w:val="00964F62"/>
    <w:rsid w:val="009667DC"/>
    <w:rsid w:val="009810FB"/>
    <w:rsid w:val="00981BC0"/>
    <w:rsid w:val="00985497"/>
    <w:rsid w:val="009B1AF8"/>
    <w:rsid w:val="009C2227"/>
    <w:rsid w:val="009D366D"/>
    <w:rsid w:val="00A3177F"/>
    <w:rsid w:val="00A32097"/>
    <w:rsid w:val="00A52935"/>
    <w:rsid w:val="00A571F1"/>
    <w:rsid w:val="00A76D83"/>
    <w:rsid w:val="00A9242D"/>
    <w:rsid w:val="00A97FF4"/>
    <w:rsid w:val="00AA29A7"/>
    <w:rsid w:val="00AB291A"/>
    <w:rsid w:val="00AB4FEF"/>
    <w:rsid w:val="00AD4323"/>
    <w:rsid w:val="00AE31A3"/>
    <w:rsid w:val="00B01402"/>
    <w:rsid w:val="00B1680F"/>
    <w:rsid w:val="00B20927"/>
    <w:rsid w:val="00B31DB7"/>
    <w:rsid w:val="00B32348"/>
    <w:rsid w:val="00B43E12"/>
    <w:rsid w:val="00B53083"/>
    <w:rsid w:val="00B553A4"/>
    <w:rsid w:val="00B6053F"/>
    <w:rsid w:val="00B613B7"/>
    <w:rsid w:val="00B865C2"/>
    <w:rsid w:val="00B924DA"/>
    <w:rsid w:val="00B95885"/>
    <w:rsid w:val="00B972EC"/>
    <w:rsid w:val="00BA4D8F"/>
    <w:rsid w:val="00BA6D89"/>
    <w:rsid w:val="00BA6E34"/>
    <w:rsid w:val="00BB233C"/>
    <w:rsid w:val="00BB3AEC"/>
    <w:rsid w:val="00BC20E6"/>
    <w:rsid w:val="00BC486A"/>
    <w:rsid w:val="00BD0969"/>
    <w:rsid w:val="00C158C0"/>
    <w:rsid w:val="00C247AD"/>
    <w:rsid w:val="00C32798"/>
    <w:rsid w:val="00C7010E"/>
    <w:rsid w:val="00C710D3"/>
    <w:rsid w:val="00C716F0"/>
    <w:rsid w:val="00C739A5"/>
    <w:rsid w:val="00C8473B"/>
    <w:rsid w:val="00CA22EA"/>
    <w:rsid w:val="00CA2467"/>
    <w:rsid w:val="00CA3BAD"/>
    <w:rsid w:val="00CF3E95"/>
    <w:rsid w:val="00D07346"/>
    <w:rsid w:val="00D21B1B"/>
    <w:rsid w:val="00D567DC"/>
    <w:rsid w:val="00D600F6"/>
    <w:rsid w:val="00D618F0"/>
    <w:rsid w:val="00D63791"/>
    <w:rsid w:val="00D6524C"/>
    <w:rsid w:val="00D70389"/>
    <w:rsid w:val="00D9068F"/>
    <w:rsid w:val="00D92338"/>
    <w:rsid w:val="00D9529A"/>
    <w:rsid w:val="00DD5AE6"/>
    <w:rsid w:val="00DD6560"/>
    <w:rsid w:val="00E15FEB"/>
    <w:rsid w:val="00E32CCA"/>
    <w:rsid w:val="00E36F30"/>
    <w:rsid w:val="00E40A0E"/>
    <w:rsid w:val="00E4190E"/>
    <w:rsid w:val="00E41FC9"/>
    <w:rsid w:val="00E52E63"/>
    <w:rsid w:val="00E54FD9"/>
    <w:rsid w:val="00E60225"/>
    <w:rsid w:val="00E71DCF"/>
    <w:rsid w:val="00E724D6"/>
    <w:rsid w:val="00E832C7"/>
    <w:rsid w:val="00E95919"/>
    <w:rsid w:val="00EA49D5"/>
    <w:rsid w:val="00EB65BC"/>
    <w:rsid w:val="00EC7408"/>
    <w:rsid w:val="00EC7D1E"/>
    <w:rsid w:val="00EE3994"/>
    <w:rsid w:val="00EF5DB5"/>
    <w:rsid w:val="00F0032E"/>
    <w:rsid w:val="00F047D3"/>
    <w:rsid w:val="00F05D3D"/>
    <w:rsid w:val="00F10FAC"/>
    <w:rsid w:val="00F125A4"/>
    <w:rsid w:val="00F14300"/>
    <w:rsid w:val="00F15028"/>
    <w:rsid w:val="00F37A84"/>
    <w:rsid w:val="00F51B76"/>
    <w:rsid w:val="00F65F84"/>
    <w:rsid w:val="00F734C3"/>
    <w:rsid w:val="00F76B9A"/>
    <w:rsid w:val="00F84A0B"/>
    <w:rsid w:val="00FA1E82"/>
    <w:rsid w:val="00FA6193"/>
    <w:rsid w:val="00FB4A00"/>
    <w:rsid w:val="00FD17E9"/>
    <w:rsid w:val="00FE0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25877"/>
  <w15:chartTrackingRefBased/>
  <w15:docId w15:val="{B9F60472-39C3-4D79-BC62-83CE089D3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3805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177F"/>
    <w:pPr>
      <w:ind w:left="720"/>
      <w:contextualSpacing/>
    </w:pPr>
  </w:style>
  <w:style w:type="paragraph" w:styleId="a4">
    <w:name w:val="No Spacing"/>
    <w:uiPriority w:val="1"/>
    <w:qFormat/>
    <w:rsid w:val="00201972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4E6D8D"/>
  </w:style>
  <w:style w:type="character" w:customStyle="1" w:styleId="a6">
    <w:name w:val="Текст примітки Знак"/>
    <w:basedOn w:val="a0"/>
    <w:link w:val="a5"/>
    <w:uiPriority w:val="99"/>
    <w:semiHidden/>
    <w:rsid w:val="004E6D8D"/>
    <w:rPr>
      <w:rFonts w:eastAsia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unhideWhenUsed/>
    <w:rsid w:val="004E6D8D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4E6D8D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E6D8D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annotation subject"/>
    <w:basedOn w:val="a5"/>
    <w:next w:val="a5"/>
    <w:link w:val="ab"/>
    <w:uiPriority w:val="99"/>
    <w:semiHidden/>
    <w:unhideWhenUsed/>
    <w:rsid w:val="00887E0E"/>
    <w:rPr>
      <w:b/>
      <w:bCs/>
    </w:rPr>
  </w:style>
  <w:style w:type="character" w:customStyle="1" w:styleId="ab">
    <w:name w:val="Тема примітки Знак"/>
    <w:basedOn w:val="a6"/>
    <w:link w:val="aa"/>
    <w:uiPriority w:val="99"/>
    <w:semiHidden/>
    <w:rsid w:val="00887E0E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FontStyle">
    <w:name w:val="Font Style"/>
    <w:uiPriority w:val="99"/>
    <w:rsid w:val="00E40A0E"/>
    <w:rPr>
      <w:color w:val="000000"/>
    </w:rPr>
  </w:style>
  <w:style w:type="paragraph" w:styleId="ac">
    <w:name w:val="header"/>
    <w:basedOn w:val="a"/>
    <w:link w:val="ad"/>
    <w:uiPriority w:val="99"/>
    <w:unhideWhenUsed/>
    <w:rsid w:val="005E4A4E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rsid w:val="005E4A4E"/>
    <w:rPr>
      <w:rFonts w:eastAsia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5E4A4E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uiPriority w:val="99"/>
    <w:rsid w:val="005E4A4E"/>
    <w:rPr>
      <w:rFonts w:eastAsia="Times New Roman" w:cs="Times New Roman"/>
      <w:sz w:val="20"/>
      <w:szCs w:val="20"/>
      <w:lang w:eastAsia="ru-RU"/>
    </w:rPr>
  </w:style>
  <w:style w:type="character" w:customStyle="1" w:styleId="rvts0">
    <w:name w:val="rvts0"/>
    <w:basedOn w:val="a0"/>
    <w:rsid w:val="006C48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1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6C82A-7FE0-4A7D-9527-757FF4978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4776</Words>
  <Characters>2723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Бикова Інна Григорівна</dc:creator>
  <cp:keywords/>
  <dc:description/>
  <cp:lastModifiedBy>Бикова Інна Григорівна</cp:lastModifiedBy>
  <cp:revision>2</cp:revision>
  <cp:lastPrinted>2018-03-29T09:27:00Z</cp:lastPrinted>
  <dcterms:created xsi:type="dcterms:W3CDTF">2018-03-29T09:47:00Z</dcterms:created>
  <dcterms:modified xsi:type="dcterms:W3CDTF">2018-03-29T09:47:00Z</dcterms:modified>
</cp:coreProperties>
</file>