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C27" w:rsidRDefault="00FC3C27" w:rsidP="00FC3C27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7A70DE" w:rsidRDefault="007A70DE" w:rsidP="00FC3C27">
      <w:pPr>
        <w:jc w:val="center"/>
        <w:rPr>
          <w:b/>
          <w:bCs/>
          <w:sz w:val="28"/>
          <w:szCs w:val="28"/>
          <w:lang w:val="uk-UA"/>
        </w:rPr>
      </w:pPr>
    </w:p>
    <w:p w:rsidR="007A70DE" w:rsidRDefault="007A70DE" w:rsidP="00FC3C27">
      <w:pPr>
        <w:jc w:val="center"/>
        <w:rPr>
          <w:b/>
          <w:bCs/>
          <w:sz w:val="28"/>
          <w:szCs w:val="28"/>
          <w:lang w:val="uk-UA"/>
        </w:rPr>
      </w:pPr>
    </w:p>
    <w:p w:rsidR="007A70DE" w:rsidRDefault="007A70DE" w:rsidP="00FC3C27">
      <w:pPr>
        <w:jc w:val="center"/>
        <w:rPr>
          <w:b/>
          <w:bCs/>
          <w:sz w:val="28"/>
          <w:szCs w:val="28"/>
          <w:lang w:val="uk-UA"/>
        </w:rPr>
      </w:pPr>
    </w:p>
    <w:p w:rsidR="007A70DE" w:rsidRPr="00297DBA" w:rsidRDefault="007A70DE" w:rsidP="00E07A4E">
      <w:pPr>
        <w:rPr>
          <w:b/>
          <w:bCs/>
          <w:sz w:val="28"/>
          <w:szCs w:val="28"/>
          <w:lang w:val="uk-UA"/>
        </w:rPr>
      </w:pPr>
    </w:p>
    <w:p w:rsidR="00CC5993" w:rsidRDefault="00CC5993" w:rsidP="007A70DE">
      <w:pPr>
        <w:ind w:firstLine="709"/>
        <w:jc w:val="center"/>
        <w:rPr>
          <w:b/>
          <w:bCs/>
          <w:sz w:val="28"/>
          <w:szCs w:val="28"/>
          <w:lang w:val="uk-UA"/>
        </w:rPr>
      </w:pPr>
    </w:p>
    <w:p w:rsidR="00CC5993" w:rsidRPr="00297DBA" w:rsidRDefault="00CC5993" w:rsidP="007A70DE">
      <w:pPr>
        <w:ind w:firstLine="709"/>
        <w:jc w:val="center"/>
        <w:rPr>
          <w:b/>
          <w:bCs/>
          <w:sz w:val="28"/>
          <w:szCs w:val="28"/>
          <w:lang w:val="uk-UA"/>
        </w:rPr>
      </w:pPr>
    </w:p>
    <w:p w:rsidR="00DF4101" w:rsidRDefault="00DF4101" w:rsidP="00DF4101">
      <w:pPr>
        <w:jc w:val="center"/>
        <w:rPr>
          <w:b/>
          <w:bCs/>
          <w:sz w:val="28"/>
          <w:szCs w:val="28"/>
          <w:lang w:val="uk-UA"/>
        </w:rPr>
      </w:pPr>
    </w:p>
    <w:p w:rsidR="00FC3C27" w:rsidRPr="00297DBA" w:rsidRDefault="00FC3C27" w:rsidP="00DF4101">
      <w:pPr>
        <w:jc w:val="center"/>
        <w:rPr>
          <w:b/>
          <w:bCs/>
          <w:sz w:val="28"/>
          <w:szCs w:val="28"/>
          <w:lang w:val="uk-UA"/>
        </w:rPr>
      </w:pPr>
      <w:r w:rsidRPr="00297DBA">
        <w:rPr>
          <w:b/>
          <w:bCs/>
          <w:sz w:val="28"/>
          <w:szCs w:val="28"/>
          <w:lang w:val="uk-UA"/>
        </w:rPr>
        <w:t>ВИСНОВОК</w:t>
      </w:r>
    </w:p>
    <w:p w:rsidR="00FC3C27" w:rsidRPr="00297DBA" w:rsidRDefault="00FC3C27" w:rsidP="00DF4101">
      <w:pPr>
        <w:jc w:val="center"/>
        <w:rPr>
          <w:b/>
          <w:bCs/>
          <w:sz w:val="28"/>
          <w:szCs w:val="28"/>
          <w:lang w:val="uk-UA"/>
        </w:rPr>
      </w:pPr>
      <w:r w:rsidRPr="00297DBA">
        <w:rPr>
          <w:b/>
          <w:bCs/>
          <w:sz w:val="28"/>
          <w:szCs w:val="28"/>
          <w:lang w:val="uk-UA"/>
        </w:rPr>
        <w:t>на проект Закону України</w:t>
      </w:r>
    </w:p>
    <w:p w:rsidR="00297DBA" w:rsidRDefault="007A70DE" w:rsidP="00DF4101">
      <w:pPr>
        <w:jc w:val="center"/>
        <w:rPr>
          <w:b/>
          <w:bCs/>
          <w:color w:val="000000"/>
          <w:kern w:val="28"/>
          <w:sz w:val="28"/>
          <w:szCs w:val="28"/>
          <w:lang w:val="uk-UA"/>
        </w:rPr>
      </w:pPr>
      <w:r w:rsidRPr="00297DBA">
        <w:rPr>
          <w:b/>
          <w:kern w:val="28"/>
          <w:sz w:val="28"/>
          <w:szCs w:val="28"/>
          <w:lang w:val="uk-UA"/>
        </w:rPr>
        <w:t xml:space="preserve">«Про </w:t>
      </w:r>
      <w:r w:rsidR="00297DBA">
        <w:rPr>
          <w:b/>
          <w:bCs/>
          <w:color w:val="000000"/>
          <w:kern w:val="28"/>
          <w:sz w:val="28"/>
          <w:szCs w:val="28"/>
          <w:lang w:val="uk-UA"/>
        </w:rPr>
        <w:t xml:space="preserve">внесення змін до статті 9 </w:t>
      </w:r>
      <w:r w:rsidRPr="00297DBA">
        <w:rPr>
          <w:b/>
          <w:bCs/>
          <w:color w:val="000000"/>
          <w:kern w:val="28"/>
          <w:sz w:val="28"/>
          <w:szCs w:val="28"/>
          <w:lang w:val="uk-UA"/>
        </w:rPr>
        <w:t>Закону України</w:t>
      </w:r>
    </w:p>
    <w:p w:rsidR="00297DBA" w:rsidRDefault="007A70DE" w:rsidP="00DF4101">
      <w:pPr>
        <w:jc w:val="center"/>
        <w:rPr>
          <w:b/>
          <w:bCs/>
          <w:color w:val="000000"/>
          <w:kern w:val="28"/>
          <w:sz w:val="28"/>
          <w:szCs w:val="28"/>
          <w:lang w:val="uk-UA"/>
        </w:rPr>
      </w:pPr>
      <w:r w:rsidRPr="00297DBA">
        <w:rPr>
          <w:b/>
          <w:kern w:val="28"/>
          <w:sz w:val="28"/>
          <w:szCs w:val="28"/>
          <w:lang w:val="uk-UA"/>
        </w:rPr>
        <w:t>«</w:t>
      </w:r>
      <w:r w:rsidRPr="00297DBA">
        <w:rPr>
          <w:b/>
          <w:bCs/>
          <w:color w:val="000000"/>
          <w:kern w:val="28"/>
          <w:sz w:val="28"/>
          <w:szCs w:val="28"/>
          <w:lang w:val="uk-UA"/>
        </w:rPr>
        <w:t>Про політичні партії в Україні</w:t>
      </w:r>
      <w:r w:rsidRPr="00297DBA">
        <w:rPr>
          <w:b/>
          <w:kern w:val="28"/>
          <w:sz w:val="28"/>
          <w:szCs w:val="28"/>
          <w:lang w:val="uk-UA"/>
        </w:rPr>
        <w:t>»</w:t>
      </w:r>
    </w:p>
    <w:p w:rsidR="007A70DE" w:rsidRPr="00297DBA" w:rsidRDefault="007A70DE" w:rsidP="00DF4101">
      <w:pPr>
        <w:jc w:val="center"/>
        <w:rPr>
          <w:b/>
          <w:kern w:val="28"/>
          <w:sz w:val="28"/>
          <w:szCs w:val="28"/>
          <w:lang w:val="uk-UA"/>
        </w:rPr>
      </w:pPr>
      <w:r w:rsidRPr="00297DBA">
        <w:rPr>
          <w:b/>
          <w:bCs/>
          <w:color w:val="000000"/>
          <w:kern w:val="28"/>
          <w:sz w:val="28"/>
          <w:szCs w:val="28"/>
          <w:lang w:val="uk-UA"/>
        </w:rPr>
        <w:t>(щодо врегулювання використання символіки політичними партіями</w:t>
      </w:r>
      <w:r w:rsidRPr="00297DBA">
        <w:rPr>
          <w:b/>
          <w:kern w:val="28"/>
          <w:sz w:val="28"/>
          <w:szCs w:val="28"/>
          <w:lang w:val="uk-UA"/>
        </w:rPr>
        <w:t>)</w:t>
      </w:r>
    </w:p>
    <w:p w:rsidR="00FC3C27" w:rsidRDefault="007A70DE" w:rsidP="00DF4101">
      <w:pPr>
        <w:jc w:val="center"/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(реєстр. № 3186  від 28.09</w:t>
      </w:r>
      <w:r w:rsidR="00FC3C27">
        <w:rPr>
          <w:i/>
          <w:sz w:val="28"/>
          <w:szCs w:val="28"/>
          <w:lang w:val="uk-UA"/>
        </w:rPr>
        <w:t>.2015 р.)</w:t>
      </w:r>
    </w:p>
    <w:p w:rsidR="009F0A21" w:rsidRDefault="009F0A21" w:rsidP="00DF4101">
      <w:pPr>
        <w:tabs>
          <w:tab w:val="left" w:pos="1080"/>
        </w:tabs>
        <w:jc w:val="center"/>
        <w:rPr>
          <w:sz w:val="28"/>
          <w:szCs w:val="28"/>
          <w:lang w:val="uk-UA"/>
        </w:rPr>
      </w:pPr>
    </w:p>
    <w:p w:rsidR="009F0A21" w:rsidRPr="009F0A21" w:rsidRDefault="009F0A21" w:rsidP="009F0A21">
      <w:pPr>
        <w:widowControl w:val="0"/>
        <w:shd w:val="clear" w:color="auto" w:fill="FFFFFF"/>
        <w:ind w:firstLine="709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законопроекті пропонується викласти у новій редакції статтю 9 Закону України </w:t>
      </w:r>
      <w:r>
        <w:rPr>
          <w:bCs/>
          <w:sz w:val="28"/>
          <w:szCs w:val="28"/>
          <w:lang w:val="uk-UA"/>
        </w:rPr>
        <w:t>«Про політичні партії в Україні» (далі – Закон)</w:t>
      </w:r>
      <w:r>
        <w:rPr>
          <w:color w:val="000000"/>
          <w:kern w:val="28"/>
          <w:sz w:val="28"/>
          <w:szCs w:val="28"/>
          <w:lang w:val="uk-UA"/>
        </w:rPr>
        <w:t>.</w:t>
      </w:r>
    </w:p>
    <w:p w:rsidR="009F0A21" w:rsidRDefault="009F0A21" w:rsidP="009F0A2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результатами аналізу законопроекту Головне управління вважає за необхідне висловити щодо його змісту на</w:t>
      </w:r>
      <w:r w:rsidR="00CC5993">
        <w:rPr>
          <w:sz w:val="28"/>
          <w:szCs w:val="28"/>
          <w:lang w:val="uk-UA"/>
        </w:rPr>
        <w:t xml:space="preserve">ступні міркування. </w:t>
      </w:r>
    </w:p>
    <w:p w:rsidR="00D40994" w:rsidRPr="00E911D6" w:rsidRDefault="00D40994" w:rsidP="00D409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Аналіз </w:t>
      </w:r>
      <w:r w:rsidR="00DF4101">
        <w:rPr>
          <w:bCs/>
          <w:color w:val="000000"/>
          <w:sz w:val="28"/>
          <w:szCs w:val="28"/>
          <w:bdr w:val="none" w:sz="0" w:space="0" w:color="auto" w:frame="1"/>
          <w:lang w:val="uk-UA"/>
        </w:rPr>
        <w:t>запропон</w:t>
      </w: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>ованих змін дає підстави д</w:t>
      </w:r>
      <w:r w:rsidR="00DF4101">
        <w:rPr>
          <w:bCs/>
          <w:color w:val="000000"/>
          <w:sz w:val="28"/>
          <w:szCs w:val="28"/>
          <w:bdr w:val="none" w:sz="0" w:space="0" w:color="auto" w:frame="1"/>
          <w:lang w:val="uk-UA"/>
        </w:rPr>
        <w:t>ля</w:t>
      </w: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висновку, що вони по суті відповідають чинним вимогам Закону України «Про громадські об’</w:t>
      </w:r>
      <w:r w:rsidR="00CC5993">
        <w:rPr>
          <w:bCs/>
          <w:color w:val="000000"/>
          <w:sz w:val="28"/>
          <w:szCs w:val="28"/>
          <w:bdr w:val="none" w:sz="0" w:space="0" w:color="auto" w:frame="1"/>
          <w:lang w:val="uk-UA"/>
        </w:rPr>
        <w:t>єднання»</w:t>
      </w:r>
      <w:r w:rsidR="00DF410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(зокрема, статті 18) </w:t>
      </w: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>до символіки громад</w:t>
      </w:r>
      <w:r w:rsidR="00E07A4E">
        <w:rPr>
          <w:bCs/>
          <w:color w:val="000000"/>
          <w:sz w:val="28"/>
          <w:szCs w:val="28"/>
          <w:bdr w:val="none" w:sz="0" w:space="0" w:color="auto" w:frame="1"/>
          <w:lang w:val="uk-UA"/>
        </w:rPr>
        <w:t>сь</w:t>
      </w: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>ких об’</w:t>
      </w:r>
      <w:r w:rsidRPr="00D40994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єднань. </w:t>
      </w: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заперечуючи концептуально проти пропонованих новел, Головне управління вважає за необхідне </w:t>
      </w:r>
      <w:r w:rsidRPr="00D40994">
        <w:rPr>
          <w:sz w:val="28"/>
          <w:szCs w:val="28"/>
          <w:lang w:val="uk-UA"/>
        </w:rPr>
        <w:t>зауважити, що з моменту прийняття Закону</w:t>
      </w:r>
      <w:r>
        <w:rPr>
          <w:sz w:val="28"/>
          <w:szCs w:val="28"/>
          <w:lang w:val="uk-UA"/>
        </w:rPr>
        <w:t xml:space="preserve"> України «Про політичні партії</w:t>
      </w:r>
      <w:r w:rsidR="00E911D6" w:rsidRPr="00E911D6">
        <w:rPr>
          <w:sz w:val="28"/>
          <w:szCs w:val="28"/>
        </w:rPr>
        <w:t xml:space="preserve"> </w:t>
      </w:r>
      <w:r w:rsidR="00E911D6">
        <w:rPr>
          <w:sz w:val="28"/>
          <w:szCs w:val="28"/>
          <w:lang w:val="uk-UA"/>
        </w:rPr>
        <w:t>в Україні</w:t>
      </w:r>
      <w:r>
        <w:rPr>
          <w:sz w:val="28"/>
          <w:szCs w:val="28"/>
          <w:lang w:val="uk-UA"/>
        </w:rPr>
        <w:t>» (05.04.2001</w:t>
      </w:r>
      <w:r w:rsidRPr="00D40994">
        <w:rPr>
          <w:sz w:val="28"/>
          <w:szCs w:val="28"/>
          <w:lang w:val="uk-UA"/>
        </w:rPr>
        <w:t xml:space="preserve"> р.)</w:t>
      </w:r>
      <w:r w:rsidRPr="00D40994">
        <w:rPr>
          <w:color w:val="004499"/>
          <w:lang w:val="uk-UA"/>
        </w:rPr>
        <w:t xml:space="preserve"> </w:t>
      </w:r>
      <w:r>
        <w:rPr>
          <w:sz w:val="28"/>
          <w:szCs w:val="28"/>
          <w:lang w:val="uk-UA"/>
        </w:rPr>
        <w:t>минуло майже 15</w:t>
      </w:r>
      <w:r w:rsidRPr="00D40994">
        <w:rPr>
          <w:sz w:val="28"/>
          <w:szCs w:val="28"/>
          <w:lang w:val="uk-UA"/>
        </w:rPr>
        <w:t xml:space="preserve"> років, у зв’язку з чим його зміст обтяжений застарілими та неузгодженими з положеннями інших законодавчих актів приписами. </w:t>
      </w:r>
      <w:r w:rsidRPr="00E911D6">
        <w:rPr>
          <w:sz w:val="28"/>
          <w:szCs w:val="28"/>
          <w:lang w:val="uk-UA"/>
        </w:rPr>
        <w:t>Тому Головне управління звертає увагу, що існує нагальна потреба комплексного удосконалення даного законодавчого акту замість внесення до нього дрібних фрагментарних змін.</w:t>
      </w:r>
    </w:p>
    <w:p w:rsidR="009F0A21" w:rsidRPr="00D40994" w:rsidRDefault="00D40994" w:rsidP="00D409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Крім того </w:t>
      </w:r>
      <w:r w:rsidR="009F0A21">
        <w:rPr>
          <w:bCs/>
          <w:color w:val="000000"/>
          <w:sz w:val="28"/>
          <w:szCs w:val="28"/>
          <w:bdr w:val="none" w:sz="0" w:space="0" w:color="auto" w:frame="1"/>
          <w:lang w:val="uk-UA"/>
        </w:rPr>
        <w:t>звер</w:t>
      </w:r>
      <w:r w:rsidR="00DF4101">
        <w:rPr>
          <w:bCs/>
          <w:color w:val="000000"/>
          <w:sz w:val="28"/>
          <w:szCs w:val="28"/>
          <w:bdr w:val="none" w:sz="0" w:space="0" w:color="auto" w:frame="1"/>
          <w:lang w:val="uk-UA"/>
        </w:rPr>
        <w:t>таємо</w:t>
      </w:r>
      <w:r w:rsidR="009F0A21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увагу, що виходячи з назви статті 9 «</w:t>
      </w:r>
      <w:r w:rsidR="009F0A21" w:rsidRPr="009F0A21">
        <w:rPr>
          <w:color w:val="000000"/>
          <w:sz w:val="28"/>
          <w:szCs w:val="28"/>
          <w:lang w:val="uk-UA"/>
        </w:rPr>
        <w:t>Назва та символіка політичної партії</w:t>
      </w:r>
      <w:r w:rsidR="009F0A21">
        <w:rPr>
          <w:color w:val="000000"/>
          <w:sz w:val="28"/>
          <w:szCs w:val="28"/>
          <w:lang w:val="uk-UA"/>
        </w:rPr>
        <w:t xml:space="preserve">» предметом </w:t>
      </w:r>
      <w:r w:rsidR="00DF4101">
        <w:rPr>
          <w:color w:val="000000"/>
          <w:sz w:val="28"/>
          <w:szCs w:val="28"/>
          <w:lang w:val="uk-UA"/>
        </w:rPr>
        <w:t xml:space="preserve">її </w:t>
      </w:r>
      <w:r w:rsidR="009F0A21">
        <w:rPr>
          <w:color w:val="000000"/>
          <w:sz w:val="28"/>
          <w:szCs w:val="28"/>
          <w:lang w:val="uk-UA"/>
        </w:rPr>
        <w:t xml:space="preserve">правового регулювання має бути </w:t>
      </w:r>
      <w:r w:rsidR="00DF4101">
        <w:rPr>
          <w:color w:val="000000"/>
          <w:sz w:val="28"/>
          <w:szCs w:val="28"/>
          <w:lang w:val="uk-UA"/>
        </w:rPr>
        <w:t xml:space="preserve">використання політичною партією </w:t>
      </w:r>
      <w:r w:rsidR="009F0A21">
        <w:rPr>
          <w:color w:val="000000"/>
          <w:sz w:val="28"/>
          <w:szCs w:val="28"/>
          <w:lang w:val="uk-UA"/>
        </w:rPr>
        <w:t xml:space="preserve">не лише символіки, а й </w:t>
      </w:r>
      <w:r w:rsidR="009F0A21" w:rsidRPr="00A54340">
        <w:rPr>
          <w:i/>
          <w:color w:val="000000"/>
          <w:sz w:val="28"/>
          <w:szCs w:val="28"/>
          <w:lang w:val="uk-UA"/>
        </w:rPr>
        <w:t>назви</w:t>
      </w:r>
      <w:r w:rsidR="009F0A21">
        <w:rPr>
          <w:color w:val="000000"/>
          <w:sz w:val="28"/>
          <w:szCs w:val="28"/>
          <w:lang w:val="uk-UA"/>
        </w:rPr>
        <w:t xml:space="preserve">. Водночас нова редакція статті 9 (частина 7) містить вимоги до </w:t>
      </w:r>
      <w:r w:rsidR="00BB58BB">
        <w:rPr>
          <w:color w:val="000000"/>
          <w:sz w:val="28"/>
          <w:szCs w:val="28"/>
          <w:lang w:val="uk-UA"/>
        </w:rPr>
        <w:t>використання назви лише обласних, міських, районних організацій, первинних осередків політичної партії та інших структурних  утворень, передбачених статутом партії.</w:t>
      </w:r>
      <w:r w:rsidR="00A54340">
        <w:rPr>
          <w:color w:val="000000"/>
          <w:sz w:val="28"/>
          <w:szCs w:val="28"/>
          <w:lang w:val="uk-UA"/>
        </w:rPr>
        <w:t xml:space="preserve"> Таким чином, </w:t>
      </w:r>
      <w:r w:rsidR="00DF4101">
        <w:rPr>
          <w:color w:val="000000"/>
          <w:sz w:val="28"/>
          <w:szCs w:val="28"/>
          <w:lang w:val="uk-UA"/>
        </w:rPr>
        <w:t>прийняття запропонованих</w:t>
      </w:r>
      <w:r w:rsidR="00A54340">
        <w:rPr>
          <w:color w:val="000000"/>
          <w:sz w:val="28"/>
          <w:szCs w:val="28"/>
          <w:lang w:val="uk-UA"/>
        </w:rPr>
        <w:t xml:space="preserve"> змін призвед</w:t>
      </w:r>
      <w:r w:rsidR="00DF4101">
        <w:rPr>
          <w:color w:val="000000"/>
          <w:sz w:val="28"/>
          <w:szCs w:val="28"/>
          <w:lang w:val="uk-UA"/>
        </w:rPr>
        <w:t>е</w:t>
      </w:r>
      <w:r w:rsidR="00A54340">
        <w:rPr>
          <w:color w:val="000000"/>
          <w:sz w:val="28"/>
          <w:szCs w:val="28"/>
          <w:lang w:val="uk-UA"/>
        </w:rPr>
        <w:t xml:space="preserve"> до прогалини у правовому регулюванні вимог до назви політичної партії. </w:t>
      </w:r>
    </w:p>
    <w:p w:rsidR="00843C5A" w:rsidRDefault="00843C5A" w:rsidP="00843C5A">
      <w:pPr>
        <w:pStyle w:val="a5"/>
        <w:spacing w:after="0"/>
        <w:ind w:left="0" w:firstLine="709"/>
        <w:jc w:val="both"/>
        <w:rPr>
          <w:b/>
          <w:lang w:val="uk-UA"/>
        </w:rPr>
      </w:pPr>
      <w:r>
        <w:rPr>
          <w:b/>
          <w:lang w:val="uk-UA"/>
        </w:rPr>
        <w:t>Узагальнюючий висновок: за результатами розгляду в першому читанні законопроект доцільно повернути суб’єкту права законодавчої ініціативи</w:t>
      </w:r>
      <w:r w:rsidR="00DF4101">
        <w:rPr>
          <w:b/>
          <w:lang w:val="uk-UA"/>
        </w:rPr>
        <w:t xml:space="preserve"> на доопрацювання</w:t>
      </w:r>
      <w:r>
        <w:rPr>
          <w:b/>
          <w:lang w:val="uk-UA"/>
        </w:rPr>
        <w:t>.</w:t>
      </w:r>
    </w:p>
    <w:p w:rsidR="00843C5A" w:rsidRDefault="00843C5A" w:rsidP="00843C5A">
      <w:pPr>
        <w:pStyle w:val="a5"/>
        <w:spacing w:after="0"/>
        <w:ind w:left="0" w:firstLine="709"/>
        <w:jc w:val="both"/>
        <w:rPr>
          <w:b/>
          <w:lang w:val="uk-UA"/>
        </w:rPr>
      </w:pPr>
    </w:p>
    <w:p w:rsidR="00843C5A" w:rsidRPr="00DF4101" w:rsidRDefault="00843C5A" w:rsidP="00843C5A">
      <w:pPr>
        <w:pStyle w:val="a5"/>
        <w:spacing w:after="0"/>
        <w:ind w:left="0" w:firstLine="709"/>
        <w:jc w:val="both"/>
        <w:rPr>
          <w:b/>
          <w:lang w:val="uk-UA"/>
        </w:rPr>
      </w:pPr>
      <w:r w:rsidRPr="00DF4101">
        <w:rPr>
          <w:b/>
          <w:lang w:val="uk-UA"/>
        </w:rPr>
        <w:t>Керівник Головного управління</w:t>
      </w:r>
      <w:r w:rsidRPr="00DF4101">
        <w:rPr>
          <w:b/>
          <w:lang w:val="uk-UA"/>
        </w:rPr>
        <w:tab/>
      </w:r>
      <w:r w:rsidRPr="00DF4101">
        <w:rPr>
          <w:b/>
          <w:lang w:val="uk-UA"/>
        </w:rPr>
        <w:tab/>
      </w:r>
      <w:r w:rsidRPr="00DF4101">
        <w:rPr>
          <w:b/>
          <w:lang w:val="uk-UA"/>
        </w:rPr>
        <w:tab/>
      </w:r>
      <w:r w:rsidR="00DF4101">
        <w:rPr>
          <w:b/>
          <w:lang w:val="uk-UA"/>
        </w:rPr>
        <w:t xml:space="preserve">                 </w:t>
      </w:r>
      <w:r w:rsidRPr="00DF4101">
        <w:rPr>
          <w:b/>
          <w:lang w:val="uk-UA"/>
        </w:rPr>
        <w:t>В.І.</w:t>
      </w:r>
      <w:r w:rsidR="00DF4101">
        <w:rPr>
          <w:b/>
          <w:lang w:val="uk-UA"/>
        </w:rPr>
        <w:t xml:space="preserve"> </w:t>
      </w:r>
      <w:proofErr w:type="spellStart"/>
      <w:r w:rsidRPr="00DF4101">
        <w:rPr>
          <w:b/>
          <w:lang w:val="uk-UA"/>
        </w:rPr>
        <w:t>Борденюк</w:t>
      </w:r>
      <w:proofErr w:type="spellEnd"/>
    </w:p>
    <w:p w:rsidR="00843C5A" w:rsidRPr="00DF4101" w:rsidRDefault="00843C5A" w:rsidP="00843C5A">
      <w:pPr>
        <w:pStyle w:val="ParagraphStyle"/>
        <w:ind w:firstLine="709"/>
        <w:jc w:val="both"/>
        <w:rPr>
          <w:rFonts w:ascii="Times New Roman" w:hAnsi="Times New Roman"/>
          <w:b/>
          <w:lang w:val="uk-UA"/>
        </w:rPr>
      </w:pPr>
    </w:p>
    <w:p w:rsidR="009F0A21" w:rsidRPr="00E911D6" w:rsidRDefault="00843C5A" w:rsidP="00CC5993">
      <w:pPr>
        <w:pStyle w:val="ParagraphStyle"/>
        <w:ind w:firstLine="709"/>
        <w:jc w:val="both"/>
        <w:rPr>
          <w:rFonts w:ascii="Times New Roman" w:hAnsi="Times New Roman"/>
          <w:sz w:val="20"/>
          <w:szCs w:val="20"/>
          <w:lang w:val="uk-UA"/>
        </w:rPr>
      </w:pPr>
      <w:r w:rsidRPr="00E911D6">
        <w:rPr>
          <w:rFonts w:ascii="Times New Roman" w:hAnsi="Times New Roman"/>
          <w:sz w:val="20"/>
          <w:szCs w:val="20"/>
          <w:lang w:val="uk-UA"/>
        </w:rPr>
        <w:t>Вик.: Снігур І.Й.</w:t>
      </w:r>
    </w:p>
    <w:sectPr w:rsidR="009F0A21" w:rsidRPr="00E911D6" w:rsidSect="00E07A4E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7EE" w:rsidRDefault="00F767EE">
      <w:r>
        <w:separator/>
      </w:r>
    </w:p>
  </w:endnote>
  <w:endnote w:type="continuationSeparator" w:id="0">
    <w:p w:rsidR="00F767EE" w:rsidRDefault="00F7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A4E" w:rsidRDefault="00E07A4E" w:rsidP="00ED23B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07A4E" w:rsidRDefault="00E07A4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A4E" w:rsidRDefault="00E07A4E" w:rsidP="00ED23B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F4101">
      <w:rPr>
        <w:rStyle w:val="a6"/>
        <w:noProof/>
      </w:rPr>
      <w:t>2</w:t>
    </w:r>
    <w:r>
      <w:rPr>
        <w:rStyle w:val="a6"/>
      </w:rPr>
      <w:fldChar w:fldCharType="end"/>
    </w:r>
  </w:p>
  <w:p w:rsidR="00E07A4E" w:rsidRDefault="00E07A4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7EE" w:rsidRDefault="00F767EE">
      <w:r>
        <w:separator/>
      </w:r>
    </w:p>
  </w:footnote>
  <w:footnote w:type="continuationSeparator" w:id="0">
    <w:p w:rsidR="00F767EE" w:rsidRDefault="00F76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994" w:rsidRDefault="00D40994" w:rsidP="007A70DE">
    <w:pPr>
      <w:ind w:firstLine="709"/>
      <w:jc w:val="right"/>
    </w:pPr>
    <w:r>
      <w:t xml:space="preserve">До № </w:t>
    </w:r>
    <w:r>
      <w:rPr>
        <w:lang w:val="uk-UA"/>
      </w:rPr>
      <w:t xml:space="preserve">3186 </w:t>
    </w:r>
    <w:proofErr w:type="spellStart"/>
    <w:r>
      <w:t>від</w:t>
    </w:r>
    <w:proofErr w:type="spellEnd"/>
    <w:r>
      <w:t xml:space="preserve"> </w:t>
    </w:r>
    <w:r>
      <w:rPr>
        <w:lang w:val="uk-UA"/>
      </w:rPr>
      <w:t>28</w:t>
    </w:r>
    <w:r>
      <w:t>.</w:t>
    </w:r>
    <w:r>
      <w:rPr>
        <w:lang w:val="uk-UA"/>
      </w:rPr>
      <w:t>09</w:t>
    </w:r>
    <w:r>
      <w:t>.201</w:t>
    </w:r>
    <w:r>
      <w:rPr>
        <w:lang w:val="uk-UA"/>
      </w:rPr>
      <w:t>5</w:t>
    </w:r>
    <w:r>
      <w:t xml:space="preserve"> р.</w:t>
    </w:r>
  </w:p>
  <w:p w:rsidR="00D40994" w:rsidRDefault="00D40994" w:rsidP="007A70DE">
    <w:pPr>
      <w:pStyle w:val="a3"/>
      <w:jc w:val="right"/>
    </w:pPr>
    <w:r>
      <w:rPr>
        <w:lang w:val="uk-UA"/>
      </w:rPr>
      <w:t>Н. д. О.Фельдман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A4E" w:rsidRDefault="00E07A4E" w:rsidP="00E07A4E">
    <w:pPr>
      <w:ind w:firstLine="709"/>
      <w:jc w:val="right"/>
    </w:pPr>
    <w:r>
      <w:t xml:space="preserve">До № </w:t>
    </w:r>
    <w:r>
      <w:rPr>
        <w:lang w:val="uk-UA"/>
      </w:rPr>
      <w:t xml:space="preserve">3186 </w:t>
    </w:r>
    <w:proofErr w:type="spellStart"/>
    <w:r>
      <w:t>від</w:t>
    </w:r>
    <w:proofErr w:type="spellEnd"/>
    <w:r>
      <w:t xml:space="preserve"> </w:t>
    </w:r>
    <w:r>
      <w:rPr>
        <w:lang w:val="uk-UA"/>
      </w:rPr>
      <w:t>28</w:t>
    </w:r>
    <w:r>
      <w:t>.</w:t>
    </w:r>
    <w:r>
      <w:rPr>
        <w:lang w:val="uk-UA"/>
      </w:rPr>
      <w:t>09</w:t>
    </w:r>
    <w:r>
      <w:t>.201</w:t>
    </w:r>
    <w:r>
      <w:rPr>
        <w:lang w:val="uk-UA"/>
      </w:rPr>
      <w:t>5</w:t>
    </w:r>
    <w:r>
      <w:t xml:space="preserve"> р.</w:t>
    </w:r>
  </w:p>
  <w:p w:rsidR="00E07A4E" w:rsidRPr="00E07A4E" w:rsidRDefault="00E07A4E" w:rsidP="00E07A4E">
    <w:pPr>
      <w:pStyle w:val="a3"/>
      <w:jc w:val="right"/>
      <w:rPr>
        <w:lang w:val="uk-UA"/>
      </w:rPr>
    </w:pPr>
    <w:r>
      <w:rPr>
        <w:lang w:val="uk-UA"/>
      </w:rPr>
      <w:t>Н. д. О.Фельдман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C27"/>
    <w:rsid w:val="00297DBA"/>
    <w:rsid w:val="00323B33"/>
    <w:rsid w:val="0045733D"/>
    <w:rsid w:val="00720C05"/>
    <w:rsid w:val="007A70DE"/>
    <w:rsid w:val="00843C5A"/>
    <w:rsid w:val="0086376E"/>
    <w:rsid w:val="008D0CA3"/>
    <w:rsid w:val="009F0A21"/>
    <w:rsid w:val="00A46BB4"/>
    <w:rsid w:val="00A54340"/>
    <w:rsid w:val="00BB58BB"/>
    <w:rsid w:val="00C54ED5"/>
    <w:rsid w:val="00CC5993"/>
    <w:rsid w:val="00CF1EEF"/>
    <w:rsid w:val="00D20651"/>
    <w:rsid w:val="00D40994"/>
    <w:rsid w:val="00DF4101"/>
    <w:rsid w:val="00E07A4E"/>
    <w:rsid w:val="00E911D6"/>
    <w:rsid w:val="00ED23B0"/>
    <w:rsid w:val="00F767EE"/>
    <w:rsid w:val="00FC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BAD61-1E12-4D46-9C47-D940027F4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C27"/>
    <w:pPr>
      <w:autoSpaceDE w:val="0"/>
      <w:autoSpaceDN w:val="0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FC3C27"/>
    <w:pPr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3">
    <w:name w:val="header"/>
    <w:basedOn w:val="a"/>
    <w:rsid w:val="007A70DE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7A70DE"/>
    <w:pPr>
      <w:tabs>
        <w:tab w:val="center" w:pos="4677"/>
        <w:tab w:val="right" w:pos="9355"/>
      </w:tabs>
    </w:pPr>
  </w:style>
  <w:style w:type="character" w:customStyle="1" w:styleId="rvts0">
    <w:name w:val="rvts0"/>
    <w:basedOn w:val="a0"/>
    <w:rsid w:val="009F0A21"/>
  </w:style>
  <w:style w:type="paragraph" w:styleId="a5">
    <w:name w:val="Body Text Indent"/>
    <w:basedOn w:val="a"/>
    <w:rsid w:val="00843C5A"/>
    <w:pPr>
      <w:autoSpaceDE/>
      <w:autoSpaceDN/>
      <w:spacing w:after="120"/>
      <w:ind w:left="283"/>
    </w:pPr>
    <w:rPr>
      <w:sz w:val="28"/>
      <w:szCs w:val="28"/>
      <w:lang w:val="en-US" w:eastAsia="ru-RU"/>
    </w:rPr>
  </w:style>
  <w:style w:type="paragraph" w:customStyle="1" w:styleId="ParagraphStyle">
    <w:name w:val="Paragraph Style"/>
    <w:rsid w:val="00843C5A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styleId="a6">
    <w:name w:val="page number"/>
    <w:basedOn w:val="a0"/>
    <w:rsid w:val="00E07A4E"/>
  </w:style>
  <w:style w:type="paragraph" w:styleId="a7">
    <w:name w:val="Balloon Text"/>
    <w:basedOn w:val="a"/>
    <w:semiHidden/>
    <w:rsid w:val="00E911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1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D7C10-44E2-4E43-B3FA-5D5608AB1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Организация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Customer</dc:creator>
  <cp:keywords/>
  <dc:description/>
  <cp:lastModifiedBy>Інна Григорівна Лопотуха</cp:lastModifiedBy>
  <cp:revision>2</cp:revision>
  <cp:lastPrinted>2016-02-24T14:18:00Z</cp:lastPrinted>
  <dcterms:created xsi:type="dcterms:W3CDTF">2016-02-25T11:19:00Z</dcterms:created>
  <dcterms:modified xsi:type="dcterms:W3CDTF">2016-02-25T11:19:00Z</dcterms:modified>
</cp:coreProperties>
</file>