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74A" w:rsidRPr="00D42696" w:rsidRDefault="002A074A" w:rsidP="002A074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074A" w:rsidRPr="00D42696" w:rsidRDefault="002A074A" w:rsidP="002A074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074A" w:rsidRPr="00D42696" w:rsidRDefault="002A074A" w:rsidP="002A074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074A" w:rsidRPr="00D42696" w:rsidRDefault="002A074A" w:rsidP="002A074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074A" w:rsidRDefault="002A074A" w:rsidP="002A074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074A" w:rsidRPr="00D42696" w:rsidRDefault="002A074A" w:rsidP="002A074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074A" w:rsidRPr="00D42696" w:rsidRDefault="002A074A" w:rsidP="002A074A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2A074A" w:rsidRPr="00D42696" w:rsidRDefault="002A074A" w:rsidP="002A074A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2A074A" w:rsidRPr="002A074A" w:rsidRDefault="002A074A" w:rsidP="002A074A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2A074A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2A074A">
        <w:rPr>
          <w:color w:val="000000"/>
          <w:sz w:val="28"/>
          <w:szCs w:val="28"/>
          <w:lang w:val="uk-UA"/>
        </w:rPr>
        <w:t>“Про</w:t>
      </w:r>
      <w:proofErr w:type="spellEnd"/>
      <w:r w:rsidRPr="002A074A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2A074A">
        <w:rPr>
          <w:color w:val="000000"/>
          <w:sz w:val="28"/>
          <w:szCs w:val="28"/>
          <w:lang w:val="uk-UA"/>
        </w:rPr>
        <w:t>Союзу”</w:t>
      </w:r>
      <w:proofErr w:type="spellEnd"/>
      <w:r w:rsidRPr="002A074A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2A074A" w:rsidRPr="002A074A" w:rsidRDefault="002A074A" w:rsidP="002A074A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2A074A">
        <w:rPr>
          <w:bCs/>
          <w:color w:val="000000"/>
          <w:sz w:val="28"/>
          <w:szCs w:val="28"/>
          <w:lang w:val="uk-UA"/>
        </w:rPr>
        <w:tab/>
        <w:t>На своєму засіданні 25 листопада 2015 р. Комітет з питань європейської інтеграції розглянув проект Закону про повну блокаду тимчасово окупованих територій України (щодо припинення залізничного, автовантажного та автобусного сполучення) (реєстр.№3192 від 29.09.2015)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</w:t>
      </w:r>
      <w:r w:rsidRPr="002A074A">
        <w:rPr>
          <w:color w:val="000000"/>
          <w:sz w:val="28"/>
          <w:szCs w:val="28"/>
          <w:lang w:val="uk-UA"/>
        </w:rPr>
        <w:t xml:space="preserve"> національним законодавством країн-членів ЄС, а отже, не потребує експертного висновку Комітету</w:t>
      </w:r>
      <w:r w:rsidRPr="002A074A">
        <w:rPr>
          <w:bCs/>
          <w:color w:val="000000"/>
          <w:sz w:val="28"/>
          <w:szCs w:val="28"/>
          <w:lang w:val="uk-UA"/>
        </w:rPr>
        <w:t xml:space="preserve"> </w:t>
      </w:r>
      <w:r w:rsidRPr="002A074A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617581" w:rsidRPr="002A074A" w:rsidRDefault="00617581">
      <w:pPr>
        <w:rPr>
          <w:lang w:val="uk-UA"/>
        </w:rPr>
      </w:pPr>
    </w:p>
    <w:sectPr w:rsidR="00617581" w:rsidRPr="002A074A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A074A"/>
    <w:rsid w:val="002A074A"/>
    <w:rsid w:val="00617581"/>
    <w:rsid w:val="007A6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7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0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904</Characters>
  <Application>Microsoft Office Word</Application>
  <DocSecurity>0</DocSecurity>
  <Lines>7</Lines>
  <Paragraphs>2</Paragraphs>
  <ScaleCrop>false</ScaleCrop>
  <Company>Krokoz™</Company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2</cp:revision>
  <dcterms:created xsi:type="dcterms:W3CDTF">2019-04-16T12:54:00Z</dcterms:created>
  <dcterms:modified xsi:type="dcterms:W3CDTF">2019-04-16T12:54:00Z</dcterms:modified>
</cp:coreProperties>
</file>