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6CAF" w:rsidRPr="00C32B9E" w:rsidRDefault="00AA6CAF" w:rsidP="00AA6CAF">
      <w:pPr>
        <w:ind w:right="335"/>
        <w:jc w:val="center"/>
        <w:rPr>
          <w:rFonts w:ascii="Times" w:hAnsi="Times"/>
          <w:szCs w:val="28"/>
        </w:rPr>
      </w:pPr>
      <w:bookmarkStart w:id="0" w:name="_GoBack"/>
      <w:bookmarkEnd w:id="0"/>
      <w:r w:rsidRPr="00C32B9E">
        <w:rPr>
          <w:rFonts w:ascii="Times" w:hAnsi="Times"/>
          <w:noProof/>
          <w:szCs w:val="28"/>
        </w:rPr>
        <w:drawing>
          <wp:inline distT="0" distB="0" distL="0" distR="0">
            <wp:extent cx="609600" cy="80962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-15373" b="-1519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809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6CAF" w:rsidRPr="00C32B9E" w:rsidRDefault="00AA6CAF" w:rsidP="00AA6CAF">
      <w:pPr>
        <w:ind w:right="335"/>
        <w:jc w:val="center"/>
        <w:rPr>
          <w:rFonts w:ascii="Arial" w:hAnsi="Arial" w:cs="Arial"/>
          <w:b/>
          <w:caps/>
          <w:spacing w:val="26"/>
          <w:szCs w:val="28"/>
        </w:rPr>
      </w:pPr>
      <w:r w:rsidRPr="00C32B9E">
        <w:rPr>
          <w:rFonts w:ascii="Arial" w:hAnsi="Arial" w:cs="Arial"/>
          <w:b/>
          <w:caps/>
          <w:spacing w:val="26"/>
          <w:szCs w:val="28"/>
        </w:rPr>
        <w:t>народний  депутат  УкраЇни</w:t>
      </w:r>
    </w:p>
    <w:p w:rsidR="00AA6CAF" w:rsidRPr="00C32B9E" w:rsidRDefault="00AA6CAF" w:rsidP="00AA6CAF">
      <w:pPr>
        <w:ind w:right="335"/>
        <w:jc w:val="both"/>
        <w:rPr>
          <w:rFonts w:ascii="Times" w:hAnsi="Times"/>
          <w:szCs w:val="28"/>
        </w:rPr>
      </w:pPr>
    </w:p>
    <w:p w:rsidR="00AA6CAF" w:rsidRPr="00C32B9E" w:rsidRDefault="00AA6CAF" w:rsidP="00AA6CAF">
      <w:pPr>
        <w:ind w:right="335"/>
        <w:jc w:val="center"/>
        <w:rPr>
          <w:rFonts w:ascii="Times" w:hAnsi="Times"/>
          <w:szCs w:val="28"/>
        </w:rPr>
      </w:pPr>
      <w:smartTag w:uri="urn:schemas-microsoft-com:office:smarttags" w:element="metricconverter">
        <w:smartTagPr>
          <w:attr w:name="ProductID" w:val="01008, м"/>
        </w:smartTagPr>
        <w:r w:rsidRPr="00C32B9E">
          <w:rPr>
            <w:rFonts w:ascii="Times" w:hAnsi="Times"/>
            <w:szCs w:val="28"/>
          </w:rPr>
          <w:t xml:space="preserve">01008, </w:t>
        </w:r>
        <w:r w:rsidRPr="005D491D">
          <w:rPr>
            <w:szCs w:val="28"/>
          </w:rPr>
          <w:t>м</w:t>
        </w:r>
      </w:smartTag>
      <w:r w:rsidRPr="005D491D">
        <w:rPr>
          <w:szCs w:val="28"/>
        </w:rPr>
        <w:t>. Київ, вул. Грушевського</w:t>
      </w:r>
      <w:r w:rsidRPr="00C32B9E">
        <w:rPr>
          <w:rFonts w:ascii="Times" w:hAnsi="Times"/>
          <w:szCs w:val="28"/>
        </w:rPr>
        <w:t>, 5</w:t>
      </w:r>
    </w:p>
    <w:p w:rsidR="00AA6CAF" w:rsidRPr="00C32B9E" w:rsidRDefault="009D1FE0" w:rsidP="00AA6CAF">
      <w:pPr>
        <w:ind w:right="335"/>
        <w:jc w:val="both"/>
        <w:rPr>
          <w:rFonts w:ascii="Times" w:hAnsi="Times"/>
          <w:szCs w:val="28"/>
        </w:rPr>
      </w:pPr>
      <w:r>
        <w:rPr>
          <w:rFonts w:ascii="Times" w:hAnsi="Times"/>
          <w:szCs w:val="28"/>
        </w:rPr>
        <w:pict>
          <v:line id="Пряма сполучна лінія 3" o:spid="_x0000_s1026" style="position:absolute;left:0;text-align:left;z-index:251659264;visibility:visible" from=".95pt,4.35pt" to="490.6pt,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" o:allowincell="f">
            <v:stroke startarrowwidth="narrow" startarrowlength="short" endarrowwidth="narrow" endarrowlength="short"/>
          </v:line>
        </w:pict>
      </w:r>
    </w:p>
    <w:p w:rsidR="00AA6CAF" w:rsidRPr="00C32B9E" w:rsidRDefault="009D1FE0" w:rsidP="00AA6CAF">
      <w:pPr>
        <w:spacing w:after="120"/>
        <w:ind w:right="335"/>
        <w:jc w:val="both"/>
        <w:rPr>
          <w:rFonts w:ascii="Times" w:hAnsi="Times"/>
          <w:szCs w:val="28"/>
          <w:u w:val="single"/>
        </w:rPr>
      </w:pPr>
      <w:r>
        <w:rPr>
          <w:rFonts w:ascii="Times" w:hAnsi="Times"/>
          <w:b/>
          <w:szCs w:val="28"/>
        </w:rPr>
        <w:pict>
          <v:line id="Пряма сполучна лінія 2" o:spid="_x0000_s1027" style="position:absolute;left:0;text-align:left;z-index:251660288;visibility:visible" from=".95pt,.75pt" to="490.6pt,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" o:allowincell="f" strokeweight="2pt">
            <v:stroke startarrowwidth="narrow" startarrowlength="short" endarrowwidth="narrow" endarrowlength="short"/>
          </v:line>
        </w:pict>
      </w:r>
    </w:p>
    <w:tbl>
      <w:tblPr>
        <w:tblStyle w:val="a3"/>
        <w:tblW w:w="985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5148"/>
        <w:gridCol w:w="4705"/>
      </w:tblGrid>
      <w:tr w:rsidR="00AA6CAF" w:rsidRPr="005D491D" w:rsidTr="001520A9">
        <w:trPr>
          <w:trHeight w:val="685"/>
        </w:trPr>
        <w:tc>
          <w:tcPr>
            <w:tcW w:w="5148" w:type="dxa"/>
          </w:tcPr>
          <w:p w:rsidR="00AA6CAF" w:rsidRPr="005D491D" w:rsidRDefault="00AA6CAF" w:rsidP="00CE5C6A">
            <w:pPr>
              <w:spacing w:after="120"/>
              <w:jc w:val="both"/>
              <w:rPr>
                <w:b/>
                <w:szCs w:val="28"/>
              </w:rPr>
            </w:pPr>
            <w:r w:rsidRPr="005D491D">
              <w:rPr>
                <w:b/>
                <w:szCs w:val="28"/>
              </w:rPr>
              <w:t>10 липня 2019 р.</w:t>
            </w:r>
          </w:p>
          <w:p w:rsidR="00AA6CAF" w:rsidRPr="005D491D" w:rsidRDefault="00AA6CAF" w:rsidP="00B77ED0">
            <w:pPr>
              <w:spacing w:after="120"/>
              <w:jc w:val="both"/>
              <w:rPr>
                <w:szCs w:val="28"/>
                <w:u w:val="single"/>
              </w:rPr>
            </w:pPr>
            <w:r w:rsidRPr="005D491D">
              <w:rPr>
                <w:b/>
                <w:szCs w:val="28"/>
              </w:rPr>
              <w:t xml:space="preserve">№ </w:t>
            </w:r>
            <w:r w:rsidR="00B77ED0" w:rsidRPr="001520A9">
              <w:rPr>
                <w:b/>
                <w:szCs w:val="28"/>
              </w:rPr>
              <w:t>085нд-122</w:t>
            </w:r>
          </w:p>
        </w:tc>
        <w:tc>
          <w:tcPr>
            <w:tcW w:w="4705" w:type="dxa"/>
          </w:tcPr>
          <w:p w:rsidR="00AA6CAF" w:rsidRPr="005D491D" w:rsidRDefault="00AA6CAF" w:rsidP="00AA6CAF">
            <w:pPr>
              <w:jc w:val="right"/>
              <w:rPr>
                <w:b/>
                <w:szCs w:val="28"/>
              </w:rPr>
            </w:pPr>
            <w:r w:rsidRPr="005D491D">
              <w:rPr>
                <w:b/>
                <w:szCs w:val="28"/>
              </w:rPr>
              <w:t>Голові Верховної Ради України</w:t>
            </w:r>
          </w:p>
          <w:p w:rsidR="00AA6CAF" w:rsidRPr="005D491D" w:rsidRDefault="00AA6CAF" w:rsidP="00AA6CAF">
            <w:pPr>
              <w:jc w:val="right"/>
              <w:rPr>
                <w:b/>
                <w:szCs w:val="28"/>
              </w:rPr>
            </w:pPr>
            <w:r w:rsidRPr="005D491D">
              <w:rPr>
                <w:b/>
                <w:szCs w:val="28"/>
              </w:rPr>
              <w:t>Парубію А.</w:t>
            </w:r>
            <w:r w:rsidR="00176DD2" w:rsidRPr="005D491D">
              <w:rPr>
                <w:b/>
                <w:szCs w:val="28"/>
              </w:rPr>
              <w:t> </w:t>
            </w:r>
            <w:r w:rsidRPr="005D491D">
              <w:rPr>
                <w:b/>
                <w:szCs w:val="28"/>
              </w:rPr>
              <w:t>В.</w:t>
            </w:r>
          </w:p>
        </w:tc>
      </w:tr>
    </w:tbl>
    <w:p w:rsidR="00AA6CAF" w:rsidRPr="005D491D" w:rsidRDefault="00AA6CAF" w:rsidP="00AA6CAF">
      <w:pPr>
        <w:spacing w:after="240"/>
        <w:jc w:val="center"/>
        <w:rPr>
          <w:b/>
          <w:szCs w:val="28"/>
        </w:rPr>
      </w:pPr>
    </w:p>
    <w:p w:rsidR="00AA6CAF" w:rsidRPr="00C32B9E" w:rsidRDefault="00AA6CAF" w:rsidP="00AA6CAF">
      <w:pPr>
        <w:jc w:val="center"/>
        <w:rPr>
          <w:b/>
          <w:szCs w:val="28"/>
        </w:rPr>
      </w:pPr>
      <w:r w:rsidRPr="00C32B9E">
        <w:rPr>
          <w:b/>
          <w:szCs w:val="28"/>
        </w:rPr>
        <w:t>Шановний Андрію Володимировичу!</w:t>
      </w:r>
    </w:p>
    <w:p w:rsidR="00AA6CAF" w:rsidRPr="00C32B9E" w:rsidRDefault="00AA6CAF" w:rsidP="00171347">
      <w:pPr>
        <w:jc w:val="both"/>
        <w:rPr>
          <w:szCs w:val="28"/>
        </w:rPr>
      </w:pPr>
    </w:p>
    <w:p w:rsidR="004D5B5B" w:rsidRPr="00C32B9E" w:rsidRDefault="00171347" w:rsidP="00171347">
      <w:pPr>
        <w:jc w:val="both"/>
        <w:rPr>
          <w:szCs w:val="28"/>
        </w:rPr>
      </w:pPr>
      <w:r w:rsidRPr="00C32B9E">
        <w:rPr>
          <w:szCs w:val="28"/>
        </w:rPr>
        <w:t xml:space="preserve">За наслідками розгляду в другому читанні проекту Виборчого кодексу України (реєстр. № 3112-1), а також з метою врахування результатів роботи робочої групи Комітету Верховної Ради України з питань правової політики та правосуддя з підготовки проекту Виборчого кодексу України (реєстр. № 3112-1) до другого читання, пропонуємо </w:t>
      </w:r>
      <w:r w:rsidR="000B4468" w:rsidRPr="00C32B9E">
        <w:rPr>
          <w:szCs w:val="28"/>
        </w:rPr>
        <w:t>повернутися</w:t>
      </w:r>
      <w:r w:rsidRPr="00C32B9E">
        <w:rPr>
          <w:szCs w:val="28"/>
        </w:rPr>
        <w:t xml:space="preserve"> до голосування </w:t>
      </w:r>
      <w:r w:rsidR="000B4468" w:rsidRPr="00C32B9E">
        <w:rPr>
          <w:szCs w:val="28"/>
        </w:rPr>
        <w:t>з метою врахування</w:t>
      </w:r>
      <w:r w:rsidRPr="00C32B9E">
        <w:rPr>
          <w:szCs w:val="28"/>
        </w:rPr>
        <w:t xml:space="preserve"> </w:t>
      </w:r>
      <w:r w:rsidR="000B4468" w:rsidRPr="00C32B9E">
        <w:rPr>
          <w:szCs w:val="28"/>
        </w:rPr>
        <w:t xml:space="preserve">до </w:t>
      </w:r>
      <w:r w:rsidRPr="00C32B9E">
        <w:rPr>
          <w:szCs w:val="28"/>
        </w:rPr>
        <w:t>таких поправок:</w:t>
      </w:r>
    </w:p>
    <w:p w:rsidR="00176DD2" w:rsidRPr="00C32B9E" w:rsidRDefault="00176DD2" w:rsidP="00171347">
      <w:pPr>
        <w:jc w:val="both"/>
        <w:rPr>
          <w:szCs w:val="28"/>
        </w:rPr>
      </w:pPr>
    </w:p>
    <w:p w:rsidR="004015D7" w:rsidRPr="00C32B9E" w:rsidRDefault="004015D7" w:rsidP="004015D7">
      <w:pPr>
        <w:jc w:val="both"/>
        <w:rPr>
          <w:szCs w:val="28"/>
        </w:rPr>
      </w:pPr>
      <w:r w:rsidRPr="00C32B9E">
        <w:rPr>
          <w:szCs w:val="28"/>
        </w:rPr>
        <w:t xml:space="preserve">1, 2, 3, 14, 17, 18, 19, 20, 28, 31, 38, 40, 41, 42, 45, 46, 47, 51, 55, 57, 58, 62, 63, 67, 73, 74, 77, 78, 79, 80, 81, 83, 90, 98, 107, 120, 122, 123, 127, 128, 129, 130, 134, 140, 141, 149, 150, 151, 156, 159, 162, 165, 170, 173, 174, 175, 177, 178, 179, 180, 181, 190, 192, 193, 194, 211, 214, 215, 216, 217, 218, 219, 220, 222, 227, 228, 229, 230, 231, 232, 233, 234, 237, 240, 243, 245, 246, 247, 251, 255, 261, 263, 268, 272, 275, 280, 283, 285, 287, 288, 290, 296, 297, 298, 299, 300, 301, 302, 306, 307, 308, 317, 318, 321, 334, 337, 338, 342, 345, 346, 348, 350, 352, 355, 357, 358, 360, 361, 363, 364, 365, 366, 367, 368, 369, 370, 371, 373, 376, 379, 382, 384, 385, 386, 391, 392, 393, 394, 395, 397, 403, 404, 407, 410, 411, 412, 416, 417, 418, 419, 420, 422, 423, 424, 425, 426, 427, 429, 431, 434, 435, 440, 442, 443, 444, 445, 446, 447, 451, 452, 457, 458, 459, 460, 461, 463, 468, 472, 473, 474, 486, 487, 488, 491, 492, 493, 495, 496, 497, 498, 501, 502, 503, 508, 514, 517, 519, 520, 521, 524, 525, 526, 527, 528, 537, 539, 540, 541, 544, 546, 547, 548, 552, 554, 555, 556, 557, 559, 560, 564, 566, 568, 569, 570, 571, 572, 573, 574, 575, 576, 577, 578, 580, 584, 588, 590, 592, 594, 596, 597, 598, 600, 602, 603, 604, 608, 610, 611, 615, 619, 621, 626, 627, 645, 649, 652, 660, 663, 665, 666, 667, 668, 669, 670, 683, 684, 685, 698, 699, 700, 701, 702, 703, 705, 707, 708, 709, 710, 711, 712, 713, 715, 716, 717, 718, 719, 720, 721, 728, 729, 730, 731, 732, 733, 734, 742, 743, 744, 745, 751, 752, 753, 754, 755, 757, 758, 763, 764, 765, 766, 767, 768, 772, 779, 780, 781, 782, 784, 785, 786, 787, 793, 794, 795, 796, 797, 798, 799, 801, 802, 804, 805, 806, 808, 810, 816, 817, 825, 839, 844, 851, 854, 855, 857, 862, 866, 870, 879, 890, 893, 897, 910, 911, 912, 917, 928, 953, 955, 972, 976, 977, 980, 989, 997, 1003, 1006, 1007, 1010, 1014, 1017, 1020, 1024, 1025, 1027, 1032, 1033, 1034, 1039, 1045, 1051, 1052, 1054, 1055, 1057, 1059, 1060, 1061, 1065, 1066, 1068, 1071, 1072, 1074, 1075, 1076, 1078, 1082, </w:t>
      </w:r>
      <w:r w:rsidRPr="00C32B9E">
        <w:rPr>
          <w:szCs w:val="28"/>
        </w:rPr>
        <w:lastRenderedPageBreak/>
        <w:t xml:space="preserve">1083, 1084, 1085, 1087, 1090, 1092, 1094, 1096, 1101, 1102, 1105, 1107, 1108, 1109, 1110, 1111, 1116, 1118, 1120, 1122, 1124, 1127, 1132, 1133, 1137, 1145, 1149, 1152, 1160, 1163, 1164, 1166, 1169, 1173, 1176, 1182, 1186, 1190, 1193, 1196, 1197, 1201, 1202, 1203, 1204, 1205, 1206, 1207, 1211, 1216, 1218, 1219, 1220, 1221, 1222, 1223, 1224, 1225, 1232, 1248, 1255, 1256, 1259, 1260, 1261, 1262, 1266, 1270, 1278, 1279, 1280, 1282, 1285, 1288, 1291, 1292, 1294, 1295, 1296, 1301, 1305, 1308, 1311, 1318, 1340, 1346, 1350, 1351, 1352, 1353, 1364, 1365, 1366, 1369, 1376, 1377, 1378, 1379, 1380, 1381, 1385, 1389, 1393, 1396, 1397, 1400, 1402, 1407, 1412, 1422, 1425, 1430, 1431, 1432, 1438, 1448, 1450, 1455, 1456, 1457, 1458, 1492, 1497, 1498, 1499, 1502, 1503, 1504, 1509, 1510, 1511, 1512, 1513, 1515, 1517, 1520, 1522, 1525, 1526, 1527, 1536, 1538, 1540, 1541, 1543, 1548, 1549, 1551, 1553, 1555, 1564, 1568, 1569, 1570, 1581, 1582, 1586, 1588, 1589, 1591, 1594, 1595, 1599, 1600, 1603, 1614, 1615, 1616, 1617, 1620, 1621, 1622, 1623, 1624, 1626, 1627, 1633, 1634, 1640, 1641, 1647, 1648, 1652, 1653, 1654, 1655, 1656, 1657, 1658, 1659, 1660, 1662, 1663, 1664, 1668, 1670, 1671, 1672, 1674, 1675, 1676, 1677, 1678, 1680, 1681, 1683, 1684, 1686, 1689, 1690, 1691, 1692, 1693, 1694, 1696, 1697, 1698, 1699, 1700, 1701, 1702, 1713, 1715, 1722, 1723, 1725, 1726, 1727, 1728, 1729, 1731, 1733, 1735, 1736, 1740, 1742, 1744, 1746, 1748, 1749, 1755, 1757, 1761, 1762, 1767, 1771, 1772, 1773, 1774, 1776, 1778, 1779, 1784, 1787, 1788, 1789, 1790, 1791, 1792, 1793, 1804, 1805, 1806, 1807, 1808, 1809, 1810, 1811, 1813, 1814, 1815, 1818, 1823, 1824, 1825, 1828, 1833, 1840, 1845, 1846, 1847, 1848, 1849, 1850, 1852, 1853, 1854, 1855, 1857, 1858, 1866, 1870, 1877, 1882, 1887, 1888, 1889, 1894, 1897, 1901, 1902, 1903, 1904, 1905, 1906, 1907, 1908, 1909, 1910, 1911, 1912, 1913, 1914, 1915, 1916, 1919, 1920, 1921, 1922, 1923, 1924, 1925, 1926, 1927, 1928, 1929, 1930, 1931, 1932, 1933, 1934, 1935, 1936, 1937, 1938, 1939, 1940, 1941, 1942, 1943, 1944, 1945, 1946, 1947, 1948, 1949, 1950, 1951, 1952, 1953, 1954, 1955, 1956, 1957, 1958, 1960, 1961, 1962, 1963, 1964, 1965, 1966, 1967, 1968, 1969, 1971, 1972, 1973, 1974, 1975, 1976, 1977, 1978, 1979, 1980, 1981, 1982, 1989, 1991, 1997, 1999, 2000, 2001, 2004, 2005, 2012, 2017, 2022, 2024, 2025, 2026, 2036, 2037, 2042, 2044, 2047, 2052, 2054, 2066, 2067, 2071, 2072, 2075, 2076, 2077, 2081, 2082, 2084, 2085, 2086, 2087, 2088, 2089, 2090, 2091, 2092, 2093, 2094, 2095, 2096, 2117, 2124, 2127, 2128, 2129, 2137, 2138, 2139, 2140, 2141, 2142, 2143, 2145, 2146, 2147, 2170, 2176, 2196, 2201, 2222, 2256, 2257, 2259, 2265, 2274, 2279, 2294, 2295, 2296, 2300, 2302, 2303, 2304, 2306, 2313, 2314, 2315, 2321, 2329, 2359, 2375, 2376, 2377, 2378, 2379, 2380, 2381, 2386, 2387, 2388, 2389, 2390, 2391, 2418, 2428, 2433, 2434, 2435, 2451, 2453, 2474, 2492, 2521, 2522, 2523, 2527, 2535, 2543, 2570, 2571, 2572, 2660, 2661, 2671, 2686, 2700, 2707, 2715, 2722, 2725, 2726, 2727, 2728, 2729, 2738, 2743, 2748, 2752, 2852, 2928, 2939, 3022, 3039, 3057, 3058, 3069, 3098, 3099, 3100, 3115, 3118, 3120, 3135, 3136, 3147, 3149, 3153, 3155, 3159, 3160, 3161, 3163, 3169, 3172, 3178, 3180, 3181, 3182, 3183, 3184, 3186, 3188, 3189, 3190, 3191, 3197, 3202, 3204, 3206, 3207, 3208, 3213, 3219, 3224, 3232, 3239, 3241, 3245, 3246, 3247, 3255, 3257, 3261, 3264, 3267, 3269, 3273, 3274, 3275, 3276, 3277, 3280, 3281, 3286, 3292, 3318, 3326, 3327, 3337, 3342, 3351, 3367, 3376, 3377, 3381, 3383, 3402, 3412, 3413, 3414, 3421, 3427, 3428, 3431, 3435, 3437, 3442, 3443, 3451, 3458, 3461, 3465, 3467, 3469, 3473, 3475, 3476, 3482, 3486, 3487, 3488, </w:t>
      </w:r>
      <w:r w:rsidRPr="00C32B9E">
        <w:rPr>
          <w:szCs w:val="28"/>
        </w:rPr>
        <w:lastRenderedPageBreak/>
        <w:t>3489, 3490, 3492, 3498, 3501, 3502, 3505, 3507, 3509, 3512, 3513, 3514, 3515, 3516, 3517, 3518, 3519, 3520, 3524, 3525, 3526, 3530, 3531, 3532, 3533, 3534, 3535, 3536, 3537, 3538, 3539, 3540, 3541, 3542, 3543, 3544, 3545, 3546, 3547, 3548, 3549, 3550, 3551, 3552, 3553, 3554, 3555, 3556, 3557, 3558, 3559, 3560, 3561, 3562, 3563, 3564, 3565, 3566, 3567, 3568, 3579, 3580, 3581, 3582, 3583, 3584, 3585, 3588, 3589, 3592, 3593, 3596, 3598, 3599, 3600, 3602, 3603, 3608, 3609, 3610, 3614, 3618, 3619, 3620, 3621, 3622, 3623, 3624, 3626, 3627, 3629, 3632, 3633, 3640, 3641, 3642, 3643, 3648, 3660, 3661, 3663, 3668, 3669, 3670, 3678, 3679, 3685, 3686, 3690, 3693, 3694, 3697, 3702, 3703, 3705, 3707, 3709, 3714, 3716, 3721, 3726, 3727, 3728, 3729, 3730, 3732, 3737, 3739, 3740, 3745, 3746, 3749, 3758, 3764, 3770, 3771, 3772, 3773, 3774, 3775, 3776, 3777, 3778, 3779, 3780, 3782, 3783, 3784, 3785, 3786, 3787, 3788, 3789, 3790, 3791, 3792, 3794, 3795, 3796, 3797, 3798, 3799, 3800, 3801, 3802, 3803, 3804, 3806, 3807, 3808, 3809, 3810, 3811, 3812, 3813, 3814, 3815, 3816, 3820, 3821, 3829, 3830, 3831, 3832, 3834, 3835, 3836, 3837, 3840, 3841, 3842, 3843, 3844, 3846, 3847, 3848, 3851, 3856, 3857, 3858, 3859, 3860, 3861, 3863, 3864, 3866, 3869, 3870, 3872, 3873, 3874, 3875, 3877, 3878, 3879, 3880, 3882, 3883, 3885, 3889, 3891, 3892, 3894, 3895, 3896, 3897, 3899, 3900, 3902, 3903, 3904, 3906, 3908, 3909, 3910, 3911, 3917, 3918, 3921, 3922, 3925, 3927, 3928, 3931, 3937, 3938, 3954, 3956, 3957, 3958, 3961, 3963, 3964, 3989, 3990, 3992, 3995, 3996, 3997, 4000, 4017, 4027, 4035, 4036, 4038, 4039, 4040, 4041, 4042, 4043, 4058, 4061, 4064, 4068, 4072, 4073, 4074, 4076, 4079, 4084, 4092, 4094, 4098, 4100, 4101, 4102, 4103, 4104, 4105, 4107, 4108, 4109, 4117, 4119, 4122, 4138, 4139, 4140, 4143, 4149, 4154, 4157, 4159, 4165, 4167, 4169, 4175, 4180, 4182, 4183, 4195, 4207, 4211, 4212, 4224, 4231, 4243, 4247, 4248, 4249, 4252, 4264, 4273, 4274, 4275, 4282, 4284, 4285, 4286, 4303, 4304, 4308, 4315, 4328, 4332, 4338, 4341, 4383, 4399, 4403, 4407, 4410, 4426, 4433, 4434, 4436, 4450, 4451, 4452, 4454, 4469, 4477, 4479, 4481, 4482, 4488, 4489, 4496, 4497, 4498, 4499, 4500, 4514, 4515, 4516, 4525, 4568.</w:t>
      </w:r>
    </w:p>
    <w:p w:rsidR="00176DD2" w:rsidRPr="00C32B9E" w:rsidRDefault="00176DD2" w:rsidP="00171347">
      <w:pPr>
        <w:jc w:val="both"/>
        <w:rPr>
          <w:szCs w:val="28"/>
        </w:rPr>
      </w:pPr>
    </w:p>
    <w:p w:rsidR="000B4468" w:rsidRPr="00C32B9E" w:rsidRDefault="00C32B9E" w:rsidP="00171347">
      <w:pPr>
        <w:jc w:val="both"/>
        <w:rPr>
          <w:szCs w:val="28"/>
        </w:rPr>
      </w:pPr>
      <w:r w:rsidRPr="00C32B9E">
        <w:rPr>
          <w:szCs w:val="28"/>
        </w:rPr>
        <w:t>Текст поправки № 4568 викласти в такій редакції:</w:t>
      </w:r>
    </w:p>
    <w:p w:rsidR="00C32B9E" w:rsidRPr="00C32B9E" w:rsidRDefault="00C32B9E" w:rsidP="00171347">
      <w:pPr>
        <w:jc w:val="both"/>
        <w:rPr>
          <w:szCs w:val="28"/>
        </w:rPr>
      </w:pPr>
    </w:p>
    <w:p w:rsidR="00C32B9E" w:rsidRPr="00C32B9E" w:rsidRDefault="00C32B9E" w:rsidP="00C32B9E">
      <w:pPr>
        <w:widowControl w:val="0"/>
        <w:jc w:val="center"/>
        <w:rPr>
          <w:rFonts w:eastAsiaTheme="minorHAnsi"/>
          <w:b/>
          <w:szCs w:val="28"/>
          <w:lang w:eastAsia="en-US"/>
        </w:rPr>
      </w:pPr>
      <w:r w:rsidRPr="00C32B9E">
        <w:rPr>
          <w:szCs w:val="28"/>
        </w:rPr>
        <w:t>«</w:t>
      </w:r>
      <w:r w:rsidRPr="00C32B9E">
        <w:rPr>
          <w:rFonts w:eastAsiaTheme="minorHAnsi"/>
          <w:b/>
          <w:szCs w:val="28"/>
          <w:lang w:eastAsia="en-US"/>
        </w:rPr>
        <w:t>ГЛАВА XІV. ПЕРЕХІДНІ ТА ПРИКІНЦЕВІ ПОЛОЖЕННЯ</w:t>
      </w:r>
    </w:p>
    <w:p w:rsidR="00C32B9E" w:rsidRPr="00ED126A" w:rsidRDefault="00C32B9E" w:rsidP="00C32B9E">
      <w:pPr>
        <w:widowControl w:val="0"/>
        <w:jc w:val="both"/>
        <w:rPr>
          <w:rFonts w:eastAsiaTheme="minorHAnsi"/>
          <w:szCs w:val="28"/>
          <w:lang w:eastAsia="en-US"/>
        </w:rPr>
      </w:pPr>
      <w:r w:rsidRPr="00C32B9E">
        <w:rPr>
          <w:rFonts w:eastAsiaTheme="minorHAnsi"/>
          <w:szCs w:val="28"/>
          <w:lang w:eastAsia="en-US"/>
        </w:rPr>
        <w:t>1. Цей Кодекс набирає чинність набирає чинність з 01 грудня 2</w:t>
      </w:r>
      <w:r w:rsidR="00ED126A">
        <w:rPr>
          <w:rFonts w:eastAsiaTheme="minorHAnsi"/>
          <w:szCs w:val="28"/>
          <w:lang w:eastAsia="en-US"/>
        </w:rPr>
        <w:t>023 року</w:t>
      </w:r>
      <w:r w:rsidR="00ED126A">
        <w:rPr>
          <w:rFonts w:eastAsiaTheme="minorHAnsi"/>
          <w:szCs w:val="28"/>
          <w:lang w:val="ru-RU" w:eastAsia="en-US"/>
        </w:rPr>
        <w:t>, крім:</w:t>
      </w:r>
    </w:p>
    <w:p w:rsidR="00C32B9E" w:rsidRPr="00C32B9E" w:rsidRDefault="00C32B9E" w:rsidP="005D491D">
      <w:pPr>
        <w:widowControl w:val="0"/>
        <w:spacing w:before="240"/>
        <w:jc w:val="both"/>
        <w:rPr>
          <w:rFonts w:eastAsiaTheme="minorHAnsi"/>
          <w:szCs w:val="28"/>
          <w:lang w:eastAsia="en-US"/>
        </w:rPr>
      </w:pPr>
      <w:r w:rsidRPr="00C32B9E">
        <w:rPr>
          <w:rFonts w:eastAsiaTheme="minorHAnsi"/>
          <w:szCs w:val="28"/>
          <w:lang w:eastAsia="en-US"/>
        </w:rPr>
        <w:t>положення частини дванадцятої статті 25 цього Кодексу в частині функціонування Єдиного державного реєстру фінансових звітів про надходження та використання коштів виборчих фондів, яке набирає чинності з моменту початку функціонування такого Реєстру.</w:t>
      </w:r>
    </w:p>
    <w:p w:rsidR="00C32B9E" w:rsidRPr="00C32B9E" w:rsidRDefault="00C32B9E" w:rsidP="005D491D">
      <w:pPr>
        <w:widowControl w:val="0"/>
        <w:spacing w:before="240"/>
        <w:jc w:val="both"/>
        <w:rPr>
          <w:rFonts w:eastAsiaTheme="minorHAnsi"/>
          <w:szCs w:val="28"/>
          <w:lang w:eastAsia="en-US"/>
        </w:rPr>
      </w:pPr>
      <w:r w:rsidRPr="00C32B9E">
        <w:rPr>
          <w:rFonts w:eastAsiaTheme="minorHAnsi"/>
          <w:szCs w:val="28"/>
          <w:lang w:eastAsia="en-US"/>
        </w:rPr>
        <w:t>2. Визнати такими, що втратили чинність з дня набрання чинності цим Кодексом:</w:t>
      </w:r>
    </w:p>
    <w:p w:rsidR="00C32B9E" w:rsidRPr="00C32B9E" w:rsidRDefault="00C32B9E" w:rsidP="00C32B9E">
      <w:pPr>
        <w:widowControl w:val="0"/>
        <w:jc w:val="both"/>
        <w:rPr>
          <w:rFonts w:eastAsiaTheme="minorHAnsi"/>
          <w:szCs w:val="28"/>
          <w:lang w:eastAsia="en-US"/>
        </w:rPr>
      </w:pPr>
      <w:r w:rsidRPr="00C32B9E">
        <w:rPr>
          <w:rFonts w:eastAsiaTheme="minorHAnsi"/>
          <w:szCs w:val="28"/>
          <w:lang w:val="ru-RU" w:eastAsia="en-US"/>
        </w:rPr>
        <w:t>1</w:t>
      </w:r>
      <w:r w:rsidRPr="00C32B9E">
        <w:rPr>
          <w:rFonts w:eastAsiaTheme="minorHAnsi"/>
          <w:szCs w:val="28"/>
          <w:lang w:eastAsia="en-US"/>
        </w:rPr>
        <w:t>) Закон України «Про вибори Президента України» (Відомості Верховної Ради України, 1999 р., № 14, ст. 81 із наступними змінами);</w:t>
      </w:r>
    </w:p>
    <w:p w:rsidR="00C32B9E" w:rsidRPr="00C32B9E" w:rsidRDefault="00C32B9E" w:rsidP="00C32B9E">
      <w:pPr>
        <w:widowControl w:val="0"/>
        <w:jc w:val="both"/>
        <w:rPr>
          <w:rFonts w:eastAsiaTheme="minorHAnsi"/>
          <w:szCs w:val="28"/>
          <w:lang w:eastAsia="en-US"/>
        </w:rPr>
      </w:pPr>
      <w:r w:rsidRPr="00C32B9E">
        <w:rPr>
          <w:rFonts w:eastAsiaTheme="minorHAnsi"/>
          <w:szCs w:val="28"/>
          <w:lang w:val="ru-RU" w:eastAsia="en-US"/>
        </w:rPr>
        <w:t>2</w:t>
      </w:r>
      <w:r w:rsidRPr="00C32B9E">
        <w:rPr>
          <w:rFonts w:eastAsiaTheme="minorHAnsi"/>
          <w:szCs w:val="28"/>
          <w:lang w:eastAsia="en-US"/>
        </w:rPr>
        <w:t>) Закон України «Про Центральну виборчу комісію» (Відомості Верховної Ради України, 2004 р., № 36, ст. 448 із наступними змінами);</w:t>
      </w:r>
    </w:p>
    <w:p w:rsidR="00C32B9E" w:rsidRPr="00C32B9E" w:rsidRDefault="00C32B9E" w:rsidP="00C32B9E">
      <w:pPr>
        <w:widowControl w:val="0"/>
        <w:jc w:val="both"/>
        <w:rPr>
          <w:rFonts w:eastAsiaTheme="minorHAnsi"/>
          <w:szCs w:val="28"/>
          <w:lang w:eastAsia="en-US"/>
        </w:rPr>
      </w:pPr>
      <w:r w:rsidRPr="00C32B9E">
        <w:rPr>
          <w:rFonts w:eastAsiaTheme="minorHAnsi"/>
          <w:szCs w:val="28"/>
          <w:lang w:val="ru-RU" w:eastAsia="en-US"/>
        </w:rPr>
        <w:t>3</w:t>
      </w:r>
      <w:r w:rsidRPr="00C32B9E">
        <w:rPr>
          <w:rFonts w:eastAsiaTheme="minorHAnsi"/>
          <w:szCs w:val="28"/>
          <w:lang w:eastAsia="en-US"/>
        </w:rPr>
        <w:t xml:space="preserve">) Закон України «Про вибори народних депутатів України» (Відомості </w:t>
      </w:r>
      <w:r w:rsidRPr="00C32B9E">
        <w:rPr>
          <w:rFonts w:eastAsiaTheme="minorHAnsi"/>
          <w:szCs w:val="28"/>
          <w:lang w:eastAsia="en-US"/>
        </w:rPr>
        <w:lastRenderedPageBreak/>
        <w:t>Верховної Ради України, 2012 р., № 10-11, ст. 73 із наступними змінами);</w:t>
      </w:r>
    </w:p>
    <w:p w:rsidR="00C32B9E" w:rsidRPr="00C32B9E" w:rsidRDefault="00C32B9E" w:rsidP="00C32B9E">
      <w:pPr>
        <w:widowControl w:val="0"/>
        <w:jc w:val="both"/>
        <w:rPr>
          <w:rFonts w:eastAsiaTheme="minorHAnsi"/>
          <w:szCs w:val="28"/>
          <w:lang w:eastAsia="en-US"/>
        </w:rPr>
      </w:pPr>
      <w:r w:rsidRPr="00C32B9E">
        <w:rPr>
          <w:rFonts w:eastAsiaTheme="minorHAnsi"/>
          <w:szCs w:val="28"/>
          <w:lang w:eastAsia="en-US"/>
        </w:rPr>
        <w:t>4) Закон України «Про Державний реєстр виборців» (Відомості Верховної Ради України, 2007 р., № 20,</w:t>
      </w:r>
      <w:r w:rsidR="00520EDC">
        <w:rPr>
          <w:rFonts w:eastAsiaTheme="minorHAnsi"/>
          <w:szCs w:val="28"/>
          <w:lang w:eastAsia="en-US"/>
        </w:rPr>
        <w:t xml:space="preserve"> ст. 282 із наступними змінами);</w:t>
      </w:r>
    </w:p>
    <w:p w:rsidR="00C32B9E" w:rsidRPr="00C32B9E" w:rsidRDefault="00C32B9E" w:rsidP="005D491D">
      <w:pPr>
        <w:widowControl w:val="0"/>
        <w:spacing w:line="240" w:lineRule="atLeast"/>
        <w:jc w:val="both"/>
        <w:rPr>
          <w:rFonts w:eastAsiaTheme="minorHAnsi"/>
          <w:szCs w:val="28"/>
          <w:lang w:eastAsia="en-US"/>
        </w:rPr>
      </w:pPr>
      <w:r w:rsidRPr="00C32B9E">
        <w:rPr>
          <w:rFonts w:eastAsiaTheme="minorHAnsi"/>
          <w:szCs w:val="28"/>
          <w:lang w:eastAsia="en-US"/>
        </w:rPr>
        <w:t>5) Закон України «Про місцеві вибори» (Відомості Верховної Ради України, 2015 р., № 37-38, ст. 366 із наступними змінами).</w:t>
      </w:r>
    </w:p>
    <w:p w:rsidR="00C32B9E" w:rsidRPr="00C32B9E" w:rsidRDefault="00C32B9E" w:rsidP="005D491D">
      <w:pPr>
        <w:widowControl w:val="0"/>
        <w:spacing w:before="240" w:line="240" w:lineRule="atLeast"/>
        <w:jc w:val="both"/>
        <w:rPr>
          <w:rFonts w:eastAsiaTheme="minorHAnsi"/>
          <w:szCs w:val="28"/>
          <w:lang w:eastAsia="en-US"/>
        </w:rPr>
      </w:pPr>
      <w:r w:rsidRPr="00C32B9E">
        <w:rPr>
          <w:rFonts w:eastAsiaTheme="minorHAnsi"/>
          <w:szCs w:val="28"/>
          <w:lang w:eastAsia="en-US"/>
        </w:rPr>
        <w:t>3. Виборчий процес, який розпочався до набрання чинності Книгою третьою цього Кодексу, здійснюється у порядку, який діяв до набрання чинності Книгою третьою цього Кодексу.</w:t>
      </w:r>
    </w:p>
    <w:p w:rsidR="00C32B9E" w:rsidRPr="00C32B9E" w:rsidRDefault="00C32B9E" w:rsidP="005D491D">
      <w:pPr>
        <w:spacing w:before="240" w:line="240" w:lineRule="atLeast"/>
        <w:jc w:val="both"/>
        <w:rPr>
          <w:rFonts w:eastAsiaTheme="minorHAnsi"/>
          <w:szCs w:val="28"/>
          <w:lang w:eastAsia="en-US"/>
        </w:rPr>
      </w:pPr>
      <w:r w:rsidRPr="00C32B9E">
        <w:rPr>
          <w:rFonts w:eastAsiaTheme="minorHAnsi"/>
          <w:color w:val="000000"/>
          <w:szCs w:val="28"/>
          <w:shd w:val="clear" w:color="auto" w:fill="FFFFFF"/>
          <w:lang w:eastAsia="en-US"/>
        </w:rPr>
        <w:t xml:space="preserve">4. У разі дострокового припинення повноважень депутата, обраного у загальнодержавному окрузі, до набрання чинності цим Кодексом, заміщення такого депутата відбувається в порядку, </w:t>
      </w:r>
      <w:r w:rsidRPr="00C32B9E">
        <w:rPr>
          <w:rFonts w:eastAsiaTheme="minorHAnsi"/>
          <w:szCs w:val="28"/>
          <w:lang w:eastAsia="en-US"/>
        </w:rPr>
        <w:t>який діяв до набрання чинності цим Кодексом.</w:t>
      </w:r>
    </w:p>
    <w:p w:rsidR="00C32B9E" w:rsidRPr="00C32B9E" w:rsidRDefault="00C32B9E" w:rsidP="005D491D">
      <w:pPr>
        <w:spacing w:before="240" w:line="240" w:lineRule="atLeast"/>
        <w:jc w:val="both"/>
        <w:rPr>
          <w:rFonts w:eastAsiaTheme="minorHAnsi"/>
          <w:szCs w:val="28"/>
          <w:lang w:eastAsia="en-US"/>
        </w:rPr>
      </w:pPr>
      <w:r w:rsidRPr="00C32B9E">
        <w:rPr>
          <w:rFonts w:eastAsiaTheme="minorHAnsi"/>
          <w:szCs w:val="28"/>
          <w:lang w:val="ru-RU" w:eastAsia="en-US"/>
        </w:rPr>
        <w:t>5</w:t>
      </w:r>
      <w:r w:rsidRPr="00C32B9E">
        <w:rPr>
          <w:rFonts w:eastAsiaTheme="minorHAnsi"/>
          <w:szCs w:val="28"/>
          <w:lang w:eastAsia="en-US"/>
        </w:rPr>
        <w:t>.</w:t>
      </w:r>
      <w:r w:rsidRPr="00C32B9E">
        <w:rPr>
          <w:rFonts w:eastAsiaTheme="minorHAnsi"/>
          <w:color w:val="000000"/>
          <w:szCs w:val="28"/>
          <w:shd w:val="clear" w:color="auto" w:fill="FFFFFF"/>
          <w:lang w:eastAsia="en-US"/>
        </w:rPr>
        <w:t xml:space="preserve"> У разі дострокового припинення повноважень депутата, обраного в одномандатному окрузі, до набрання чинності цим Кодексом, призначення та проведення проміжних виборів відбувається в порядку, </w:t>
      </w:r>
      <w:r w:rsidRPr="00C32B9E">
        <w:rPr>
          <w:rFonts w:eastAsiaTheme="minorHAnsi"/>
          <w:szCs w:val="28"/>
          <w:lang w:eastAsia="en-US"/>
        </w:rPr>
        <w:t>який діяв до набрання чинності цим Кодексом.</w:t>
      </w:r>
    </w:p>
    <w:p w:rsidR="00C32B9E" w:rsidRPr="00C32B9E" w:rsidRDefault="00C32B9E" w:rsidP="005D491D">
      <w:pPr>
        <w:widowControl w:val="0"/>
        <w:spacing w:before="240" w:line="240" w:lineRule="atLeast"/>
        <w:jc w:val="both"/>
        <w:rPr>
          <w:rFonts w:eastAsiaTheme="minorHAnsi"/>
          <w:szCs w:val="28"/>
          <w:lang w:eastAsia="en-US"/>
        </w:rPr>
      </w:pPr>
      <w:r w:rsidRPr="00C32B9E">
        <w:rPr>
          <w:rFonts w:eastAsiaTheme="minorHAnsi"/>
          <w:szCs w:val="28"/>
          <w:lang w:eastAsia="en-US"/>
        </w:rPr>
        <w:t>6. Вибори Президента України, народних депутатів України, депутатів Верховної Ради Автономної Республіки Крим, депутатів Севастопольської міської ради, депутатів районних, районних у містах, міських, селищних, сільських рад та міських, селищних, сільських голів на території Автономної Республіки Крим, а також депутатів обласних рад, окремих районних, районних у містах, міських, селищних, сільських рад і міських, селищних, сільських голів та рад об’єднаних громад не проводяться в Автономній Республіці Крим, а також в окремих районах, містах, селищах і селах Донецької та Луганської областей, перелік яких визначений у Постанові Верховної Ради України від 17 березня 2015 року № 252-VIII «Про визначення окремих районів, міст, селищ і сіл Донецької та Луганської областей, в яких запроваджується особливий порядок місцевого самоврядування».</w:t>
      </w:r>
    </w:p>
    <w:p w:rsidR="00C32B9E" w:rsidRPr="00C32B9E" w:rsidRDefault="00C32B9E" w:rsidP="005D491D">
      <w:pPr>
        <w:widowControl w:val="0"/>
        <w:spacing w:before="240" w:line="240" w:lineRule="atLeast"/>
        <w:jc w:val="both"/>
        <w:rPr>
          <w:rFonts w:eastAsiaTheme="minorHAnsi"/>
          <w:szCs w:val="28"/>
          <w:lang w:eastAsia="en-US"/>
        </w:rPr>
      </w:pPr>
      <w:r w:rsidRPr="00C32B9E">
        <w:rPr>
          <w:rFonts w:eastAsiaTheme="minorHAnsi"/>
          <w:szCs w:val="28"/>
          <w:lang w:eastAsia="en-US"/>
        </w:rPr>
        <w:t>7. Члени Центральної виборчої комісії, призначені відповідно до Закону України «Про центральну виборчу комісію», продовжують здійснювати свої повноваження протягом строку, на який їх було призначено.</w:t>
      </w:r>
    </w:p>
    <w:p w:rsidR="00C32B9E" w:rsidRPr="00C32B9E" w:rsidRDefault="00C32B9E" w:rsidP="005D491D">
      <w:pPr>
        <w:widowControl w:val="0"/>
        <w:spacing w:line="240" w:lineRule="atLeast"/>
        <w:jc w:val="both"/>
        <w:rPr>
          <w:rFonts w:eastAsiaTheme="minorHAnsi"/>
          <w:szCs w:val="28"/>
          <w:lang w:eastAsia="en-US"/>
        </w:rPr>
      </w:pPr>
      <w:r w:rsidRPr="00C32B9E">
        <w:rPr>
          <w:rFonts w:eastAsiaTheme="minorHAnsi"/>
          <w:szCs w:val="28"/>
          <w:lang w:eastAsia="en-US"/>
        </w:rPr>
        <w:t>Дострокове припинення повноважень членів Центральної виборчої комісії, призначених відповідно до Закону України «Про Центральну виборчу комісію», відбувається відповідно до положень цього Кодексу.</w:t>
      </w:r>
    </w:p>
    <w:p w:rsidR="00C32B9E" w:rsidRPr="00C32B9E" w:rsidRDefault="00C32B9E" w:rsidP="005D491D">
      <w:pPr>
        <w:widowControl w:val="0"/>
        <w:spacing w:line="240" w:lineRule="atLeast"/>
        <w:jc w:val="both"/>
        <w:rPr>
          <w:rFonts w:eastAsiaTheme="minorHAnsi"/>
          <w:szCs w:val="28"/>
          <w:lang w:eastAsia="en-US"/>
        </w:rPr>
      </w:pPr>
      <w:r w:rsidRPr="00C32B9E">
        <w:rPr>
          <w:rFonts w:eastAsiaTheme="minorHAnsi"/>
          <w:szCs w:val="28"/>
          <w:lang w:eastAsia="en-US"/>
        </w:rPr>
        <w:t>У разі дострокового припинення повноважень члена Центральної виборчої комісії, новий член Центральної виборчої комісії призначається відповідно до положень цього Кодексу.</w:t>
      </w:r>
    </w:p>
    <w:p w:rsidR="00C32B9E" w:rsidRPr="00C32B9E" w:rsidRDefault="00C32B9E" w:rsidP="005D491D">
      <w:pPr>
        <w:widowControl w:val="0"/>
        <w:spacing w:before="240" w:line="240" w:lineRule="atLeast"/>
        <w:jc w:val="both"/>
        <w:rPr>
          <w:rFonts w:eastAsiaTheme="minorHAnsi"/>
          <w:szCs w:val="28"/>
          <w:lang w:eastAsia="en-US"/>
        </w:rPr>
      </w:pPr>
      <w:r w:rsidRPr="00C32B9E">
        <w:rPr>
          <w:rFonts w:eastAsiaTheme="minorHAnsi"/>
          <w:szCs w:val="28"/>
          <w:lang w:eastAsia="en-US"/>
        </w:rPr>
        <w:t>8. Кабінету Міністрів України:</w:t>
      </w:r>
    </w:p>
    <w:p w:rsidR="00C32B9E" w:rsidRPr="00C32B9E" w:rsidRDefault="00C32B9E" w:rsidP="005D491D">
      <w:pPr>
        <w:widowControl w:val="0"/>
        <w:spacing w:line="240" w:lineRule="atLeast"/>
        <w:jc w:val="both"/>
        <w:rPr>
          <w:rFonts w:eastAsiaTheme="minorHAnsi"/>
          <w:szCs w:val="28"/>
          <w:lang w:eastAsia="en-US"/>
        </w:rPr>
      </w:pPr>
      <w:r w:rsidRPr="00C32B9E">
        <w:rPr>
          <w:rFonts w:eastAsiaTheme="minorHAnsi"/>
          <w:szCs w:val="28"/>
          <w:lang w:eastAsia="en-US"/>
        </w:rPr>
        <w:t>1) у місячний строк з дня набрання чинності цим Кодексом привести свої нормативно-правові акти у відповідність із цим Кодексом;</w:t>
      </w:r>
    </w:p>
    <w:p w:rsidR="00C32B9E" w:rsidRPr="00C32B9E" w:rsidRDefault="00C32B9E" w:rsidP="005D491D">
      <w:pPr>
        <w:widowControl w:val="0"/>
        <w:spacing w:line="240" w:lineRule="atLeast"/>
        <w:jc w:val="both"/>
        <w:rPr>
          <w:rFonts w:eastAsiaTheme="minorHAnsi"/>
          <w:szCs w:val="28"/>
          <w:lang w:eastAsia="en-US"/>
        </w:rPr>
      </w:pPr>
      <w:r w:rsidRPr="00C32B9E">
        <w:rPr>
          <w:rFonts w:eastAsiaTheme="minorHAnsi"/>
          <w:szCs w:val="28"/>
          <w:lang w:eastAsia="en-US"/>
        </w:rPr>
        <w:t>2) у місячний строк з дня набрання чинності цим Кодексом затвердити нормативні акти, які визначають:</w:t>
      </w:r>
    </w:p>
    <w:p w:rsidR="00C32B9E" w:rsidRPr="00C32B9E" w:rsidRDefault="00C32B9E" w:rsidP="005D491D">
      <w:pPr>
        <w:widowControl w:val="0"/>
        <w:spacing w:line="240" w:lineRule="atLeast"/>
        <w:jc w:val="both"/>
        <w:rPr>
          <w:rFonts w:eastAsiaTheme="minorHAnsi"/>
          <w:szCs w:val="28"/>
          <w:lang w:eastAsia="en-US"/>
        </w:rPr>
      </w:pPr>
      <w:r w:rsidRPr="00C32B9E">
        <w:rPr>
          <w:rFonts w:eastAsiaTheme="minorHAnsi"/>
          <w:szCs w:val="28"/>
          <w:lang w:eastAsia="en-US"/>
        </w:rPr>
        <w:lastRenderedPageBreak/>
        <w:t>Технічні вимоги до офіційного веб-сайту Центральної виборчої комісії;</w:t>
      </w:r>
    </w:p>
    <w:p w:rsidR="00C32B9E" w:rsidRPr="00C32B9E" w:rsidRDefault="00C32B9E" w:rsidP="005D491D">
      <w:pPr>
        <w:widowControl w:val="0"/>
        <w:spacing w:line="240" w:lineRule="atLeast"/>
        <w:jc w:val="both"/>
        <w:rPr>
          <w:rFonts w:eastAsiaTheme="minorHAnsi"/>
          <w:szCs w:val="28"/>
          <w:lang w:eastAsia="en-US"/>
        </w:rPr>
      </w:pPr>
      <w:r w:rsidRPr="00C32B9E">
        <w:rPr>
          <w:rFonts w:eastAsiaTheme="minorHAnsi"/>
          <w:szCs w:val="28"/>
          <w:lang w:eastAsia="en-US"/>
        </w:rPr>
        <w:t>Порядок використання формату спрощеного читання.</w:t>
      </w:r>
    </w:p>
    <w:p w:rsidR="00C32B9E" w:rsidRPr="00C32B9E" w:rsidRDefault="00C32B9E" w:rsidP="005D491D">
      <w:pPr>
        <w:widowControl w:val="0"/>
        <w:spacing w:before="240" w:line="240" w:lineRule="atLeast"/>
        <w:jc w:val="both"/>
        <w:rPr>
          <w:rFonts w:eastAsiaTheme="minorHAnsi"/>
          <w:szCs w:val="28"/>
          <w:lang w:eastAsia="en-US"/>
        </w:rPr>
      </w:pPr>
      <w:r w:rsidRPr="00C32B9E">
        <w:rPr>
          <w:rFonts w:eastAsiaTheme="minorHAnsi"/>
          <w:szCs w:val="28"/>
          <w:lang w:eastAsia="en-US"/>
        </w:rPr>
        <w:t>9. Центральній виборчій комісії:</w:t>
      </w:r>
    </w:p>
    <w:p w:rsidR="00C32B9E" w:rsidRPr="00C32B9E" w:rsidRDefault="00C32B9E" w:rsidP="005D491D">
      <w:pPr>
        <w:widowControl w:val="0"/>
        <w:spacing w:line="240" w:lineRule="atLeast"/>
        <w:jc w:val="both"/>
        <w:rPr>
          <w:rFonts w:eastAsiaTheme="minorHAnsi"/>
          <w:szCs w:val="28"/>
          <w:lang w:eastAsia="en-US"/>
        </w:rPr>
      </w:pPr>
      <w:r w:rsidRPr="00C32B9E">
        <w:rPr>
          <w:rFonts w:eastAsiaTheme="minorHAnsi"/>
          <w:szCs w:val="28"/>
          <w:lang w:eastAsia="en-US"/>
        </w:rPr>
        <w:t>1) у місячний строк з дня набрання чинності цим Кодексом привести свої нормативно-правові акти у відповідність із цим Кодексом;</w:t>
      </w:r>
    </w:p>
    <w:p w:rsidR="00C32B9E" w:rsidRPr="00C32B9E" w:rsidRDefault="00C32B9E" w:rsidP="005D491D">
      <w:pPr>
        <w:widowControl w:val="0"/>
        <w:spacing w:line="240" w:lineRule="atLeast"/>
        <w:jc w:val="both"/>
        <w:rPr>
          <w:rFonts w:eastAsiaTheme="minorHAnsi"/>
          <w:szCs w:val="28"/>
          <w:lang w:eastAsia="en-US"/>
        </w:rPr>
      </w:pPr>
      <w:r w:rsidRPr="00C32B9E">
        <w:rPr>
          <w:rFonts w:eastAsiaTheme="minorHAnsi"/>
          <w:szCs w:val="28"/>
          <w:lang w:eastAsia="en-US"/>
        </w:rPr>
        <w:t>2) у місячний строк з дня набрання чинності цим Кодексом затвердити:</w:t>
      </w:r>
    </w:p>
    <w:p w:rsidR="00C32B9E" w:rsidRPr="00C32B9E" w:rsidRDefault="00C32B9E" w:rsidP="005D491D">
      <w:pPr>
        <w:widowControl w:val="0"/>
        <w:spacing w:line="240" w:lineRule="atLeast"/>
        <w:jc w:val="both"/>
        <w:rPr>
          <w:rFonts w:eastAsiaTheme="minorHAnsi"/>
          <w:szCs w:val="28"/>
          <w:lang w:eastAsia="en-US"/>
        </w:rPr>
      </w:pPr>
      <w:r w:rsidRPr="00C32B9E">
        <w:rPr>
          <w:rFonts w:eastAsiaTheme="minorHAnsi"/>
          <w:szCs w:val="28"/>
          <w:lang w:eastAsia="en-US"/>
        </w:rPr>
        <w:t>Порядок проведення консультацій з громадськістю, утворення і функціонування експертної групи при Центральній виборчій комісії;</w:t>
      </w:r>
    </w:p>
    <w:p w:rsidR="00C32B9E" w:rsidRPr="00C32B9E" w:rsidRDefault="00C32B9E" w:rsidP="005D491D">
      <w:pPr>
        <w:widowControl w:val="0"/>
        <w:spacing w:line="240" w:lineRule="atLeast"/>
        <w:jc w:val="both"/>
        <w:rPr>
          <w:rFonts w:eastAsiaTheme="minorHAnsi"/>
          <w:szCs w:val="28"/>
          <w:lang w:eastAsia="en-US"/>
        </w:rPr>
      </w:pPr>
      <w:r w:rsidRPr="00C32B9E">
        <w:rPr>
          <w:rFonts w:eastAsiaTheme="minorHAnsi"/>
          <w:szCs w:val="28"/>
          <w:lang w:eastAsia="en-US"/>
        </w:rPr>
        <w:t>Положення про регіональні представництва Центральної виборчої комісії;</w:t>
      </w:r>
    </w:p>
    <w:p w:rsidR="00C32B9E" w:rsidRPr="00C32B9E" w:rsidRDefault="00C32B9E" w:rsidP="005D491D">
      <w:pPr>
        <w:widowControl w:val="0"/>
        <w:spacing w:line="240" w:lineRule="atLeast"/>
        <w:jc w:val="both"/>
        <w:rPr>
          <w:rFonts w:eastAsiaTheme="minorHAnsi"/>
          <w:szCs w:val="28"/>
          <w:lang w:eastAsia="en-US"/>
        </w:rPr>
      </w:pPr>
      <w:r w:rsidRPr="00C32B9E">
        <w:rPr>
          <w:rFonts w:eastAsiaTheme="minorHAnsi"/>
          <w:szCs w:val="28"/>
          <w:lang w:eastAsia="en-US"/>
        </w:rPr>
        <w:t>Порядок загального інформаційного забезпечення загальнодержавних та місцевих виборів;</w:t>
      </w:r>
    </w:p>
    <w:p w:rsidR="00C32B9E" w:rsidRPr="00C32B9E" w:rsidRDefault="00C32B9E" w:rsidP="005D491D">
      <w:pPr>
        <w:widowControl w:val="0"/>
        <w:spacing w:line="240" w:lineRule="atLeast"/>
        <w:jc w:val="both"/>
        <w:rPr>
          <w:rFonts w:eastAsiaTheme="minorHAnsi"/>
          <w:szCs w:val="28"/>
          <w:lang w:eastAsia="en-US"/>
        </w:rPr>
      </w:pPr>
      <w:r w:rsidRPr="00C32B9E">
        <w:rPr>
          <w:rFonts w:eastAsiaTheme="minorHAnsi"/>
          <w:szCs w:val="28"/>
          <w:lang w:eastAsia="en-US"/>
        </w:rPr>
        <w:t>Порядок та обсяги використання доступних форматів інформації для виборців з інвалідністю;</w:t>
      </w:r>
    </w:p>
    <w:p w:rsidR="00C32B9E" w:rsidRPr="00C32B9E" w:rsidRDefault="00C32B9E" w:rsidP="005D491D">
      <w:pPr>
        <w:widowControl w:val="0"/>
        <w:spacing w:line="240" w:lineRule="atLeast"/>
        <w:jc w:val="both"/>
        <w:rPr>
          <w:rFonts w:eastAsiaTheme="minorHAnsi"/>
          <w:szCs w:val="28"/>
          <w:lang w:eastAsia="en-US"/>
        </w:rPr>
      </w:pPr>
      <w:r w:rsidRPr="00C32B9E">
        <w:rPr>
          <w:rFonts w:eastAsiaTheme="minorHAnsi"/>
          <w:szCs w:val="28"/>
          <w:lang w:eastAsia="en-US"/>
        </w:rPr>
        <w:t>Текст роз’яснення щодо заборони надання виборцям, закладам, установам, організаціям, а також виборчим комісіям та їх членам товарів, послуг, робіт, цінних паперів, кредитів, лотерейних білетів, інших матеріальних цінностей (непрямого підкупу).</w:t>
      </w:r>
    </w:p>
    <w:p w:rsidR="00C32B9E" w:rsidRPr="00C32B9E" w:rsidRDefault="00C32B9E" w:rsidP="005D491D">
      <w:pPr>
        <w:widowControl w:val="0"/>
        <w:spacing w:before="240" w:line="240" w:lineRule="atLeast"/>
        <w:jc w:val="both"/>
        <w:rPr>
          <w:rFonts w:eastAsiaTheme="minorHAnsi"/>
          <w:szCs w:val="28"/>
          <w:lang w:eastAsia="en-US"/>
        </w:rPr>
      </w:pPr>
      <w:r w:rsidRPr="00C32B9E">
        <w:rPr>
          <w:rFonts w:eastAsiaTheme="minorHAnsi"/>
          <w:szCs w:val="28"/>
          <w:lang w:eastAsia="en-US"/>
        </w:rPr>
        <w:t>10. Національному банку України:</w:t>
      </w:r>
    </w:p>
    <w:p w:rsidR="00C32B9E" w:rsidRPr="00C32B9E" w:rsidRDefault="00C32B9E" w:rsidP="005D491D">
      <w:pPr>
        <w:widowControl w:val="0"/>
        <w:spacing w:line="240" w:lineRule="atLeast"/>
        <w:jc w:val="both"/>
        <w:rPr>
          <w:rFonts w:eastAsiaTheme="minorHAnsi"/>
          <w:szCs w:val="28"/>
          <w:lang w:eastAsia="en-US"/>
        </w:rPr>
      </w:pPr>
      <w:r w:rsidRPr="00C32B9E">
        <w:rPr>
          <w:rFonts w:eastAsiaTheme="minorHAnsi"/>
          <w:szCs w:val="28"/>
          <w:lang w:eastAsia="en-US"/>
        </w:rPr>
        <w:t>1) у місячний строк з дня набрання чинності цим Кодексом привести свої нормативно-правові акти у відповідність із цим Кодексом;</w:t>
      </w:r>
    </w:p>
    <w:p w:rsidR="00C32B9E" w:rsidRPr="00C32B9E" w:rsidRDefault="00C32B9E" w:rsidP="005D491D">
      <w:pPr>
        <w:widowControl w:val="0"/>
        <w:spacing w:line="240" w:lineRule="atLeast"/>
        <w:jc w:val="both"/>
        <w:rPr>
          <w:rFonts w:eastAsiaTheme="minorHAnsi"/>
          <w:szCs w:val="28"/>
          <w:lang w:eastAsia="en-US"/>
        </w:rPr>
      </w:pPr>
      <w:r w:rsidRPr="00C32B9E">
        <w:rPr>
          <w:rFonts w:eastAsiaTheme="minorHAnsi"/>
          <w:szCs w:val="28"/>
          <w:lang w:eastAsia="en-US"/>
        </w:rPr>
        <w:t>2) у місячний строк з дня набрання чинності цим Кодексом затвердити порядок:</w:t>
      </w:r>
    </w:p>
    <w:p w:rsidR="00C32B9E" w:rsidRPr="00C32B9E" w:rsidRDefault="00C32B9E" w:rsidP="005D491D">
      <w:pPr>
        <w:widowControl w:val="0"/>
        <w:spacing w:line="240" w:lineRule="atLeast"/>
        <w:jc w:val="both"/>
        <w:rPr>
          <w:rFonts w:eastAsiaTheme="minorHAnsi"/>
          <w:szCs w:val="28"/>
          <w:lang w:eastAsia="en-US"/>
        </w:rPr>
      </w:pPr>
      <w:r w:rsidRPr="00C32B9E">
        <w:rPr>
          <w:rFonts w:eastAsiaTheme="minorHAnsi"/>
          <w:szCs w:val="28"/>
          <w:lang w:eastAsia="en-US"/>
        </w:rPr>
        <w:t>відкриття і закриття рахунків виборчих фондів суб’єктів виборчого процесу;</w:t>
      </w:r>
    </w:p>
    <w:p w:rsidR="00C32B9E" w:rsidRPr="00C32B9E" w:rsidRDefault="00C32B9E" w:rsidP="005D491D">
      <w:pPr>
        <w:widowControl w:val="0"/>
        <w:spacing w:line="240" w:lineRule="atLeast"/>
        <w:jc w:val="both"/>
        <w:rPr>
          <w:rFonts w:eastAsiaTheme="minorHAnsi"/>
          <w:szCs w:val="28"/>
          <w:lang w:eastAsia="en-US"/>
        </w:rPr>
      </w:pPr>
      <w:r w:rsidRPr="00C32B9E">
        <w:rPr>
          <w:rFonts w:eastAsiaTheme="minorHAnsi"/>
          <w:szCs w:val="28"/>
          <w:lang w:eastAsia="en-US"/>
        </w:rPr>
        <w:t>надання відомостей про розміри та джерела внесків, що надійшли на рахунки виборчого фонду, рух коштів, а також їх залишки на рахунках;</w:t>
      </w:r>
    </w:p>
    <w:p w:rsidR="00C32B9E" w:rsidRPr="00C32B9E" w:rsidRDefault="00C32B9E" w:rsidP="005D491D">
      <w:pPr>
        <w:widowControl w:val="0"/>
        <w:spacing w:line="240" w:lineRule="atLeast"/>
        <w:jc w:val="both"/>
        <w:rPr>
          <w:rFonts w:eastAsiaTheme="minorHAnsi"/>
          <w:szCs w:val="28"/>
          <w:lang w:eastAsia="en-US"/>
        </w:rPr>
      </w:pPr>
      <w:r w:rsidRPr="00C32B9E">
        <w:rPr>
          <w:rFonts w:eastAsiaTheme="minorHAnsi"/>
          <w:szCs w:val="28"/>
          <w:lang w:eastAsia="en-US"/>
        </w:rPr>
        <w:t>повернення добровільного внеску, що надійшов на рахунок виборчого фонду суб'єкта виборчого процесу, чи його частини;</w:t>
      </w:r>
    </w:p>
    <w:p w:rsidR="00C32B9E" w:rsidRPr="00C32B9E" w:rsidRDefault="00C32B9E" w:rsidP="005D491D">
      <w:pPr>
        <w:widowControl w:val="0"/>
        <w:spacing w:line="240" w:lineRule="atLeast"/>
        <w:jc w:val="both"/>
        <w:rPr>
          <w:rFonts w:eastAsiaTheme="minorHAnsi"/>
          <w:szCs w:val="28"/>
          <w:lang w:eastAsia="en-US"/>
        </w:rPr>
      </w:pPr>
      <w:r w:rsidRPr="00C32B9E">
        <w:rPr>
          <w:rFonts w:eastAsiaTheme="minorHAnsi"/>
          <w:szCs w:val="28"/>
          <w:lang w:eastAsia="en-US"/>
        </w:rPr>
        <w:t>здійснення контролю за надходженням, обліком і використанням коштів виборчих фондів суб'єктів виборчого процесу;</w:t>
      </w:r>
    </w:p>
    <w:p w:rsidR="00C32B9E" w:rsidRPr="00C32B9E" w:rsidRDefault="00C32B9E" w:rsidP="005D491D">
      <w:pPr>
        <w:widowControl w:val="0"/>
        <w:spacing w:line="240" w:lineRule="atLeast"/>
        <w:jc w:val="both"/>
        <w:rPr>
          <w:szCs w:val="28"/>
        </w:rPr>
      </w:pPr>
      <w:r w:rsidRPr="00C32B9E">
        <w:rPr>
          <w:rFonts w:eastAsiaTheme="minorHAnsi"/>
          <w:szCs w:val="28"/>
          <w:lang w:eastAsia="en-US"/>
        </w:rPr>
        <w:t>надання установою банку інформації про надходження та використання коштів виборчого фонду.</w:t>
      </w:r>
      <w:r w:rsidRPr="00C32B9E">
        <w:rPr>
          <w:szCs w:val="28"/>
        </w:rPr>
        <w:t>».</w:t>
      </w:r>
    </w:p>
    <w:p w:rsidR="000B4468" w:rsidRPr="00C32B9E" w:rsidRDefault="000B4468" w:rsidP="00171347">
      <w:pPr>
        <w:jc w:val="both"/>
        <w:rPr>
          <w:szCs w:val="28"/>
        </w:rPr>
      </w:pPr>
    </w:p>
    <w:p w:rsidR="000B4468" w:rsidRPr="00C32B9E" w:rsidRDefault="000B4468" w:rsidP="00171347">
      <w:pPr>
        <w:jc w:val="both"/>
        <w:rPr>
          <w:szCs w:val="28"/>
        </w:rPr>
      </w:pPr>
      <w:r w:rsidRPr="00C32B9E">
        <w:rPr>
          <w:szCs w:val="28"/>
        </w:rPr>
        <w:t>Просимо ознайомити народних депутатів.</w:t>
      </w:r>
    </w:p>
    <w:p w:rsidR="00171347" w:rsidRPr="00EC71FD" w:rsidRDefault="00171347" w:rsidP="00171347">
      <w:pPr>
        <w:jc w:val="both"/>
        <w:rPr>
          <w:szCs w:val="28"/>
          <w:lang w:val="ru-RU"/>
        </w:rPr>
      </w:pPr>
    </w:p>
    <w:p w:rsidR="00EC71FD" w:rsidRPr="00E03E69" w:rsidRDefault="00EC71FD" w:rsidP="00EC71FD">
      <w:pPr>
        <w:spacing w:before="240" w:after="240"/>
        <w:ind w:firstLine="720"/>
        <w:jc w:val="both"/>
        <w:rPr>
          <w:b/>
        </w:rPr>
      </w:pPr>
      <w:r>
        <w:rPr>
          <w:b/>
        </w:rPr>
        <w:t>З повагою</w:t>
      </w:r>
    </w:p>
    <w:tbl>
      <w:tblPr>
        <w:tblStyle w:val="a3"/>
        <w:tblW w:w="99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4678"/>
        <w:gridCol w:w="5245"/>
      </w:tblGrid>
      <w:tr w:rsidR="00EC71FD" w:rsidRPr="00485689" w:rsidTr="00E55A3F">
        <w:tc>
          <w:tcPr>
            <w:tcW w:w="4678" w:type="dxa"/>
          </w:tcPr>
          <w:p w:rsidR="00EC71FD" w:rsidRDefault="00EC71FD" w:rsidP="00E55A3F">
            <w:pPr>
              <w:jc w:val="both"/>
              <w:rPr>
                <w:b/>
              </w:rPr>
            </w:pPr>
            <w:r>
              <w:rPr>
                <w:b/>
              </w:rPr>
              <w:t>Народний депутат України,</w:t>
            </w:r>
          </w:p>
          <w:p w:rsidR="00EC71FD" w:rsidRPr="00C14E92" w:rsidRDefault="00EC71FD" w:rsidP="00E55A3F">
            <w:pPr>
              <w:jc w:val="both"/>
              <w:rPr>
                <w:b/>
              </w:rPr>
            </w:pPr>
            <w:r>
              <w:rPr>
                <w:b/>
              </w:rPr>
              <w:t>Голова робочої групи Комітету Верховної Ради України з питань правової політики та правосуддя з підготовки проекту Виборчого кодексу України (реєстр. № 3112-1) до другого читання</w:t>
            </w:r>
          </w:p>
          <w:p w:rsidR="00EC71FD" w:rsidRPr="00485689" w:rsidRDefault="00EC71FD" w:rsidP="00E55A3F">
            <w:pPr>
              <w:jc w:val="both"/>
              <w:rPr>
                <w:b/>
              </w:rPr>
            </w:pPr>
          </w:p>
        </w:tc>
        <w:tc>
          <w:tcPr>
            <w:tcW w:w="5245" w:type="dxa"/>
          </w:tcPr>
          <w:p w:rsidR="00EC71FD" w:rsidRPr="00485689" w:rsidRDefault="00EC71FD" w:rsidP="00E55A3F">
            <w:pPr>
              <w:jc w:val="right"/>
              <w:rPr>
                <w:b/>
              </w:rPr>
            </w:pPr>
          </w:p>
          <w:p w:rsidR="00EC71FD" w:rsidRDefault="00EC71FD" w:rsidP="00E55A3F">
            <w:pPr>
              <w:jc w:val="right"/>
              <w:rPr>
                <w:b/>
              </w:rPr>
            </w:pPr>
          </w:p>
          <w:p w:rsidR="00EC71FD" w:rsidRDefault="00EC71FD" w:rsidP="00E55A3F">
            <w:pPr>
              <w:jc w:val="right"/>
              <w:rPr>
                <w:b/>
              </w:rPr>
            </w:pPr>
          </w:p>
          <w:p w:rsidR="00EC71FD" w:rsidRDefault="00EC71FD" w:rsidP="00E55A3F">
            <w:pPr>
              <w:jc w:val="right"/>
              <w:rPr>
                <w:b/>
              </w:rPr>
            </w:pPr>
          </w:p>
          <w:p w:rsidR="00EC71FD" w:rsidRDefault="00EC71FD" w:rsidP="00E55A3F">
            <w:pPr>
              <w:jc w:val="right"/>
              <w:rPr>
                <w:b/>
              </w:rPr>
            </w:pPr>
          </w:p>
          <w:p w:rsidR="00EC71FD" w:rsidRDefault="00EC71FD" w:rsidP="00E55A3F">
            <w:pPr>
              <w:jc w:val="right"/>
              <w:rPr>
                <w:b/>
              </w:rPr>
            </w:pPr>
          </w:p>
          <w:p w:rsidR="00EC71FD" w:rsidRPr="00485689" w:rsidRDefault="00EC71FD" w:rsidP="00E55A3F">
            <w:pPr>
              <w:jc w:val="right"/>
              <w:rPr>
                <w:b/>
              </w:rPr>
            </w:pPr>
            <w:r>
              <w:rPr>
                <w:b/>
              </w:rPr>
              <w:t>Черненко</w:t>
            </w:r>
            <w:r w:rsidRPr="00485689">
              <w:rPr>
                <w:b/>
              </w:rPr>
              <w:t> </w:t>
            </w:r>
            <w:r>
              <w:rPr>
                <w:b/>
              </w:rPr>
              <w:t>О. М</w:t>
            </w:r>
            <w:r w:rsidRPr="00485689">
              <w:rPr>
                <w:b/>
              </w:rPr>
              <w:t>.</w:t>
            </w:r>
          </w:p>
        </w:tc>
      </w:tr>
    </w:tbl>
    <w:p w:rsidR="00EC71FD" w:rsidRPr="00EC71FD" w:rsidRDefault="00EC71FD" w:rsidP="00171347">
      <w:pPr>
        <w:jc w:val="both"/>
        <w:rPr>
          <w:szCs w:val="28"/>
          <w:lang w:val="en-US"/>
        </w:rPr>
      </w:pPr>
    </w:p>
    <w:sectPr w:rsidR="00EC71FD" w:rsidRPr="00EC71FD" w:rsidSect="00520E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597" w:right="850" w:bottom="850" w:left="1417" w:header="284" w:footer="34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62F56" w:rsidRDefault="00562F56" w:rsidP="00A17847">
      <w:r>
        <w:separator/>
      </w:r>
    </w:p>
  </w:endnote>
  <w:endnote w:type="continuationSeparator" w:id="0">
    <w:p w:rsidR="00562F56" w:rsidRDefault="00562F56" w:rsidP="00A178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1FE0" w:rsidRDefault="009D1FE0">
    <w:pPr>
      <w:pStyle w:val="a8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1FE0" w:rsidRDefault="009D1FE0">
    <w:pPr>
      <w:pStyle w:val="a8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1FE0" w:rsidRDefault="009D1FE0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62F56" w:rsidRDefault="00562F56" w:rsidP="00A17847">
      <w:r>
        <w:separator/>
      </w:r>
    </w:p>
  </w:footnote>
  <w:footnote w:type="continuationSeparator" w:id="0">
    <w:p w:rsidR="00562F56" w:rsidRDefault="00562F56" w:rsidP="00A178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1FE0" w:rsidRDefault="009D1FE0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900468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A17847" w:rsidRPr="00520EDC" w:rsidRDefault="007266E0">
        <w:pPr>
          <w:pStyle w:val="a6"/>
          <w:jc w:val="center"/>
          <w:rPr>
            <w:sz w:val="24"/>
          </w:rPr>
        </w:pPr>
        <w:r w:rsidRPr="00520EDC">
          <w:rPr>
            <w:sz w:val="24"/>
          </w:rPr>
          <w:fldChar w:fldCharType="begin"/>
        </w:r>
        <w:r w:rsidR="00A17847" w:rsidRPr="00520EDC">
          <w:rPr>
            <w:sz w:val="24"/>
          </w:rPr>
          <w:instrText xml:space="preserve"> PAGE   \* MERGEFORMAT </w:instrText>
        </w:r>
        <w:r w:rsidRPr="00520EDC">
          <w:rPr>
            <w:sz w:val="24"/>
          </w:rPr>
          <w:fldChar w:fldCharType="separate"/>
        </w:r>
        <w:r w:rsidR="009D1FE0">
          <w:rPr>
            <w:noProof/>
            <w:sz w:val="24"/>
          </w:rPr>
          <w:t>2</w:t>
        </w:r>
        <w:r w:rsidRPr="00520EDC">
          <w:rPr>
            <w:sz w:val="24"/>
          </w:rPr>
          <w:fldChar w:fldCharType="end"/>
        </w:r>
      </w:p>
    </w:sdtContent>
  </w:sdt>
  <w:p w:rsidR="00A17847" w:rsidRPr="00520EDC" w:rsidRDefault="00A17847">
    <w:pPr>
      <w:pStyle w:val="a6"/>
      <w:rPr>
        <w:sz w:val="2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1FE0" w:rsidRDefault="009D1FE0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defaultTabStop w:val="708"/>
  <w:hyphenationZone w:val="425"/>
  <w:drawingGridHorizontalSpacing w:val="14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A6CAF"/>
    <w:rsid w:val="000B4468"/>
    <w:rsid w:val="000C4A06"/>
    <w:rsid w:val="001520A9"/>
    <w:rsid w:val="00171347"/>
    <w:rsid w:val="00176DD2"/>
    <w:rsid w:val="001930A3"/>
    <w:rsid w:val="004015D7"/>
    <w:rsid w:val="00512092"/>
    <w:rsid w:val="00520EDC"/>
    <w:rsid w:val="00562F56"/>
    <w:rsid w:val="005D491D"/>
    <w:rsid w:val="005E293C"/>
    <w:rsid w:val="0061614B"/>
    <w:rsid w:val="006A0606"/>
    <w:rsid w:val="007266E0"/>
    <w:rsid w:val="009D1FE0"/>
    <w:rsid w:val="00A17847"/>
    <w:rsid w:val="00A515C4"/>
    <w:rsid w:val="00AA6CAF"/>
    <w:rsid w:val="00B77ED0"/>
    <w:rsid w:val="00C32B9E"/>
    <w:rsid w:val="00E203E5"/>
    <w:rsid w:val="00EC71FD"/>
    <w:rsid w:val="00ED126A"/>
    <w:rsid w:val="00F762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A6CAF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AA6CAF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uk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ED126A"/>
    <w:rPr>
      <w:rFonts w:ascii="Tahoma" w:hAnsi="Tahoma" w:cs="Tahoma"/>
      <w:sz w:val="16"/>
      <w:szCs w:val="16"/>
    </w:rPr>
  </w:style>
  <w:style w:type="character" w:customStyle="1" w:styleId="a5">
    <w:name w:val="Текст у виносці Знак"/>
    <w:basedOn w:val="a0"/>
    <w:link w:val="a4"/>
    <w:uiPriority w:val="99"/>
    <w:semiHidden/>
    <w:rsid w:val="00ED126A"/>
    <w:rPr>
      <w:rFonts w:ascii="Tahoma" w:eastAsia="Times New Roman" w:hAnsi="Tahoma" w:cs="Tahoma"/>
      <w:sz w:val="16"/>
      <w:szCs w:val="16"/>
      <w:lang w:eastAsia="uk-UA"/>
    </w:rPr>
  </w:style>
  <w:style w:type="paragraph" w:styleId="a6">
    <w:name w:val="header"/>
    <w:basedOn w:val="a"/>
    <w:link w:val="a7"/>
    <w:uiPriority w:val="99"/>
    <w:unhideWhenUsed/>
    <w:rsid w:val="00A17847"/>
    <w:pPr>
      <w:tabs>
        <w:tab w:val="center" w:pos="4819"/>
        <w:tab w:val="right" w:pos="9639"/>
      </w:tabs>
    </w:pPr>
  </w:style>
  <w:style w:type="character" w:customStyle="1" w:styleId="a7">
    <w:name w:val="Верхній колонтитул Знак"/>
    <w:basedOn w:val="a0"/>
    <w:link w:val="a6"/>
    <w:uiPriority w:val="99"/>
    <w:rsid w:val="00A17847"/>
    <w:rPr>
      <w:rFonts w:ascii="Times New Roman" w:eastAsia="Times New Roman" w:hAnsi="Times New Roman" w:cs="Times New Roman"/>
      <w:sz w:val="28"/>
      <w:szCs w:val="24"/>
      <w:lang w:eastAsia="uk-UA"/>
    </w:rPr>
  </w:style>
  <w:style w:type="paragraph" w:styleId="a8">
    <w:name w:val="footer"/>
    <w:basedOn w:val="a"/>
    <w:link w:val="a9"/>
    <w:uiPriority w:val="99"/>
    <w:unhideWhenUsed/>
    <w:rsid w:val="00A17847"/>
    <w:pPr>
      <w:tabs>
        <w:tab w:val="center" w:pos="4819"/>
        <w:tab w:val="right" w:pos="9639"/>
      </w:tabs>
    </w:pPr>
  </w:style>
  <w:style w:type="character" w:customStyle="1" w:styleId="a9">
    <w:name w:val="Нижній колонтитул Знак"/>
    <w:basedOn w:val="a0"/>
    <w:link w:val="a8"/>
    <w:uiPriority w:val="99"/>
    <w:rsid w:val="00A17847"/>
    <w:rPr>
      <w:rFonts w:ascii="Times New Roman" w:eastAsia="Times New Roman" w:hAnsi="Times New Roman" w:cs="Times New Roman"/>
      <w:sz w:val="28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26332B7-0965-4632-A117-34B903571B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8887</Words>
  <Characters>5066</Characters>
  <Application>Microsoft Office Word</Application>
  <DocSecurity>0</DocSecurity>
  <Lines>42</Lines>
  <Paragraphs>27</Paragraphs>
  <ScaleCrop>false</ScaleCrop>
  <Company/>
  <LinksUpToDate>false</LinksUpToDate>
  <CharactersWithSpaces>13926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2019-07-10T20:00:00Z</dcterms:created>
  <dcterms:modified xsi:type="dcterms:W3CDTF">2019-07-10T20:00:00Z</dcterms:modified>
</cp:coreProperties>
</file>