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8F4" w:rsidRPr="005C1786" w:rsidRDefault="00CE78F4" w:rsidP="00CE78F4">
      <w:pPr>
        <w:pStyle w:val="3"/>
        <w:ind w:left="5954" w:firstLine="283"/>
        <w:jc w:val="right"/>
        <w:rPr>
          <w:sz w:val="28"/>
          <w:szCs w:val="28"/>
          <w:lang w:val="ru-RU"/>
        </w:rPr>
      </w:pPr>
      <w:r w:rsidRPr="00B165ED"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3550</w:t>
      </w:r>
    </w:p>
    <w:p w:rsidR="00CE78F4" w:rsidRPr="00ED43C9" w:rsidRDefault="00CE78F4" w:rsidP="00CE78F4">
      <w:pPr>
        <w:pStyle w:val="3"/>
        <w:ind w:left="5954" w:firstLine="283"/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>від 27</w:t>
      </w:r>
      <w:r w:rsidRPr="00F6211C">
        <w:rPr>
          <w:sz w:val="28"/>
          <w:szCs w:val="28"/>
        </w:rPr>
        <w:t>.</w:t>
      </w:r>
      <w:r>
        <w:rPr>
          <w:sz w:val="28"/>
          <w:szCs w:val="28"/>
        </w:rPr>
        <w:t>11.</w:t>
      </w:r>
      <w:r w:rsidRPr="00F6211C">
        <w:rPr>
          <w:sz w:val="28"/>
          <w:szCs w:val="28"/>
        </w:rPr>
        <w:t>20</w:t>
      </w:r>
      <w:r>
        <w:rPr>
          <w:sz w:val="28"/>
          <w:szCs w:val="28"/>
        </w:rPr>
        <w:t>1</w:t>
      </w:r>
      <w:r w:rsidRPr="00ED43C9">
        <w:rPr>
          <w:sz w:val="28"/>
          <w:szCs w:val="28"/>
          <w:lang w:val="ru-RU"/>
        </w:rPr>
        <w:t>5</w:t>
      </w:r>
    </w:p>
    <w:p w:rsidR="00CE78F4" w:rsidRPr="00B165ED" w:rsidRDefault="00CE78F4" w:rsidP="00CE78F4">
      <w:pPr>
        <w:pStyle w:val="3"/>
        <w:ind w:left="5954" w:firstLine="283"/>
        <w:jc w:val="right"/>
        <w:rPr>
          <w:sz w:val="28"/>
          <w:szCs w:val="28"/>
        </w:rPr>
      </w:pPr>
    </w:p>
    <w:p w:rsidR="00CE78F4" w:rsidRDefault="00CE78F4" w:rsidP="00CE78F4">
      <w:pPr>
        <w:jc w:val="right"/>
        <w:rPr>
          <w:sz w:val="28"/>
          <w:szCs w:val="28"/>
        </w:rPr>
      </w:pPr>
    </w:p>
    <w:p w:rsidR="00CE78F4" w:rsidRPr="00004D32" w:rsidRDefault="00CE78F4" w:rsidP="00CE78F4">
      <w:pPr>
        <w:jc w:val="right"/>
        <w:rPr>
          <w:sz w:val="28"/>
          <w:szCs w:val="28"/>
          <w:lang w:val="ru-RU"/>
        </w:rPr>
      </w:pPr>
    </w:p>
    <w:p w:rsidR="00CE78F4" w:rsidRPr="00004D32" w:rsidRDefault="00CE78F4" w:rsidP="00CE78F4">
      <w:pPr>
        <w:jc w:val="right"/>
        <w:rPr>
          <w:sz w:val="28"/>
          <w:szCs w:val="28"/>
          <w:lang w:val="ru-RU"/>
        </w:rPr>
      </w:pPr>
    </w:p>
    <w:p w:rsidR="00CE78F4" w:rsidRPr="00004D32" w:rsidRDefault="00CE78F4" w:rsidP="00CE78F4">
      <w:pPr>
        <w:jc w:val="right"/>
        <w:rPr>
          <w:sz w:val="28"/>
          <w:szCs w:val="28"/>
          <w:lang w:val="ru-RU"/>
        </w:rPr>
      </w:pPr>
    </w:p>
    <w:p w:rsidR="00CE78F4" w:rsidRPr="00004D32" w:rsidRDefault="00CE78F4" w:rsidP="00CE78F4">
      <w:pPr>
        <w:jc w:val="right"/>
        <w:rPr>
          <w:sz w:val="28"/>
          <w:szCs w:val="28"/>
          <w:lang w:val="ru-RU"/>
        </w:rPr>
      </w:pPr>
    </w:p>
    <w:p w:rsidR="00CE78F4" w:rsidRPr="00004D32" w:rsidRDefault="00CE78F4" w:rsidP="00CE78F4">
      <w:pPr>
        <w:jc w:val="right"/>
        <w:rPr>
          <w:sz w:val="28"/>
          <w:szCs w:val="28"/>
          <w:lang w:val="ru-RU"/>
        </w:rPr>
      </w:pPr>
    </w:p>
    <w:p w:rsidR="00CE78F4" w:rsidRPr="000C1857" w:rsidRDefault="00CE78F4" w:rsidP="00CE78F4">
      <w:pPr>
        <w:pStyle w:val="2"/>
        <w:jc w:val="right"/>
        <w:rPr>
          <w:rFonts w:ascii="Times New Roman" w:hAnsi="Times New Roman" w:cs="Times New Roman"/>
          <w:i w:val="0"/>
        </w:rPr>
      </w:pPr>
      <w:r w:rsidRPr="00004D32">
        <w:rPr>
          <w:rFonts w:ascii="Times New Roman" w:hAnsi="Times New Roman" w:cs="Times New Roman"/>
          <w:i w:val="0"/>
          <w:lang w:val="ru-RU"/>
        </w:rPr>
        <w:t xml:space="preserve">                                                                     </w:t>
      </w:r>
      <w:r w:rsidRPr="000C1857">
        <w:rPr>
          <w:rFonts w:ascii="Times New Roman" w:hAnsi="Times New Roman" w:cs="Times New Roman"/>
          <w:i w:val="0"/>
        </w:rPr>
        <w:t>Верховна Рада України</w:t>
      </w:r>
    </w:p>
    <w:p w:rsidR="00CE78F4" w:rsidRPr="00A44C6A" w:rsidRDefault="00CE78F4" w:rsidP="00CE78F4">
      <w:pPr>
        <w:pStyle w:val="3"/>
        <w:ind w:left="0" w:firstLine="720"/>
        <w:jc w:val="both"/>
        <w:rPr>
          <w:b w:val="0"/>
          <w:sz w:val="16"/>
          <w:szCs w:val="16"/>
          <w:lang w:val="ru-RU"/>
        </w:rPr>
      </w:pPr>
    </w:p>
    <w:p w:rsidR="00CE78F4" w:rsidRPr="00004D32" w:rsidRDefault="00CE78F4" w:rsidP="00CE78F4">
      <w:pPr>
        <w:ind w:firstLine="708"/>
        <w:jc w:val="both"/>
        <w:rPr>
          <w:rFonts w:eastAsia="MS Mincho"/>
          <w:sz w:val="28"/>
          <w:szCs w:val="28"/>
        </w:rPr>
      </w:pPr>
      <w:r w:rsidRPr="00E973C0">
        <w:rPr>
          <w:sz w:val="28"/>
          <w:szCs w:val="28"/>
        </w:rPr>
        <w:t>Комітет з питань екон</w:t>
      </w:r>
      <w:r>
        <w:rPr>
          <w:sz w:val="28"/>
          <w:szCs w:val="28"/>
        </w:rPr>
        <w:t xml:space="preserve">омічної політики на засіданні </w:t>
      </w:r>
      <w:r>
        <w:rPr>
          <w:sz w:val="28"/>
          <w:szCs w:val="28"/>
          <w:lang w:val="ru-RU"/>
        </w:rPr>
        <w:t>20</w:t>
      </w:r>
      <w:r>
        <w:rPr>
          <w:sz w:val="28"/>
          <w:szCs w:val="28"/>
        </w:rPr>
        <w:t xml:space="preserve"> квітня</w:t>
      </w:r>
      <w:r w:rsidRPr="00E973C0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E973C0">
        <w:rPr>
          <w:sz w:val="28"/>
          <w:szCs w:val="28"/>
        </w:rPr>
        <w:t xml:space="preserve"> року (протокол №</w:t>
      </w:r>
      <w:r>
        <w:rPr>
          <w:sz w:val="28"/>
          <w:szCs w:val="28"/>
        </w:rPr>
        <w:t xml:space="preserve"> </w:t>
      </w:r>
      <w:r w:rsidR="005E6723">
        <w:rPr>
          <w:sz w:val="28"/>
          <w:szCs w:val="28"/>
        </w:rPr>
        <w:t>32</w:t>
      </w:r>
      <w:r>
        <w:rPr>
          <w:sz w:val="28"/>
          <w:szCs w:val="28"/>
        </w:rPr>
        <w:t xml:space="preserve">  </w:t>
      </w:r>
      <w:r w:rsidRPr="00C26E42">
        <w:rPr>
          <w:sz w:val="28"/>
          <w:szCs w:val="28"/>
          <w:lang w:val="ru-RU"/>
        </w:rPr>
        <w:t>)</w:t>
      </w:r>
      <w:r w:rsidRPr="00E973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розглянув проект </w:t>
      </w:r>
      <w:r w:rsidRPr="00E973C0">
        <w:rPr>
          <w:rFonts w:eastAsia="MS Mincho"/>
          <w:sz w:val="28"/>
          <w:szCs w:val="28"/>
        </w:rPr>
        <w:t xml:space="preserve">Закону України </w:t>
      </w:r>
      <w:r w:rsidRPr="00F70360">
        <w:rPr>
          <w:bCs/>
          <w:sz w:val="28"/>
          <w:szCs w:val="28"/>
        </w:rPr>
        <w:t xml:space="preserve">про внесення змін до </w:t>
      </w:r>
      <w:r>
        <w:rPr>
          <w:bCs/>
          <w:sz w:val="28"/>
          <w:szCs w:val="28"/>
        </w:rPr>
        <w:t xml:space="preserve">статті 13 </w:t>
      </w:r>
      <w:r w:rsidRPr="00F70360">
        <w:rPr>
          <w:bCs/>
          <w:sz w:val="28"/>
          <w:szCs w:val="28"/>
        </w:rPr>
        <w:t>Закону України «Про управління</w:t>
      </w:r>
      <w:r>
        <w:rPr>
          <w:bCs/>
          <w:sz w:val="28"/>
          <w:szCs w:val="28"/>
        </w:rPr>
        <w:t xml:space="preserve"> об’єктами державної власності»</w:t>
      </w:r>
      <w:r w:rsidR="00A83E4B">
        <w:rPr>
          <w:bCs/>
          <w:sz w:val="28"/>
          <w:szCs w:val="28"/>
        </w:rPr>
        <w:t xml:space="preserve"> (щодо науково-виробничого об</w:t>
      </w:r>
      <w:r w:rsidR="00A83E4B" w:rsidRPr="00A83E4B">
        <w:rPr>
          <w:bCs/>
          <w:sz w:val="28"/>
          <w:szCs w:val="28"/>
          <w:lang w:val="ru-RU"/>
        </w:rPr>
        <w:t>’</w:t>
      </w:r>
      <w:r w:rsidR="00A83E4B">
        <w:rPr>
          <w:bCs/>
          <w:sz w:val="28"/>
          <w:szCs w:val="28"/>
        </w:rPr>
        <w:t>єднання «Форт»)</w:t>
      </w:r>
      <w:r w:rsidRPr="00004D32">
        <w:rPr>
          <w:rFonts w:eastAsia="MS Mincho"/>
          <w:sz w:val="28"/>
          <w:szCs w:val="28"/>
        </w:rPr>
        <w:t>,</w:t>
      </w:r>
      <w:r w:rsidRPr="00004D32">
        <w:rPr>
          <w:sz w:val="28"/>
          <w:szCs w:val="28"/>
        </w:rPr>
        <w:t xml:space="preserve"> </w:t>
      </w:r>
      <w:r w:rsidR="00BA3ED7">
        <w:rPr>
          <w:sz w:val="28"/>
          <w:szCs w:val="28"/>
        </w:rPr>
        <w:t>пода</w:t>
      </w:r>
      <w:r>
        <w:rPr>
          <w:sz w:val="28"/>
          <w:szCs w:val="28"/>
        </w:rPr>
        <w:t xml:space="preserve">ний народним депутатом України </w:t>
      </w:r>
      <w:r w:rsidR="00A83E4B">
        <w:rPr>
          <w:sz w:val="28"/>
          <w:szCs w:val="28"/>
        </w:rPr>
        <w:t xml:space="preserve"> </w:t>
      </w:r>
      <w:r w:rsidR="00BA3ED7">
        <w:rPr>
          <w:sz w:val="28"/>
          <w:szCs w:val="28"/>
        </w:rPr>
        <w:t xml:space="preserve">Геращенком А.Ю. </w:t>
      </w:r>
      <w:r w:rsidRPr="00004D32">
        <w:rPr>
          <w:sz w:val="28"/>
          <w:szCs w:val="28"/>
        </w:rPr>
        <w:t>(</w:t>
      </w:r>
      <w:r>
        <w:rPr>
          <w:sz w:val="28"/>
          <w:szCs w:val="28"/>
        </w:rPr>
        <w:t>реєстр. №3550 від 27.11</w:t>
      </w:r>
      <w:r w:rsidRPr="00004D32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004D32">
        <w:rPr>
          <w:sz w:val="28"/>
          <w:szCs w:val="28"/>
        </w:rPr>
        <w:t>)</w:t>
      </w:r>
      <w:r w:rsidRPr="00004D32">
        <w:rPr>
          <w:rFonts w:eastAsia="MS Mincho"/>
          <w:sz w:val="28"/>
          <w:szCs w:val="28"/>
        </w:rPr>
        <w:t>.</w:t>
      </w:r>
    </w:p>
    <w:p w:rsidR="00CE78F4" w:rsidRDefault="00CE78F4" w:rsidP="00CE78F4">
      <w:pPr>
        <w:ind w:firstLine="709"/>
        <w:jc w:val="both"/>
        <w:rPr>
          <w:sz w:val="28"/>
          <w:szCs w:val="28"/>
        </w:rPr>
      </w:pPr>
      <w:r w:rsidRPr="006F295A">
        <w:rPr>
          <w:sz w:val="28"/>
          <w:szCs w:val="28"/>
        </w:rPr>
        <w:t xml:space="preserve">Метою прийняття проекту Закону є внесення змін до </w:t>
      </w:r>
      <w:r w:rsidRPr="00C417F6">
        <w:rPr>
          <w:sz w:val="28"/>
          <w:szCs w:val="28"/>
        </w:rPr>
        <w:t xml:space="preserve">статті </w:t>
      </w:r>
      <w:r>
        <w:rPr>
          <w:sz w:val="28"/>
          <w:szCs w:val="28"/>
        </w:rPr>
        <w:t>13</w:t>
      </w:r>
      <w:r>
        <w:t xml:space="preserve"> </w:t>
      </w:r>
      <w:r w:rsidRPr="006F295A">
        <w:rPr>
          <w:sz w:val="28"/>
          <w:szCs w:val="28"/>
        </w:rPr>
        <w:t xml:space="preserve">Закону України «Про управління об‘єктами державної власності», згідно з якими </w:t>
      </w:r>
      <w:r w:rsidRPr="00CE78F4">
        <w:rPr>
          <w:sz w:val="28"/>
          <w:szCs w:val="28"/>
        </w:rPr>
        <w:t xml:space="preserve">на казенних підприємствах, що належать до сфери управління Міністерства внутрішніх справ України, </w:t>
      </w:r>
      <w:r>
        <w:rPr>
          <w:sz w:val="28"/>
          <w:szCs w:val="28"/>
        </w:rPr>
        <w:t xml:space="preserve">будуть створені </w:t>
      </w:r>
      <w:r w:rsidRPr="00CE78F4">
        <w:rPr>
          <w:sz w:val="28"/>
          <w:szCs w:val="28"/>
        </w:rPr>
        <w:t>підрозділ</w:t>
      </w:r>
      <w:r>
        <w:rPr>
          <w:sz w:val="28"/>
          <w:szCs w:val="28"/>
        </w:rPr>
        <w:t>и</w:t>
      </w:r>
      <w:r w:rsidRPr="00CE78F4">
        <w:rPr>
          <w:sz w:val="28"/>
          <w:szCs w:val="28"/>
        </w:rPr>
        <w:t xml:space="preserve"> відомчої воєнізованої охорони, працівники яких під час виконання службових обов’язків мат</w:t>
      </w:r>
      <w:r>
        <w:rPr>
          <w:sz w:val="28"/>
          <w:szCs w:val="28"/>
        </w:rPr>
        <w:t>имуть</w:t>
      </w:r>
      <w:r w:rsidRPr="00CE78F4">
        <w:rPr>
          <w:sz w:val="28"/>
          <w:szCs w:val="28"/>
        </w:rPr>
        <w:t xml:space="preserve"> право користуватися вогнепальною зброєю та спеціальними засобами в порядку, на підставах і відповідно до вимог, встановлених Законом України «П</w:t>
      </w:r>
      <w:r>
        <w:rPr>
          <w:sz w:val="28"/>
          <w:szCs w:val="28"/>
        </w:rPr>
        <w:t>ро Національну поліцію».</w:t>
      </w:r>
    </w:p>
    <w:p w:rsidR="00A83E4B" w:rsidRPr="00A83E4B" w:rsidRDefault="00CE78F4" w:rsidP="008A1375">
      <w:pPr>
        <w:ind w:firstLine="709"/>
        <w:jc w:val="both"/>
        <w:rPr>
          <w:sz w:val="28"/>
          <w:szCs w:val="28"/>
        </w:rPr>
      </w:pPr>
      <w:r w:rsidRPr="00EC4814">
        <w:rPr>
          <w:sz w:val="28"/>
          <w:szCs w:val="28"/>
        </w:rPr>
        <w:t xml:space="preserve">Розглянувши </w:t>
      </w:r>
      <w:r>
        <w:rPr>
          <w:sz w:val="28"/>
          <w:szCs w:val="28"/>
        </w:rPr>
        <w:t>законопроект</w:t>
      </w:r>
      <w:r w:rsidRPr="00EC4814">
        <w:rPr>
          <w:sz w:val="28"/>
          <w:szCs w:val="28"/>
        </w:rPr>
        <w:t xml:space="preserve">, Головне науково-експертне управління Апарату Верховної Ради України у висновку </w:t>
      </w:r>
      <w:r w:rsidR="00A83E4B">
        <w:rPr>
          <w:sz w:val="28"/>
          <w:szCs w:val="28"/>
        </w:rPr>
        <w:t xml:space="preserve">зазначає, що </w:t>
      </w:r>
      <w:r w:rsidR="00A83E4B" w:rsidRPr="00A83E4B">
        <w:rPr>
          <w:sz w:val="28"/>
          <w:szCs w:val="28"/>
        </w:rPr>
        <w:t xml:space="preserve">на </w:t>
      </w:r>
      <w:r w:rsidR="00A83E4B">
        <w:rPr>
          <w:sz w:val="28"/>
          <w:szCs w:val="28"/>
        </w:rPr>
        <w:t>його</w:t>
      </w:r>
      <w:r w:rsidR="00A83E4B" w:rsidRPr="00A83E4B">
        <w:rPr>
          <w:sz w:val="28"/>
          <w:szCs w:val="28"/>
        </w:rPr>
        <w:t xml:space="preserve"> думку, </w:t>
      </w:r>
      <w:r w:rsidR="008A1375" w:rsidRPr="008A1375">
        <w:rPr>
          <w:sz w:val="28"/>
          <w:szCs w:val="28"/>
        </w:rPr>
        <w:t xml:space="preserve">законодавством вже передбачені повноваження МВС України щодо організації охорони майна державних підприємств,  в тому числі </w:t>
      </w:r>
      <w:r w:rsidR="008A1375">
        <w:rPr>
          <w:sz w:val="28"/>
          <w:szCs w:val="28"/>
        </w:rPr>
        <w:t xml:space="preserve"> і </w:t>
      </w:r>
      <w:r w:rsidR="008A1375" w:rsidRPr="008A1375">
        <w:rPr>
          <w:sz w:val="28"/>
          <w:szCs w:val="28"/>
        </w:rPr>
        <w:t>казенн</w:t>
      </w:r>
      <w:r w:rsidR="008A1375">
        <w:rPr>
          <w:sz w:val="28"/>
          <w:szCs w:val="28"/>
        </w:rPr>
        <w:t xml:space="preserve">их, </w:t>
      </w:r>
      <w:r w:rsidR="00A83E4B" w:rsidRPr="00A83E4B">
        <w:rPr>
          <w:sz w:val="28"/>
          <w:szCs w:val="28"/>
        </w:rPr>
        <w:t>у зв’язку з чим управління не підтримує прийняття поданого проекту.</w:t>
      </w:r>
    </w:p>
    <w:p w:rsidR="00CE78F4" w:rsidRPr="005E6723" w:rsidRDefault="00CE78F4" w:rsidP="00CE78F4">
      <w:pPr>
        <w:tabs>
          <w:tab w:val="num" w:pos="0"/>
        </w:tabs>
        <w:ind w:firstLine="720"/>
        <w:jc w:val="both"/>
        <w:rPr>
          <w:sz w:val="28"/>
          <w:szCs w:val="28"/>
        </w:rPr>
      </w:pPr>
      <w:r w:rsidRPr="00004D32">
        <w:rPr>
          <w:sz w:val="28"/>
          <w:szCs w:val="28"/>
        </w:rPr>
        <w:t xml:space="preserve">Комітет прийняв рішення рекомендувати Верховній Раді України </w:t>
      </w:r>
      <w:r>
        <w:rPr>
          <w:sz w:val="28"/>
          <w:szCs w:val="28"/>
        </w:rPr>
        <w:t xml:space="preserve">проект Закону України </w:t>
      </w:r>
      <w:r w:rsidR="00A83E4B">
        <w:rPr>
          <w:bCs/>
          <w:sz w:val="28"/>
          <w:szCs w:val="28"/>
        </w:rPr>
        <w:t>про внесення змін до</w:t>
      </w:r>
      <w:r w:rsidR="00A83E4B" w:rsidRPr="00F70360">
        <w:rPr>
          <w:bCs/>
          <w:sz w:val="28"/>
          <w:szCs w:val="28"/>
        </w:rPr>
        <w:t xml:space="preserve"> </w:t>
      </w:r>
      <w:r w:rsidR="00A83E4B">
        <w:rPr>
          <w:bCs/>
          <w:sz w:val="28"/>
          <w:szCs w:val="28"/>
        </w:rPr>
        <w:t xml:space="preserve">статті 13 </w:t>
      </w:r>
      <w:r w:rsidRPr="00F70360">
        <w:rPr>
          <w:bCs/>
          <w:sz w:val="28"/>
          <w:szCs w:val="28"/>
        </w:rPr>
        <w:t>Закону України «Про управління</w:t>
      </w:r>
      <w:r>
        <w:rPr>
          <w:bCs/>
          <w:sz w:val="28"/>
          <w:szCs w:val="28"/>
        </w:rPr>
        <w:t xml:space="preserve"> об’єктами державної власності» </w:t>
      </w:r>
      <w:r w:rsidR="00A83E4B">
        <w:rPr>
          <w:bCs/>
          <w:sz w:val="28"/>
          <w:szCs w:val="28"/>
        </w:rPr>
        <w:t>(щодо науково-виробничого об</w:t>
      </w:r>
      <w:r w:rsidR="00A83E4B" w:rsidRPr="00A83E4B">
        <w:rPr>
          <w:bCs/>
          <w:sz w:val="28"/>
          <w:szCs w:val="28"/>
        </w:rPr>
        <w:t>’</w:t>
      </w:r>
      <w:r w:rsidR="00A83E4B">
        <w:rPr>
          <w:bCs/>
          <w:sz w:val="28"/>
          <w:szCs w:val="28"/>
        </w:rPr>
        <w:t>єднання «Форт</w:t>
      </w:r>
      <w:r w:rsidR="00A83E4B" w:rsidRPr="005E6723">
        <w:rPr>
          <w:bCs/>
          <w:sz w:val="28"/>
          <w:szCs w:val="28"/>
        </w:rPr>
        <w:t xml:space="preserve">») </w:t>
      </w:r>
      <w:r w:rsidR="005E6723" w:rsidRPr="005E6723">
        <w:rPr>
          <w:color w:val="000000"/>
          <w:sz w:val="28"/>
          <w:szCs w:val="28"/>
        </w:rPr>
        <w:t>повернути суб’єкту права законодавчої ініціативи на доопрацювання.</w:t>
      </w:r>
    </w:p>
    <w:p w:rsidR="00CE78F4" w:rsidRDefault="00CE78F4" w:rsidP="00CE78F4">
      <w:pPr>
        <w:tabs>
          <w:tab w:val="num" w:pos="0"/>
        </w:tabs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Співдоповідачем від Комітету з цього питання на пленарному засіданні Верховної Ради України визначено Голову Комітету з питань економічної політики Іванчука Андрія Володимировича</w:t>
      </w:r>
      <w:r w:rsidRPr="00847A1A">
        <w:rPr>
          <w:bCs/>
          <w:color w:val="000000"/>
          <w:sz w:val="28"/>
          <w:szCs w:val="28"/>
        </w:rPr>
        <w:t>.</w:t>
      </w:r>
    </w:p>
    <w:p w:rsidR="00CE78F4" w:rsidRDefault="00CE78F4" w:rsidP="00CE78F4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Проект Постанови Верховної Ради України та в</w:t>
      </w:r>
      <w:r>
        <w:rPr>
          <w:color w:val="000000"/>
          <w:sz w:val="28"/>
          <w:szCs w:val="28"/>
        </w:rPr>
        <w:t xml:space="preserve">исновок </w:t>
      </w:r>
      <w:r w:rsidRPr="00E973C0">
        <w:rPr>
          <w:sz w:val="28"/>
          <w:szCs w:val="28"/>
        </w:rPr>
        <w:t>Головн</w:t>
      </w:r>
      <w:r>
        <w:rPr>
          <w:sz w:val="28"/>
          <w:szCs w:val="28"/>
        </w:rPr>
        <w:t>ого</w:t>
      </w:r>
      <w:r w:rsidRPr="00E973C0">
        <w:rPr>
          <w:sz w:val="28"/>
          <w:szCs w:val="28"/>
        </w:rPr>
        <w:t xml:space="preserve"> науково-е</w:t>
      </w:r>
      <w:r>
        <w:rPr>
          <w:sz w:val="28"/>
          <w:szCs w:val="28"/>
        </w:rPr>
        <w:t xml:space="preserve">кспертного управління Верховної Ради України </w:t>
      </w:r>
      <w:r w:rsidR="00A83E4B" w:rsidRPr="00EC4814">
        <w:rPr>
          <w:sz w:val="28"/>
          <w:szCs w:val="28"/>
        </w:rPr>
        <w:t>від 1</w:t>
      </w:r>
      <w:r w:rsidR="00A83E4B">
        <w:rPr>
          <w:sz w:val="28"/>
          <w:szCs w:val="28"/>
        </w:rPr>
        <w:t>8.04</w:t>
      </w:r>
      <w:r w:rsidR="00A83E4B" w:rsidRPr="00EC4814">
        <w:rPr>
          <w:sz w:val="28"/>
          <w:szCs w:val="28"/>
        </w:rPr>
        <w:t>.201</w:t>
      </w:r>
      <w:r w:rsidR="00A83E4B">
        <w:rPr>
          <w:sz w:val="28"/>
          <w:szCs w:val="28"/>
        </w:rPr>
        <w:t>6</w:t>
      </w:r>
      <w:r w:rsidR="00A83E4B" w:rsidRPr="00EC4814">
        <w:rPr>
          <w:sz w:val="28"/>
          <w:szCs w:val="28"/>
        </w:rPr>
        <w:t xml:space="preserve"> №16/3-</w:t>
      </w:r>
      <w:r w:rsidR="00A83E4B">
        <w:rPr>
          <w:sz w:val="28"/>
          <w:szCs w:val="28"/>
        </w:rPr>
        <w:t>498</w:t>
      </w:r>
      <w:r w:rsidR="00A83E4B" w:rsidRPr="00EC4814">
        <w:rPr>
          <w:sz w:val="28"/>
          <w:szCs w:val="28"/>
        </w:rPr>
        <w:t>/3</w:t>
      </w:r>
      <w:r w:rsidR="00A83E4B">
        <w:rPr>
          <w:sz w:val="28"/>
          <w:szCs w:val="28"/>
        </w:rPr>
        <w:t>550</w:t>
      </w:r>
      <w:r w:rsidR="00A83E4B" w:rsidRPr="00EC4814">
        <w:rPr>
          <w:sz w:val="28"/>
          <w:szCs w:val="28"/>
        </w:rPr>
        <w:t>(</w:t>
      </w:r>
      <w:r w:rsidR="00A83E4B">
        <w:rPr>
          <w:sz w:val="28"/>
          <w:szCs w:val="28"/>
        </w:rPr>
        <w:t>9</w:t>
      </w:r>
      <w:r w:rsidR="00A83E4B" w:rsidRPr="00EC4814">
        <w:rPr>
          <w:sz w:val="28"/>
          <w:szCs w:val="28"/>
        </w:rPr>
        <w:t>3</w:t>
      </w:r>
      <w:r w:rsidR="00A83E4B">
        <w:rPr>
          <w:sz w:val="28"/>
          <w:szCs w:val="28"/>
        </w:rPr>
        <w:t>426</w:t>
      </w:r>
      <w:r w:rsidR="00A83E4B" w:rsidRPr="00EC4814">
        <w:rPr>
          <w:sz w:val="28"/>
          <w:szCs w:val="28"/>
        </w:rPr>
        <w:t>)</w:t>
      </w:r>
      <w:r w:rsidRPr="00EC4814"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додаються.</w:t>
      </w:r>
    </w:p>
    <w:p w:rsidR="00CE78F4" w:rsidRDefault="00CE78F4" w:rsidP="00CE78F4">
      <w:pPr>
        <w:rPr>
          <w:sz w:val="28"/>
          <w:szCs w:val="28"/>
        </w:rPr>
      </w:pPr>
    </w:p>
    <w:p w:rsidR="00CE78F4" w:rsidRDefault="00CE78F4" w:rsidP="00CE78F4">
      <w:pPr>
        <w:rPr>
          <w:sz w:val="28"/>
          <w:szCs w:val="28"/>
        </w:rPr>
      </w:pPr>
    </w:p>
    <w:p w:rsidR="00CE78F4" w:rsidRDefault="00CE78F4" w:rsidP="00CE78F4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997C7A">
        <w:rPr>
          <w:b/>
          <w:sz w:val="28"/>
          <w:szCs w:val="28"/>
        </w:rPr>
        <w:t>Голов</w:t>
      </w:r>
      <w:r>
        <w:rPr>
          <w:b/>
          <w:sz w:val="28"/>
          <w:szCs w:val="28"/>
        </w:rPr>
        <w:t>а</w:t>
      </w:r>
      <w:r w:rsidRPr="00997C7A">
        <w:rPr>
          <w:b/>
          <w:sz w:val="28"/>
          <w:szCs w:val="28"/>
        </w:rPr>
        <w:t xml:space="preserve"> Комітету</w:t>
      </w:r>
      <w:r w:rsidRPr="00997C7A">
        <w:rPr>
          <w:b/>
          <w:sz w:val="28"/>
          <w:szCs w:val="28"/>
        </w:rPr>
        <w:tab/>
      </w:r>
      <w:r w:rsidRPr="00997C7A">
        <w:rPr>
          <w:b/>
          <w:sz w:val="28"/>
          <w:szCs w:val="28"/>
        </w:rPr>
        <w:tab/>
      </w:r>
      <w:r w:rsidRPr="00997C7A">
        <w:rPr>
          <w:b/>
          <w:sz w:val="28"/>
          <w:szCs w:val="28"/>
        </w:rPr>
        <w:tab/>
      </w:r>
      <w:r w:rsidRPr="00997C7A">
        <w:rPr>
          <w:b/>
          <w:sz w:val="28"/>
          <w:szCs w:val="28"/>
        </w:rPr>
        <w:tab/>
      </w:r>
      <w:r w:rsidRPr="00997C7A">
        <w:rPr>
          <w:b/>
          <w:sz w:val="28"/>
          <w:szCs w:val="28"/>
        </w:rPr>
        <w:tab/>
      </w:r>
      <w:r w:rsidRPr="00997C7A">
        <w:rPr>
          <w:b/>
          <w:sz w:val="28"/>
          <w:szCs w:val="28"/>
        </w:rPr>
        <w:tab/>
      </w:r>
      <w:r w:rsidRPr="00997C7A"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А</w:t>
      </w:r>
      <w:r w:rsidRPr="00997C7A">
        <w:rPr>
          <w:b/>
          <w:sz w:val="28"/>
          <w:szCs w:val="28"/>
        </w:rPr>
        <w:t>.</w:t>
      </w:r>
      <w:bookmarkStart w:id="0" w:name="_GoBack"/>
      <w:bookmarkEnd w:id="0"/>
      <w:r>
        <w:rPr>
          <w:b/>
          <w:sz w:val="28"/>
          <w:szCs w:val="28"/>
        </w:rPr>
        <w:t>Іванчук</w:t>
      </w:r>
      <w:proofErr w:type="spellEnd"/>
    </w:p>
    <w:p w:rsidR="00CE78F4" w:rsidRDefault="00CE78F4" w:rsidP="00CE78F4">
      <w:pPr>
        <w:rPr>
          <w:b/>
          <w:sz w:val="16"/>
          <w:szCs w:val="16"/>
        </w:rPr>
      </w:pPr>
    </w:p>
    <w:p w:rsidR="00CE78F4" w:rsidRDefault="00CE78F4" w:rsidP="00CE78F4">
      <w:pPr>
        <w:rPr>
          <w:b/>
          <w:sz w:val="16"/>
          <w:szCs w:val="16"/>
        </w:rPr>
      </w:pPr>
    </w:p>
    <w:p w:rsidR="00CE78F4" w:rsidRDefault="00CE78F4" w:rsidP="00CE78F4">
      <w:pPr>
        <w:rPr>
          <w:b/>
          <w:sz w:val="16"/>
          <w:szCs w:val="16"/>
        </w:rPr>
      </w:pPr>
    </w:p>
    <w:p w:rsidR="00CE78F4" w:rsidRDefault="00CE78F4" w:rsidP="00CE78F4">
      <w:pPr>
        <w:rPr>
          <w:b/>
          <w:sz w:val="16"/>
          <w:szCs w:val="16"/>
        </w:rPr>
      </w:pPr>
    </w:p>
    <w:p w:rsidR="00CE78F4" w:rsidRPr="00734082" w:rsidRDefault="00CE78F4" w:rsidP="00CE78F4">
      <w:pPr>
        <w:ind w:firstLine="708"/>
        <w:rPr>
          <w:sz w:val="16"/>
          <w:szCs w:val="16"/>
        </w:rPr>
      </w:pPr>
      <w:proofErr w:type="spellStart"/>
      <w:r w:rsidRPr="00734082">
        <w:rPr>
          <w:sz w:val="16"/>
          <w:szCs w:val="16"/>
        </w:rPr>
        <w:t>Вик</w:t>
      </w:r>
      <w:proofErr w:type="spellEnd"/>
      <w:r w:rsidRPr="00734082">
        <w:rPr>
          <w:sz w:val="16"/>
          <w:szCs w:val="16"/>
        </w:rPr>
        <w:t xml:space="preserve">. Бордюгов </w:t>
      </w:r>
    </w:p>
    <w:p w:rsidR="005204CF" w:rsidRPr="00FF2278" w:rsidRDefault="00CE78F4" w:rsidP="00FF2278">
      <w:pPr>
        <w:ind w:firstLine="708"/>
        <w:rPr>
          <w:sz w:val="16"/>
          <w:szCs w:val="16"/>
        </w:rPr>
      </w:pPr>
      <w:r w:rsidRPr="00734082">
        <w:rPr>
          <w:sz w:val="16"/>
          <w:szCs w:val="16"/>
        </w:rPr>
        <w:t>т. 255-92-00</w:t>
      </w:r>
    </w:p>
    <w:sectPr w:rsidR="005204CF" w:rsidRPr="00FF22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8F4"/>
    <w:rsid w:val="00346EF2"/>
    <w:rsid w:val="005204CF"/>
    <w:rsid w:val="005E6723"/>
    <w:rsid w:val="008A1375"/>
    <w:rsid w:val="00A61C5B"/>
    <w:rsid w:val="00A83E4B"/>
    <w:rsid w:val="00BA3ED7"/>
    <w:rsid w:val="00CE78F4"/>
    <w:rsid w:val="00FF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63B5C"/>
  <w15:chartTrackingRefBased/>
  <w15:docId w15:val="{0248E3F0-3CAF-4226-B341-D5BFBD202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8F4"/>
    <w:pPr>
      <w:autoSpaceDE w:val="0"/>
      <w:autoSpaceDN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E78F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E78F4"/>
    <w:rPr>
      <w:rFonts w:ascii="Arial" w:eastAsia="Times New Roman" w:hAnsi="Arial" w:cs="Arial"/>
      <w:b/>
      <w:bCs/>
      <w:i/>
      <w:iCs/>
      <w:szCs w:val="28"/>
      <w:lang w:eastAsia="ru-RU"/>
    </w:rPr>
  </w:style>
  <w:style w:type="paragraph" w:styleId="3">
    <w:name w:val="Body Text Indent 3"/>
    <w:basedOn w:val="a"/>
    <w:link w:val="30"/>
    <w:rsid w:val="00CE78F4"/>
    <w:pPr>
      <w:ind w:left="5760"/>
    </w:pPr>
    <w:rPr>
      <w:b/>
      <w:bCs/>
    </w:rPr>
  </w:style>
  <w:style w:type="character" w:customStyle="1" w:styleId="30">
    <w:name w:val="Основний текст з відступом 3 Знак"/>
    <w:basedOn w:val="a0"/>
    <w:link w:val="3"/>
    <w:rsid w:val="00CE78F4"/>
    <w:rPr>
      <w:rFonts w:eastAsia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61C5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61C5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1298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Бордюгов Юрій Васильович</dc:creator>
  <cp:keywords/>
  <dc:description/>
  <cp:lastModifiedBy>Бордюгов Юрій Васильович</cp:lastModifiedBy>
  <cp:revision>2</cp:revision>
  <cp:lastPrinted>2016-04-20T15:12:00Z</cp:lastPrinted>
  <dcterms:created xsi:type="dcterms:W3CDTF">2016-04-20T15:12:00Z</dcterms:created>
  <dcterms:modified xsi:type="dcterms:W3CDTF">2016-04-20T15:12:00Z</dcterms:modified>
</cp:coreProperties>
</file>