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537" w:rsidRPr="00F83537" w:rsidRDefault="00F83537" w:rsidP="00F8353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F83537" w:rsidRPr="00F83537" w:rsidRDefault="00F83537" w:rsidP="00F8353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F83537" w:rsidRPr="00F83537" w:rsidRDefault="00F83537" w:rsidP="00F8353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F83537" w:rsidRPr="00F83537" w:rsidRDefault="00F83537" w:rsidP="00F8353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F83537" w:rsidRPr="00F83537" w:rsidRDefault="00F83537" w:rsidP="00F8353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F83537" w:rsidRPr="00F83537" w:rsidRDefault="00F83537" w:rsidP="00F8353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F83537" w:rsidRPr="00F83537" w:rsidRDefault="00F83537" w:rsidP="00F83537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F83537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F83537" w:rsidRPr="00F83537" w:rsidRDefault="00F83537" w:rsidP="00F83537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F83537">
        <w:rPr>
          <w:rFonts w:eastAsia="Times New Roman" w:cs="Times New Roman"/>
          <w:szCs w:val="24"/>
          <w:lang w:val="uk-UA" w:eastAsia="ru-RU"/>
        </w:rPr>
        <w:t>щодо результатів здійснення а</w:t>
      </w:r>
      <w:r w:rsidRPr="00F83537">
        <w:rPr>
          <w:rFonts w:eastAsia="Times New Roman" w:cs="Times New Roman"/>
          <w:szCs w:val="24"/>
          <w:lang w:eastAsia="ru-RU"/>
        </w:rPr>
        <w:t>нтикорупційної</w:t>
      </w:r>
      <w:r w:rsidRPr="00F83537">
        <w:rPr>
          <w:rFonts w:eastAsia="Times New Roman" w:cs="Times New Roman"/>
          <w:szCs w:val="24"/>
          <w:lang w:val="uk-UA" w:eastAsia="ru-RU"/>
        </w:rPr>
        <w:t xml:space="preserve"> експертизи </w:t>
      </w:r>
    </w:p>
    <w:p w:rsidR="00F83537" w:rsidRPr="00F83537" w:rsidRDefault="00F83537" w:rsidP="00F83537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 w:rsidRPr="00F83537">
        <w:rPr>
          <w:rFonts w:eastAsia="Times New Roman" w:cs="Times New Roman"/>
          <w:szCs w:val="24"/>
          <w:lang w:val="uk-UA" w:eastAsia="ru-RU"/>
        </w:rPr>
        <w:t>проекту нормативно-правового акта</w:t>
      </w:r>
    </w:p>
    <w:p w:rsidR="00F83537" w:rsidRPr="00F83537" w:rsidRDefault="00F83537" w:rsidP="00F83537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F83537" w:rsidRPr="00F83537" w:rsidRDefault="00F83537" w:rsidP="00F83537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F83537">
        <w:rPr>
          <w:rFonts w:ascii="Arial" w:eastAsia="Times New Roman" w:hAnsi="Arial" w:cs="Arial"/>
          <w:sz w:val="22"/>
          <w:lang w:val="uk-UA" w:eastAsia="ru-RU"/>
        </w:rPr>
        <w:t xml:space="preserve">Назва проекту акта:  проект Закону </w:t>
      </w:r>
      <w:r>
        <w:rPr>
          <w:rFonts w:ascii="Arial" w:eastAsia="Times New Roman" w:hAnsi="Arial" w:cs="Arial"/>
          <w:sz w:val="22"/>
          <w:lang w:val="uk-UA" w:eastAsia="ru-RU"/>
        </w:rPr>
        <w:t>П</w:t>
      </w:r>
      <w:r w:rsidRPr="00F83537">
        <w:rPr>
          <w:rFonts w:ascii="Arial" w:eastAsia="Times New Roman" w:hAnsi="Arial" w:cs="Arial"/>
          <w:sz w:val="22"/>
          <w:lang w:val="uk-UA" w:eastAsia="ru-RU"/>
        </w:rPr>
        <w:t xml:space="preserve">ро </w:t>
      </w:r>
      <w:r>
        <w:rPr>
          <w:rFonts w:ascii="Arial" w:eastAsia="Times New Roman" w:hAnsi="Arial" w:cs="Arial"/>
          <w:sz w:val="22"/>
          <w:lang w:val="uk-UA" w:eastAsia="ru-RU"/>
        </w:rPr>
        <w:t xml:space="preserve">Державний реєстр </w:t>
      </w:r>
      <w:r w:rsidRPr="00F83537">
        <w:rPr>
          <w:rFonts w:ascii="Arial" w:eastAsia="Times New Roman" w:hAnsi="Arial" w:cs="Arial"/>
          <w:sz w:val="22"/>
          <w:lang w:val="uk-UA" w:eastAsia="ru-RU"/>
        </w:rPr>
        <w:t>присяжних</w:t>
      </w:r>
    </w:p>
    <w:p w:rsidR="00F83537" w:rsidRPr="00F83537" w:rsidRDefault="00F83537" w:rsidP="00F83537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F83537" w:rsidRPr="00F83537" w:rsidRDefault="00F83537" w:rsidP="00F83537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F83537">
        <w:rPr>
          <w:rFonts w:ascii="Arial" w:eastAsia="Times New Roman" w:hAnsi="Arial" w:cs="Arial"/>
          <w:sz w:val="22"/>
          <w:lang w:val="uk-UA" w:eastAsia="ru-RU"/>
        </w:rPr>
        <w:t>Реєстр. №</w:t>
      </w:r>
      <w:r>
        <w:rPr>
          <w:rFonts w:ascii="Arial" w:eastAsia="Times New Roman" w:hAnsi="Arial" w:cs="Arial"/>
          <w:sz w:val="22"/>
          <w:lang w:val="uk-UA" w:eastAsia="ru-RU"/>
        </w:rPr>
        <w:t>3607</w:t>
      </w:r>
      <w:r w:rsidRPr="00F83537">
        <w:rPr>
          <w:rFonts w:ascii="Arial" w:eastAsia="Times New Roman" w:hAnsi="Arial" w:cs="Arial"/>
          <w:sz w:val="22"/>
          <w:lang w:val="uk-UA" w:eastAsia="ru-RU"/>
        </w:rPr>
        <w:t xml:space="preserve"> від 09.12.2015р.</w:t>
      </w:r>
    </w:p>
    <w:p w:rsidR="00F83537" w:rsidRPr="00F83537" w:rsidRDefault="00F83537" w:rsidP="00F83537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F83537" w:rsidRPr="00F83537" w:rsidRDefault="00F83537" w:rsidP="00F83537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F83537">
        <w:rPr>
          <w:rFonts w:ascii="Arial" w:eastAsia="Times New Roman" w:hAnsi="Arial" w:cs="Arial"/>
          <w:sz w:val="22"/>
          <w:lang w:val="uk-UA" w:eastAsia="ru-RU"/>
        </w:rPr>
        <w:t>Суб’єкт права законодавчої ініціативи: Народні депутати України                                                            Луценко Ю.В.,</w:t>
      </w:r>
      <w:r w:rsidR="008D1E43">
        <w:rPr>
          <w:rFonts w:ascii="Arial" w:eastAsia="Times New Roman" w:hAnsi="Arial" w:cs="Arial"/>
          <w:sz w:val="22"/>
          <w:lang w:val="uk-UA" w:eastAsia="ru-RU"/>
        </w:rPr>
        <w:t xml:space="preserve"> </w:t>
      </w:r>
      <w:r w:rsidRPr="00F83537">
        <w:rPr>
          <w:rFonts w:ascii="Arial" w:eastAsia="Times New Roman" w:hAnsi="Arial" w:cs="Arial"/>
          <w:sz w:val="22"/>
          <w:lang w:val="uk-UA" w:eastAsia="ru-RU"/>
        </w:rPr>
        <w:t>Тимошенко Ю.В., Луценко І.С.</w:t>
      </w:r>
    </w:p>
    <w:p w:rsidR="00F83537" w:rsidRPr="00F83537" w:rsidRDefault="00F83537" w:rsidP="00F83537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F83537" w:rsidRPr="00F83537" w:rsidRDefault="00F83537" w:rsidP="00F83537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F83537">
        <w:rPr>
          <w:rFonts w:ascii="Arial" w:eastAsia="Times New Roman" w:hAnsi="Arial" w:cs="Arial"/>
          <w:sz w:val="22"/>
          <w:lang w:val="uk-UA" w:eastAsia="ru-RU"/>
        </w:rPr>
        <w:t>Головний комітет з підготовки і попереднього розгляду – Комітет з питань правової політики та правосуддя</w:t>
      </w:r>
    </w:p>
    <w:p w:rsidR="00F83537" w:rsidRPr="00F83537" w:rsidRDefault="00F83537" w:rsidP="00F83537">
      <w:pPr>
        <w:spacing w:after="0" w:line="240" w:lineRule="auto"/>
        <w:ind w:left="720"/>
        <w:jc w:val="both"/>
        <w:rPr>
          <w:rFonts w:eastAsia="Times New Roman" w:cs="Times New Roman"/>
          <w:szCs w:val="24"/>
          <w:lang w:val="uk-UA" w:eastAsia="ru-RU"/>
        </w:rPr>
      </w:pPr>
    </w:p>
    <w:p w:rsidR="00F83537" w:rsidRPr="00F83537" w:rsidRDefault="00F83537" w:rsidP="00F83537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F83537">
        <w:rPr>
          <w:rFonts w:eastAsia="Times New Roman" w:cs="Times New Roman"/>
          <w:szCs w:val="24"/>
          <w:u w:val="single"/>
          <w:lang w:val="uk-UA" w:eastAsia="ru-RU"/>
        </w:rPr>
        <w:t>У проекті акта</w:t>
      </w:r>
      <w:r w:rsidR="008475F5">
        <w:rPr>
          <w:rFonts w:eastAsia="Times New Roman" w:cs="Times New Roman"/>
          <w:szCs w:val="24"/>
          <w:u w:val="single"/>
          <w:lang w:val="uk-UA" w:eastAsia="ru-RU"/>
        </w:rPr>
        <w:t xml:space="preserve"> не</w:t>
      </w:r>
      <w:r w:rsidRPr="00F83537">
        <w:rPr>
          <w:rFonts w:eastAsia="Times New Roman" w:cs="Times New Roman"/>
          <w:szCs w:val="24"/>
          <w:u w:val="single"/>
          <w:lang w:val="uk-UA" w:eastAsia="ru-RU"/>
        </w:rPr>
        <w:t xml:space="preserve"> виявлено корупціогенні фактори – проект акта відповідає вимогам антикорупційного законодавства – </w:t>
      </w:r>
      <w:r w:rsidRPr="00F83537">
        <w:rPr>
          <w:rFonts w:eastAsia="Times New Roman" w:cs="Times New Roman"/>
          <w:szCs w:val="24"/>
          <w:lang w:val="uk-UA" w:eastAsia="ru-RU"/>
        </w:rPr>
        <w:t>(рішення Комітету від 13 квітня 2016 року, протокол № 69.)</w:t>
      </w:r>
    </w:p>
    <w:p w:rsidR="00F83537" w:rsidRPr="00F83537" w:rsidRDefault="00F83537" w:rsidP="00F83537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F83537">
        <w:rPr>
          <w:rFonts w:eastAsia="Times New Roman" w:cs="Times New Roman"/>
          <w:szCs w:val="24"/>
          <w:lang w:val="uk-UA" w:eastAsia="ru-RU"/>
        </w:rPr>
        <w:t xml:space="preserve">Суб’єкти права законодавчої ініціативи мають мету </w:t>
      </w:r>
      <w:r>
        <w:rPr>
          <w:rFonts w:eastAsia="Times New Roman" w:cs="Times New Roman"/>
          <w:szCs w:val="24"/>
          <w:lang w:val="uk-UA" w:eastAsia="ru-RU"/>
        </w:rPr>
        <w:t>запровадити Державний реєстр присяжних як автоматизованої інформаційно-телекомунікаційних системи, призначеної для зберігання, обробки даних громад України, які відповідно до Закону України «Про судоустрій і статус суддів» можуть брати участь у здійсненні правосуддя як присяжні.</w:t>
      </w:r>
      <w:r w:rsidRPr="00F83537">
        <w:rPr>
          <w:rFonts w:eastAsia="Times New Roman" w:cs="Times New Roman"/>
          <w:szCs w:val="24"/>
          <w:lang w:val="uk-UA" w:eastAsia="ru-RU"/>
        </w:rPr>
        <w:t xml:space="preserve"> </w:t>
      </w:r>
    </w:p>
    <w:p w:rsidR="008D1E43" w:rsidRDefault="008475F5" w:rsidP="00F835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Разом з тим, у</w:t>
      </w:r>
      <w:r w:rsidR="008D1E43">
        <w:rPr>
          <w:rFonts w:eastAsia="Times New Roman" w:cs="Times New Roman"/>
          <w:szCs w:val="28"/>
          <w:lang w:val="uk-UA" w:eastAsia="ru-RU"/>
        </w:rPr>
        <w:t xml:space="preserve"> з</w:t>
      </w:r>
      <w:r w:rsidR="00F83537" w:rsidRPr="00F83537">
        <w:rPr>
          <w:rFonts w:eastAsia="Times New Roman" w:cs="Times New Roman"/>
          <w:szCs w:val="28"/>
          <w:lang w:val="uk-UA" w:eastAsia="ru-RU"/>
        </w:rPr>
        <w:t>аконопроект</w:t>
      </w:r>
      <w:r w:rsidR="008D1E43">
        <w:rPr>
          <w:rFonts w:eastAsia="Times New Roman" w:cs="Times New Roman"/>
          <w:szCs w:val="28"/>
          <w:lang w:val="uk-UA" w:eastAsia="ru-RU"/>
        </w:rPr>
        <w:t xml:space="preserve">і відсутні чіткі норми, які </w:t>
      </w:r>
      <w:r w:rsidR="0000481C">
        <w:rPr>
          <w:rFonts w:eastAsia="Times New Roman" w:cs="Times New Roman"/>
          <w:szCs w:val="28"/>
          <w:lang w:val="uk-UA" w:eastAsia="ru-RU"/>
        </w:rPr>
        <w:t>урегульовали</w:t>
      </w:r>
      <w:r w:rsidR="008D1E43">
        <w:rPr>
          <w:rFonts w:eastAsia="Times New Roman" w:cs="Times New Roman"/>
          <w:szCs w:val="28"/>
          <w:lang w:val="uk-UA" w:eastAsia="ru-RU"/>
        </w:rPr>
        <w:t xml:space="preserve"> </w:t>
      </w:r>
      <w:r w:rsidR="0000481C">
        <w:rPr>
          <w:rFonts w:eastAsia="Times New Roman" w:cs="Times New Roman"/>
          <w:szCs w:val="28"/>
          <w:lang w:val="uk-UA" w:eastAsia="ru-RU"/>
        </w:rPr>
        <w:t xml:space="preserve">би </w:t>
      </w:r>
      <w:r w:rsidR="008D1E43">
        <w:rPr>
          <w:rFonts w:eastAsia="Times New Roman" w:cs="Times New Roman"/>
          <w:szCs w:val="28"/>
          <w:lang w:val="uk-UA" w:eastAsia="ru-RU"/>
        </w:rPr>
        <w:t>функціонування Державного реєстру присяжних</w:t>
      </w:r>
      <w:r w:rsidR="0000481C">
        <w:rPr>
          <w:rFonts w:eastAsia="Times New Roman" w:cs="Times New Roman"/>
          <w:szCs w:val="28"/>
          <w:lang w:val="uk-UA" w:eastAsia="ru-RU"/>
        </w:rPr>
        <w:t xml:space="preserve"> з окремих питань </w:t>
      </w:r>
      <w:r w:rsidR="008D1E43">
        <w:rPr>
          <w:rFonts w:eastAsia="Times New Roman" w:cs="Times New Roman"/>
          <w:szCs w:val="28"/>
          <w:lang w:val="uk-UA" w:eastAsia="ru-RU"/>
        </w:rPr>
        <w:t>.</w:t>
      </w:r>
    </w:p>
    <w:p w:rsidR="003E71DD" w:rsidRDefault="003E71DD" w:rsidP="00F835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Зокрема</w:t>
      </w:r>
      <w:r w:rsidRPr="003E71DD">
        <w:rPr>
          <w:rFonts w:eastAsia="Times New Roman" w:cs="Times New Roman"/>
          <w:szCs w:val="28"/>
          <w:lang w:val="uk-UA" w:eastAsia="ru-RU"/>
        </w:rPr>
        <w:t xml:space="preserve"> положення законопроекту</w:t>
      </w:r>
      <w:r>
        <w:rPr>
          <w:rFonts w:eastAsia="Times New Roman" w:cs="Times New Roman"/>
          <w:szCs w:val="28"/>
          <w:lang w:val="uk-UA" w:eastAsia="ru-RU"/>
        </w:rPr>
        <w:t>:</w:t>
      </w:r>
    </w:p>
    <w:p w:rsidR="008D1E43" w:rsidRDefault="00BB1B2D" w:rsidP="003E71DD">
      <w:pPr>
        <w:pStyle w:val="a7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3E71DD">
        <w:rPr>
          <w:rFonts w:eastAsia="Times New Roman" w:cs="Times New Roman"/>
          <w:szCs w:val="28"/>
          <w:lang w:val="uk-UA" w:eastAsia="ru-RU"/>
        </w:rPr>
        <w:t>не несуть в собі ясність питання, яким чином особи</w:t>
      </w:r>
      <w:r w:rsidR="003E71DD" w:rsidRPr="003E71DD">
        <w:rPr>
          <w:rFonts w:eastAsia="Times New Roman" w:cs="Times New Roman"/>
          <w:szCs w:val="28"/>
          <w:lang w:val="uk-UA" w:eastAsia="ru-RU"/>
        </w:rPr>
        <w:t xml:space="preserve"> </w:t>
      </w:r>
      <w:r w:rsidRPr="003E71DD">
        <w:rPr>
          <w:rFonts w:eastAsia="Times New Roman" w:cs="Times New Roman"/>
          <w:szCs w:val="28"/>
          <w:lang w:val="uk-UA" w:eastAsia="ru-RU"/>
        </w:rPr>
        <w:t>будуть включатися до реєстру</w:t>
      </w:r>
      <w:r w:rsidR="003E71DD" w:rsidRPr="003E71DD">
        <w:rPr>
          <w:rFonts w:eastAsia="Times New Roman" w:cs="Times New Roman"/>
          <w:szCs w:val="28"/>
          <w:lang w:val="uk-UA" w:eastAsia="ru-RU"/>
        </w:rPr>
        <w:t xml:space="preserve"> -  лише за особистим бажанням</w:t>
      </w:r>
      <w:r w:rsidR="0000481C">
        <w:rPr>
          <w:rFonts w:eastAsia="Times New Roman" w:cs="Times New Roman"/>
          <w:szCs w:val="28"/>
          <w:lang w:val="uk-UA" w:eastAsia="ru-RU"/>
        </w:rPr>
        <w:t xml:space="preserve"> осіб</w:t>
      </w:r>
      <w:r w:rsidR="003E71DD" w:rsidRPr="003E71DD">
        <w:rPr>
          <w:rFonts w:eastAsia="Times New Roman" w:cs="Times New Roman"/>
          <w:szCs w:val="28"/>
          <w:lang w:val="uk-UA" w:eastAsia="ru-RU"/>
        </w:rPr>
        <w:t xml:space="preserve"> чи можливо і в іншому порядку та іншими суб’єктами?</w:t>
      </w:r>
      <w:r w:rsidRPr="003E71DD">
        <w:rPr>
          <w:rFonts w:eastAsia="Times New Roman" w:cs="Times New Roman"/>
          <w:szCs w:val="28"/>
          <w:lang w:val="uk-UA" w:eastAsia="ru-RU"/>
        </w:rPr>
        <w:t xml:space="preserve"> </w:t>
      </w:r>
      <w:r w:rsidR="003E71DD">
        <w:rPr>
          <w:rFonts w:eastAsia="Times New Roman" w:cs="Times New Roman"/>
          <w:szCs w:val="28"/>
          <w:lang w:val="uk-UA" w:eastAsia="ru-RU"/>
        </w:rPr>
        <w:t>;</w:t>
      </w:r>
    </w:p>
    <w:p w:rsidR="003E71DD" w:rsidRDefault="003E71DD" w:rsidP="003E71DD">
      <w:pPr>
        <w:pStyle w:val="a7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не визнача</w:t>
      </w:r>
      <w:r w:rsidR="0000481C">
        <w:rPr>
          <w:rFonts w:eastAsia="Times New Roman" w:cs="Times New Roman"/>
          <w:szCs w:val="28"/>
          <w:lang w:val="uk-UA" w:eastAsia="ru-RU"/>
        </w:rPr>
        <w:t>ю</w:t>
      </w:r>
      <w:r>
        <w:rPr>
          <w:rFonts w:eastAsia="Times New Roman" w:cs="Times New Roman"/>
          <w:szCs w:val="28"/>
          <w:lang w:val="uk-UA" w:eastAsia="ru-RU"/>
        </w:rPr>
        <w:t xml:space="preserve">ть, яким чином буде регулюватися внесення осіб до Державного реєстру присяжних </w:t>
      </w:r>
      <w:r w:rsidR="0000481C">
        <w:rPr>
          <w:rFonts w:eastAsia="Times New Roman" w:cs="Times New Roman"/>
          <w:szCs w:val="28"/>
          <w:lang w:val="uk-UA" w:eastAsia="ru-RU"/>
        </w:rPr>
        <w:t>у тих</w:t>
      </w:r>
      <w:r>
        <w:rPr>
          <w:rFonts w:eastAsia="Times New Roman" w:cs="Times New Roman"/>
          <w:szCs w:val="28"/>
          <w:lang w:val="uk-UA" w:eastAsia="ru-RU"/>
        </w:rPr>
        <w:t xml:space="preserve"> адміністративно-територіальних одиниц</w:t>
      </w:r>
      <w:r w:rsidR="0000481C">
        <w:rPr>
          <w:rFonts w:eastAsia="Times New Roman" w:cs="Times New Roman"/>
          <w:szCs w:val="28"/>
          <w:lang w:val="uk-UA" w:eastAsia="ru-RU"/>
        </w:rPr>
        <w:t xml:space="preserve">ях де </w:t>
      </w:r>
      <w:r>
        <w:rPr>
          <w:rFonts w:eastAsia="Times New Roman" w:cs="Times New Roman"/>
          <w:szCs w:val="28"/>
          <w:lang w:val="uk-UA" w:eastAsia="ru-RU"/>
        </w:rPr>
        <w:t>не буде бажаючих</w:t>
      </w:r>
      <w:r w:rsidR="0000481C">
        <w:rPr>
          <w:rFonts w:eastAsia="Times New Roman" w:cs="Times New Roman"/>
          <w:szCs w:val="28"/>
          <w:lang w:val="uk-UA" w:eastAsia="ru-RU"/>
        </w:rPr>
        <w:t xml:space="preserve"> добровільно</w:t>
      </w:r>
      <w:r>
        <w:rPr>
          <w:rFonts w:eastAsia="Times New Roman" w:cs="Times New Roman"/>
          <w:szCs w:val="28"/>
          <w:lang w:val="uk-UA" w:eastAsia="ru-RU"/>
        </w:rPr>
        <w:t xml:space="preserve"> стати присяжним у суді.</w:t>
      </w:r>
    </w:p>
    <w:p w:rsidR="003E71DD" w:rsidRPr="003E71DD" w:rsidRDefault="003E71DD" w:rsidP="003E71DD">
      <w:pPr>
        <w:pStyle w:val="a7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не містять норм, які регулювали порядок виключення осіб із реєстру за </w:t>
      </w:r>
      <w:r w:rsidR="00FD7E04">
        <w:rPr>
          <w:rFonts w:eastAsia="Times New Roman" w:cs="Times New Roman"/>
          <w:szCs w:val="28"/>
          <w:lang w:val="uk-UA" w:eastAsia="ru-RU"/>
        </w:rPr>
        <w:t xml:space="preserve">їх </w:t>
      </w:r>
      <w:r>
        <w:rPr>
          <w:rFonts w:eastAsia="Times New Roman" w:cs="Times New Roman"/>
          <w:szCs w:val="28"/>
          <w:lang w:val="uk-UA" w:eastAsia="ru-RU"/>
        </w:rPr>
        <w:t>власним бажанням</w:t>
      </w:r>
      <w:r w:rsidR="00FD7E04">
        <w:rPr>
          <w:rFonts w:eastAsia="Times New Roman" w:cs="Times New Roman"/>
          <w:szCs w:val="28"/>
          <w:lang w:val="uk-UA" w:eastAsia="ru-RU"/>
        </w:rPr>
        <w:t>.</w:t>
      </w:r>
    </w:p>
    <w:p w:rsidR="00F83537" w:rsidRPr="00F83537" w:rsidRDefault="00F83537" w:rsidP="00F835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:rsidR="00F83537" w:rsidRPr="008475F5" w:rsidRDefault="00F83537" w:rsidP="00F835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 w:rsidRPr="008475F5">
        <w:rPr>
          <w:rFonts w:eastAsia="Times New Roman" w:cs="Times New Roman"/>
          <w:szCs w:val="28"/>
          <w:lang w:val="uk-UA" w:eastAsia="ru-RU"/>
        </w:rPr>
        <w:t xml:space="preserve">   Наслідком викладених </w:t>
      </w:r>
      <w:proofErr w:type="spellStart"/>
      <w:r w:rsidR="00FD7E04" w:rsidRPr="008475F5">
        <w:rPr>
          <w:rFonts w:eastAsia="Times New Roman" w:cs="Times New Roman"/>
          <w:szCs w:val="28"/>
          <w:lang w:val="uk-UA" w:eastAsia="ru-RU"/>
        </w:rPr>
        <w:t>невідповідностей</w:t>
      </w:r>
      <w:proofErr w:type="spellEnd"/>
      <w:r w:rsidR="0000481C" w:rsidRPr="008475F5">
        <w:rPr>
          <w:rFonts w:eastAsia="Times New Roman" w:cs="Times New Roman"/>
          <w:szCs w:val="28"/>
          <w:lang w:val="uk-UA" w:eastAsia="ru-RU"/>
        </w:rPr>
        <w:t xml:space="preserve"> і неврегульованості вказаних важливих норм </w:t>
      </w:r>
      <w:r w:rsidRPr="008475F5">
        <w:rPr>
          <w:rFonts w:eastAsia="Times New Roman" w:cs="Times New Roman"/>
          <w:szCs w:val="28"/>
          <w:lang w:val="uk-UA" w:eastAsia="ru-RU"/>
        </w:rPr>
        <w:t xml:space="preserve">створюються умови </w:t>
      </w:r>
      <w:bookmarkStart w:id="0" w:name="_GoBack"/>
      <w:bookmarkEnd w:id="0"/>
      <w:r w:rsidRPr="008475F5">
        <w:rPr>
          <w:rFonts w:eastAsia="Times New Roman" w:cs="Times New Roman"/>
          <w:szCs w:val="28"/>
          <w:lang w:val="uk-UA" w:eastAsia="ru-RU"/>
        </w:rPr>
        <w:t xml:space="preserve">для зловживання. </w:t>
      </w:r>
    </w:p>
    <w:p w:rsidR="00F83537" w:rsidRPr="00F83537" w:rsidRDefault="00F83537" w:rsidP="00F83537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F83537">
        <w:rPr>
          <w:rFonts w:eastAsia="Times New Roman" w:cs="Times New Roman"/>
          <w:szCs w:val="24"/>
          <w:lang w:val="uk-UA" w:eastAsia="ru-RU"/>
        </w:rPr>
        <w:t xml:space="preserve">Законопроект необхідно повернути на доопрацювання суб’єкту законодавчої ініціативи. </w:t>
      </w:r>
    </w:p>
    <w:p w:rsidR="005204CF" w:rsidRDefault="00F83537" w:rsidP="00FD7E04">
      <w:pPr>
        <w:spacing w:after="0" w:line="240" w:lineRule="auto"/>
        <w:ind w:firstLine="720"/>
        <w:jc w:val="both"/>
      </w:pPr>
      <w:r w:rsidRPr="00F83537">
        <w:rPr>
          <w:rFonts w:eastAsia="Times New Roman" w:cs="Times New Roman"/>
          <w:b/>
          <w:szCs w:val="24"/>
          <w:lang w:val="uk-UA" w:eastAsia="ru-RU"/>
        </w:rPr>
        <w:t xml:space="preserve">Голова Комітету                                                              </w:t>
      </w:r>
      <w:proofErr w:type="spellStart"/>
      <w:r w:rsidRPr="00F83537">
        <w:rPr>
          <w:rFonts w:eastAsia="Times New Roman" w:cs="Times New Roman"/>
          <w:b/>
          <w:szCs w:val="24"/>
          <w:lang w:val="uk-UA" w:eastAsia="ru-RU"/>
        </w:rPr>
        <w:t>Є.Соболєв</w:t>
      </w:r>
      <w:proofErr w:type="spellEnd"/>
    </w:p>
    <w:sectPr w:rsidR="005204CF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5C8" w:rsidRDefault="00DD45C8" w:rsidP="00F83537">
      <w:pPr>
        <w:spacing w:after="0" w:line="240" w:lineRule="auto"/>
      </w:pPr>
      <w:r>
        <w:separator/>
      </w:r>
    </w:p>
  </w:endnote>
  <w:endnote w:type="continuationSeparator" w:id="0">
    <w:p w:rsidR="00DD45C8" w:rsidRDefault="00DD45C8" w:rsidP="00F83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5C8" w:rsidRDefault="00DD45C8" w:rsidP="00F83537">
      <w:pPr>
        <w:spacing w:after="0" w:line="240" w:lineRule="auto"/>
      </w:pPr>
      <w:r>
        <w:separator/>
      </w:r>
    </w:p>
  </w:footnote>
  <w:footnote w:type="continuationSeparator" w:id="0">
    <w:p w:rsidR="00DD45C8" w:rsidRDefault="00DD45C8" w:rsidP="00F835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8E6" w:rsidRDefault="006B6207" w:rsidP="00D278E6">
    <w:pPr>
      <w:pStyle w:val="a3"/>
      <w:rPr>
        <w:lang w:val="uk-UA"/>
      </w:rPr>
    </w:pPr>
    <w:r>
      <w:rPr>
        <w:lang w:val="uk-UA"/>
      </w:rPr>
      <w:t xml:space="preserve">                                                                                                   </w:t>
    </w:r>
    <w:r w:rsidR="00F83537">
      <w:rPr>
        <w:lang w:val="uk-UA"/>
      </w:rPr>
      <w:t>До реєстр.№3607</w:t>
    </w:r>
  </w:p>
  <w:p w:rsidR="00D278E6" w:rsidRDefault="006B6207" w:rsidP="00D278E6">
    <w:pPr>
      <w:pStyle w:val="a3"/>
    </w:pPr>
    <w:r>
      <w:rPr>
        <w:lang w:val="uk-UA"/>
      </w:rPr>
      <w:t xml:space="preserve">                                                                                                   від 09.12.2015</w:t>
    </w:r>
  </w:p>
  <w:p w:rsidR="00D278E6" w:rsidRPr="00D278E6" w:rsidRDefault="00DD45C8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53994"/>
    <w:multiLevelType w:val="hybridMultilevel"/>
    <w:tmpl w:val="6178947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656C71"/>
    <w:multiLevelType w:val="hybridMultilevel"/>
    <w:tmpl w:val="E826851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537"/>
    <w:rsid w:val="0000481C"/>
    <w:rsid w:val="003E71DD"/>
    <w:rsid w:val="005204CF"/>
    <w:rsid w:val="006B6207"/>
    <w:rsid w:val="008475F5"/>
    <w:rsid w:val="008D1E43"/>
    <w:rsid w:val="00BB1B2D"/>
    <w:rsid w:val="00CB7349"/>
    <w:rsid w:val="00DD45C8"/>
    <w:rsid w:val="00F83537"/>
    <w:rsid w:val="00FD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42C1F"/>
  <w15:chartTrackingRefBased/>
  <w15:docId w15:val="{628A0132-51BF-49B2-A324-B7693976B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3537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F83537"/>
    <w:rPr>
      <w:rFonts w:eastAsia="Times New Roman" w:cs="Times New Roman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F8353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83537"/>
    <w:rPr>
      <w:lang w:val="ru-RU"/>
    </w:rPr>
  </w:style>
  <w:style w:type="paragraph" w:styleId="a7">
    <w:name w:val="List Paragraph"/>
    <w:basedOn w:val="a"/>
    <w:uiPriority w:val="34"/>
    <w:qFormat/>
    <w:rsid w:val="003E7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1207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5</cp:revision>
  <dcterms:created xsi:type="dcterms:W3CDTF">2016-04-06T13:57:00Z</dcterms:created>
  <dcterms:modified xsi:type="dcterms:W3CDTF">2016-06-16T15:07:00Z</dcterms:modified>
</cp:coreProperties>
</file>