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05B" w:rsidRPr="007330F4" w:rsidRDefault="0090405B" w:rsidP="00A4257D">
      <w:pPr>
        <w:pStyle w:val="a4"/>
        <w:spacing w:before="0" w:after="0"/>
        <w:ind w:firstLine="709"/>
        <w:rPr>
          <w:rFonts w:ascii="Times New Roman" w:hAnsi="Times New Roman"/>
          <w:bCs w:val="0"/>
          <w:sz w:val="28"/>
        </w:rPr>
      </w:pPr>
      <w:bookmarkStart w:id="0" w:name="_GoBack"/>
      <w:bookmarkEnd w:id="0"/>
    </w:p>
    <w:p w:rsidR="00516476" w:rsidRPr="00516476" w:rsidRDefault="00516476" w:rsidP="00A4257D">
      <w:pPr>
        <w:ind w:firstLine="709"/>
        <w:rPr>
          <w:lang w:val="en-US"/>
        </w:rPr>
      </w:pPr>
    </w:p>
    <w:p w:rsidR="0090405B" w:rsidRPr="006D5F1E" w:rsidRDefault="0090405B" w:rsidP="00A4257D">
      <w:pPr>
        <w:pStyle w:val="a4"/>
        <w:spacing w:before="0" w:after="0"/>
        <w:ind w:firstLine="709"/>
        <w:rPr>
          <w:rFonts w:ascii="Times New Roman" w:hAnsi="Times New Roman"/>
          <w:bCs w:val="0"/>
          <w:sz w:val="28"/>
        </w:rPr>
      </w:pPr>
    </w:p>
    <w:p w:rsidR="0090405B" w:rsidRPr="006D5F1E" w:rsidRDefault="0090405B" w:rsidP="00A4257D">
      <w:pPr>
        <w:pStyle w:val="a4"/>
        <w:spacing w:before="0" w:after="0"/>
        <w:ind w:firstLine="709"/>
        <w:rPr>
          <w:rFonts w:ascii="Times New Roman" w:hAnsi="Times New Roman"/>
          <w:bCs w:val="0"/>
          <w:sz w:val="28"/>
        </w:rPr>
      </w:pPr>
    </w:p>
    <w:p w:rsidR="0090405B" w:rsidRPr="006D5F1E" w:rsidRDefault="0090405B" w:rsidP="00A4257D">
      <w:pPr>
        <w:pStyle w:val="a4"/>
        <w:spacing w:before="0" w:after="0"/>
        <w:ind w:firstLine="709"/>
        <w:rPr>
          <w:rFonts w:ascii="Times New Roman" w:hAnsi="Times New Roman"/>
          <w:bCs w:val="0"/>
          <w:sz w:val="28"/>
        </w:rPr>
      </w:pPr>
    </w:p>
    <w:p w:rsidR="005E1C7B" w:rsidRDefault="005E1C7B" w:rsidP="00A4257D">
      <w:pPr>
        <w:pStyle w:val="a4"/>
        <w:spacing w:before="0" w:after="0"/>
        <w:ind w:firstLine="709"/>
        <w:rPr>
          <w:rFonts w:ascii="Times New Roman" w:hAnsi="Times New Roman"/>
          <w:bCs w:val="0"/>
          <w:sz w:val="28"/>
        </w:rPr>
      </w:pPr>
    </w:p>
    <w:p w:rsidR="005E1C7B" w:rsidRDefault="005E1C7B" w:rsidP="00A4257D">
      <w:pPr>
        <w:pStyle w:val="a4"/>
        <w:spacing w:before="0" w:after="0"/>
        <w:ind w:firstLine="709"/>
        <w:rPr>
          <w:rFonts w:ascii="Times New Roman" w:hAnsi="Times New Roman"/>
          <w:bCs w:val="0"/>
          <w:sz w:val="28"/>
        </w:rPr>
      </w:pPr>
    </w:p>
    <w:p w:rsidR="005E1C7B" w:rsidRDefault="005E1C7B" w:rsidP="00A4257D">
      <w:pPr>
        <w:pStyle w:val="a4"/>
        <w:spacing w:before="0" w:after="0"/>
        <w:ind w:firstLine="709"/>
        <w:rPr>
          <w:rFonts w:ascii="Times New Roman" w:hAnsi="Times New Roman"/>
          <w:bCs w:val="0"/>
          <w:sz w:val="28"/>
        </w:rPr>
      </w:pPr>
    </w:p>
    <w:p w:rsidR="005E1C7B" w:rsidRDefault="005E1C7B" w:rsidP="00A4257D">
      <w:pPr>
        <w:pStyle w:val="a4"/>
        <w:spacing w:before="0" w:after="0"/>
        <w:ind w:firstLine="709"/>
        <w:rPr>
          <w:rFonts w:ascii="Times New Roman" w:hAnsi="Times New Roman"/>
          <w:bCs w:val="0"/>
          <w:sz w:val="28"/>
        </w:rPr>
      </w:pPr>
    </w:p>
    <w:p w:rsidR="005E1C7B" w:rsidRDefault="005E1C7B" w:rsidP="00A4257D">
      <w:pPr>
        <w:pStyle w:val="a4"/>
        <w:spacing w:before="0" w:after="0"/>
        <w:ind w:firstLine="709"/>
        <w:rPr>
          <w:rFonts w:ascii="Times New Roman" w:hAnsi="Times New Roman"/>
          <w:bCs w:val="0"/>
          <w:sz w:val="28"/>
        </w:rPr>
      </w:pPr>
    </w:p>
    <w:p w:rsidR="0090405B" w:rsidRPr="006D5F1E" w:rsidRDefault="0090405B" w:rsidP="00EE19E4">
      <w:pPr>
        <w:pStyle w:val="a4"/>
        <w:spacing w:before="0" w:after="0"/>
        <w:rPr>
          <w:rFonts w:ascii="Times New Roman" w:hAnsi="Times New Roman"/>
          <w:bCs w:val="0"/>
          <w:sz w:val="28"/>
        </w:rPr>
      </w:pPr>
      <w:r w:rsidRPr="006D5F1E">
        <w:rPr>
          <w:rFonts w:ascii="Times New Roman" w:hAnsi="Times New Roman"/>
          <w:bCs w:val="0"/>
          <w:sz w:val="28"/>
        </w:rPr>
        <w:t>ВИСНОВОК</w:t>
      </w:r>
    </w:p>
    <w:p w:rsidR="003A7298" w:rsidRPr="003A7298" w:rsidRDefault="005E3944" w:rsidP="00EE19E4">
      <w:pPr>
        <w:pStyle w:val="3"/>
        <w:shd w:val="clear" w:color="auto" w:fill="FFFFFF"/>
        <w:spacing w:before="0" w:after="0" w:line="270" w:lineRule="atLeast"/>
        <w:jc w:val="center"/>
        <w:rPr>
          <w:rFonts w:ascii="Times New Roman" w:hAnsi="Times New Roman" w:cs="Times New Roman"/>
          <w:sz w:val="28"/>
          <w:szCs w:val="28"/>
        </w:rPr>
      </w:pPr>
      <w:r>
        <w:rPr>
          <w:rFonts w:ascii="Times New Roman" w:hAnsi="Times New Roman" w:cs="Times New Roman"/>
          <w:sz w:val="28"/>
          <w:szCs w:val="28"/>
        </w:rPr>
        <w:t>на п</w:t>
      </w:r>
      <w:r w:rsidR="003A7298" w:rsidRPr="003A7298">
        <w:rPr>
          <w:rFonts w:ascii="Times New Roman" w:hAnsi="Times New Roman" w:cs="Times New Roman"/>
          <w:sz w:val="28"/>
          <w:szCs w:val="28"/>
        </w:rPr>
        <w:t xml:space="preserve">роект Закону </w:t>
      </w:r>
      <w:r w:rsidR="00CC28F6">
        <w:rPr>
          <w:rFonts w:ascii="Times New Roman" w:hAnsi="Times New Roman" w:cs="Times New Roman"/>
          <w:sz w:val="28"/>
          <w:szCs w:val="28"/>
        </w:rPr>
        <w:t>України «Про</w:t>
      </w:r>
      <w:r w:rsidR="0028126F">
        <w:rPr>
          <w:rFonts w:ascii="Times New Roman" w:hAnsi="Times New Roman" w:cs="Times New Roman"/>
          <w:sz w:val="28"/>
          <w:szCs w:val="28"/>
        </w:rPr>
        <w:t xml:space="preserve"> </w:t>
      </w:r>
      <w:r w:rsidR="00921226">
        <w:rPr>
          <w:rFonts w:ascii="Times New Roman" w:hAnsi="Times New Roman" w:cs="Times New Roman"/>
          <w:sz w:val="28"/>
          <w:szCs w:val="28"/>
        </w:rPr>
        <w:t>Державний реєстр присяжних»</w:t>
      </w:r>
    </w:p>
    <w:p w:rsidR="006522ED" w:rsidRDefault="006522ED" w:rsidP="00A4257D">
      <w:pPr>
        <w:widowControl w:val="0"/>
        <w:suppressAutoHyphens/>
        <w:autoSpaceDN w:val="0"/>
        <w:ind w:firstLine="709"/>
        <w:jc w:val="center"/>
        <w:textAlignment w:val="baseline"/>
        <w:rPr>
          <w:rFonts w:ascii="Times New Roman" w:hAnsi="Times New Roman"/>
          <w:b/>
          <w:color w:val="333333"/>
          <w:sz w:val="28"/>
          <w:szCs w:val="28"/>
        </w:rPr>
      </w:pPr>
    </w:p>
    <w:p w:rsidR="002350E9" w:rsidRPr="002350E9" w:rsidRDefault="002350E9" w:rsidP="00A4257D">
      <w:pPr>
        <w:widowControl w:val="0"/>
        <w:tabs>
          <w:tab w:val="left" w:pos="709"/>
          <w:tab w:val="left" w:pos="851"/>
          <w:tab w:val="left" w:pos="1134"/>
        </w:tabs>
        <w:autoSpaceDE w:val="0"/>
        <w:autoSpaceDN w:val="0"/>
        <w:adjustRightInd w:val="0"/>
        <w:ind w:firstLine="709"/>
        <w:jc w:val="both"/>
        <w:outlineLvl w:val="0"/>
        <w:rPr>
          <w:rFonts w:ascii="Times New Roman" w:hAnsi="Times New Roman"/>
          <w:bCs/>
          <w:sz w:val="28"/>
          <w:szCs w:val="28"/>
        </w:rPr>
      </w:pPr>
      <w:r>
        <w:rPr>
          <w:rFonts w:ascii="Times New Roman" w:hAnsi="Times New Roman"/>
          <w:bCs/>
          <w:sz w:val="28"/>
          <w:szCs w:val="28"/>
        </w:rPr>
        <w:t>Метою</w:t>
      </w:r>
      <w:r w:rsidR="0066281D">
        <w:rPr>
          <w:rFonts w:ascii="Times New Roman" w:hAnsi="Times New Roman"/>
          <w:bCs/>
          <w:sz w:val="28"/>
          <w:szCs w:val="28"/>
        </w:rPr>
        <w:t xml:space="preserve"> з</w:t>
      </w:r>
      <w:r w:rsidR="007101B6" w:rsidRPr="00263DA4">
        <w:rPr>
          <w:rFonts w:ascii="Times New Roman" w:hAnsi="Times New Roman"/>
          <w:bCs/>
          <w:sz w:val="28"/>
          <w:szCs w:val="28"/>
        </w:rPr>
        <w:t>аконопроект</w:t>
      </w:r>
      <w:r w:rsidR="0066281D">
        <w:rPr>
          <w:rFonts w:ascii="Times New Roman" w:hAnsi="Times New Roman"/>
          <w:bCs/>
          <w:sz w:val="28"/>
          <w:szCs w:val="28"/>
        </w:rPr>
        <w:t>у</w:t>
      </w:r>
      <w:r w:rsidR="00D115BE" w:rsidRPr="00263DA4">
        <w:rPr>
          <w:rFonts w:ascii="Times New Roman" w:hAnsi="Times New Roman"/>
          <w:bCs/>
          <w:sz w:val="28"/>
          <w:szCs w:val="28"/>
        </w:rPr>
        <w:t>, як зазначено в Пояснювальній записці до нього,</w:t>
      </w:r>
      <w:r w:rsidR="007101B6" w:rsidRPr="00263DA4">
        <w:rPr>
          <w:rFonts w:ascii="Times New Roman" w:hAnsi="Times New Roman"/>
          <w:bCs/>
          <w:sz w:val="28"/>
          <w:szCs w:val="28"/>
        </w:rPr>
        <w:t xml:space="preserve"> </w:t>
      </w:r>
      <w:r w:rsidR="0066281D">
        <w:rPr>
          <w:rFonts w:ascii="Times New Roman" w:hAnsi="Times New Roman"/>
          <w:bCs/>
          <w:sz w:val="28"/>
          <w:szCs w:val="28"/>
        </w:rPr>
        <w:t xml:space="preserve">є </w:t>
      </w:r>
      <w:r w:rsidRPr="002350E9">
        <w:rPr>
          <w:rFonts w:ascii="Times New Roman" w:hAnsi="Times New Roman"/>
          <w:bCs/>
          <w:sz w:val="28"/>
          <w:szCs w:val="28"/>
        </w:rPr>
        <w:t xml:space="preserve">запровадження Державного реєстру присяжних </w:t>
      </w:r>
      <w:r w:rsidR="00AB5124">
        <w:rPr>
          <w:rFonts w:ascii="Times New Roman" w:hAnsi="Times New Roman"/>
          <w:bCs/>
          <w:sz w:val="28"/>
          <w:szCs w:val="28"/>
        </w:rPr>
        <w:t xml:space="preserve">(далі – Реєстр) </w:t>
      </w:r>
      <w:r w:rsidRPr="002350E9">
        <w:rPr>
          <w:rFonts w:ascii="Times New Roman" w:hAnsi="Times New Roman"/>
          <w:bCs/>
          <w:sz w:val="28"/>
          <w:szCs w:val="28"/>
        </w:rPr>
        <w:t>як автоматизованої інформаційно-телекомунікаційної системи, призначеної для зберігання, обробки даних громадян України, які відповідно до Закону України «Про судоустрій і статус суддів» можуть брати участь у здійсненні правосуддя як присяжні.</w:t>
      </w:r>
      <w:r>
        <w:rPr>
          <w:rFonts w:ascii="Times New Roman" w:hAnsi="Times New Roman"/>
          <w:bCs/>
          <w:sz w:val="28"/>
          <w:szCs w:val="28"/>
        </w:rPr>
        <w:t xml:space="preserve"> </w:t>
      </w:r>
    </w:p>
    <w:p w:rsidR="00ED0FB1" w:rsidRDefault="00E67EBC" w:rsidP="00A4257D">
      <w:pPr>
        <w:tabs>
          <w:tab w:val="left" w:pos="709"/>
          <w:tab w:val="left" w:pos="851"/>
          <w:tab w:val="left" w:pos="1134"/>
        </w:tabs>
        <w:ind w:firstLine="709"/>
        <w:jc w:val="both"/>
        <w:rPr>
          <w:rFonts w:ascii="Times New Roman" w:hAnsi="Times New Roman"/>
          <w:sz w:val="28"/>
          <w:szCs w:val="28"/>
        </w:rPr>
      </w:pPr>
      <w:r>
        <w:rPr>
          <w:rFonts w:ascii="Times New Roman" w:hAnsi="Times New Roman"/>
          <w:sz w:val="28"/>
          <w:szCs w:val="28"/>
        </w:rPr>
        <w:t>Проаналізувавши</w:t>
      </w:r>
      <w:r w:rsidR="00ED0FB1" w:rsidRPr="00103E8B">
        <w:rPr>
          <w:rFonts w:ascii="Times New Roman" w:hAnsi="Times New Roman"/>
          <w:sz w:val="28"/>
          <w:szCs w:val="28"/>
        </w:rPr>
        <w:t xml:space="preserve"> подан</w:t>
      </w:r>
      <w:r w:rsidR="00C30C3B">
        <w:rPr>
          <w:rFonts w:ascii="Times New Roman" w:hAnsi="Times New Roman"/>
          <w:sz w:val="28"/>
          <w:szCs w:val="28"/>
        </w:rPr>
        <w:t>ий законопроект</w:t>
      </w:r>
      <w:r>
        <w:rPr>
          <w:rFonts w:ascii="Times New Roman" w:hAnsi="Times New Roman"/>
          <w:sz w:val="28"/>
          <w:szCs w:val="28"/>
        </w:rPr>
        <w:t>,</w:t>
      </w:r>
      <w:r w:rsidR="00ED0FB1" w:rsidRPr="00103E8B">
        <w:rPr>
          <w:rFonts w:ascii="Times New Roman" w:hAnsi="Times New Roman"/>
          <w:sz w:val="28"/>
          <w:szCs w:val="28"/>
        </w:rPr>
        <w:t xml:space="preserve"> Головне науково-експертне управління </w:t>
      </w:r>
      <w:r w:rsidR="002350E9">
        <w:rPr>
          <w:rFonts w:ascii="Times New Roman" w:hAnsi="Times New Roman"/>
          <w:sz w:val="28"/>
          <w:szCs w:val="28"/>
        </w:rPr>
        <w:t>вважає за необхідне</w:t>
      </w:r>
      <w:r>
        <w:rPr>
          <w:rFonts w:ascii="Times New Roman" w:hAnsi="Times New Roman"/>
          <w:sz w:val="28"/>
          <w:szCs w:val="28"/>
        </w:rPr>
        <w:t xml:space="preserve"> зазначити наступне</w:t>
      </w:r>
      <w:r w:rsidR="00ED0FB1" w:rsidRPr="00103E8B">
        <w:rPr>
          <w:rFonts w:ascii="Times New Roman" w:hAnsi="Times New Roman"/>
          <w:sz w:val="28"/>
          <w:szCs w:val="28"/>
        </w:rPr>
        <w:t>.</w:t>
      </w:r>
    </w:p>
    <w:p w:rsidR="005A6CC9" w:rsidRPr="005A6CC9" w:rsidRDefault="005A6CC9" w:rsidP="00A4257D">
      <w:pPr>
        <w:tabs>
          <w:tab w:val="left" w:pos="709"/>
          <w:tab w:val="left" w:pos="851"/>
          <w:tab w:val="left" w:pos="1134"/>
        </w:tabs>
        <w:ind w:firstLine="709"/>
        <w:jc w:val="both"/>
        <w:rPr>
          <w:rFonts w:ascii="Times New Roman" w:hAnsi="Times New Roman"/>
          <w:b/>
          <w:i/>
          <w:sz w:val="28"/>
          <w:szCs w:val="28"/>
        </w:rPr>
      </w:pPr>
      <w:r w:rsidRPr="005A6CC9">
        <w:rPr>
          <w:rFonts w:ascii="Times New Roman" w:hAnsi="Times New Roman"/>
          <w:b/>
          <w:i/>
          <w:sz w:val="28"/>
          <w:szCs w:val="28"/>
        </w:rPr>
        <w:t>Зауваження загального характеру</w:t>
      </w:r>
    </w:p>
    <w:p w:rsidR="00A4257D" w:rsidRPr="00A4257D" w:rsidRDefault="00A4257D" w:rsidP="00A4257D">
      <w:pPr>
        <w:shd w:val="clear" w:color="auto" w:fill="FFFFFF"/>
        <w:tabs>
          <w:tab w:val="left" w:pos="567"/>
          <w:tab w:val="left" w:pos="709"/>
          <w:tab w:val="left" w:pos="993"/>
        </w:tabs>
        <w:ind w:firstLine="709"/>
        <w:jc w:val="both"/>
        <w:textAlignment w:val="baseline"/>
        <w:rPr>
          <w:rFonts w:ascii="Times New Roman" w:hAnsi="Times New Roman"/>
          <w:color w:val="000000"/>
          <w:sz w:val="28"/>
          <w:szCs w:val="28"/>
          <w:shd w:val="clear" w:color="auto" w:fill="FFFFFF"/>
        </w:rPr>
      </w:pPr>
      <w:r w:rsidRPr="00A4257D">
        <w:rPr>
          <w:rFonts w:ascii="Times New Roman" w:hAnsi="Times New Roman"/>
          <w:color w:val="000000"/>
          <w:sz w:val="28"/>
          <w:szCs w:val="28"/>
          <w:shd w:val="clear" w:color="auto" w:fill="FFFFFF"/>
        </w:rPr>
        <w:t xml:space="preserve">1. На нашу думку, необхідність і доцільність прийняття спеціального закону, який визначав би правовий статус </w:t>
      </w:r>
      <w:r>
        <w:rPr>
          <w:rFonts w:ascii="Times New Roman" w:hAnsi="Times New Roman"/>
          <w:color w:val="000000"/>
          <w:sz w:val="28"/>
          <w:szCs w:val="28"/>
          <w:shd w:val="clear" w:color="auto" w:fill="FFFFFF"/>
        </w:rPr>
        <w:t>Реєстру</w:t>
      </w:r>
      <w:r w:rsidRPr="00A4257D">
        <w:rPr>
          <w:rFonts w:ascii="Times New Roman" w:hAnsi="Times New Roman"/>
          <w:color w:val="000000"/>
          <w:sz w:val="28"/>
          <w:szCs w:val="28"/>
          <w:shd w:val="clear" w:color="auto" w:fill="FFFFFF"/>
        </w:rPr>
        <w:t>, викликає сумніви.</w:t>
      </w:r>
    </w:p>
    <w:p w:rsidR="00A4257D" w:rsidRPr="00A4257D" w:rsidRDefault="00A4257D" w:rsidP="00A4257D">
      <w:pPr>
        <w:shd w:val="clear" w:color="auto" w:fill="FFFFFF"/>
        <w:tabs>
          <w:tab w:val="left" w:pos="567"/>
          <w:tab w:val="left" w:pos="709"/>
          <w:tab w:val="left" w:pos="993"/>
        </w:tabs>
        <w:ind w:firstLine="709"/>
        <w:jc w:val="both"/>
        <w:textAlignment w:val="baseline"/>
        <w:rPr>
          <w:rFonts w:ascii="Times New Roman" w:hAnsi="Times New Roman"/>
          <w:color w:val="000000"/>
          <w:sz w:val="28"/>
          <w:szCs w:val="28"/>
          <w:shd w:val="clear" w:color="auto" w:fill="FFFFFF"/>
        </w:rPr>
      </w:pPr>
      <w:r w:rsidRPr="00A4257D">
        <w:rPr>
          <w:rFonts w:ascii="Times New Roman" w:hAnsi="Times New Roman"/>
          <w:color w:val="000000"/>
          <w:sz w:val="28"/>
          <w:szCs w:val="28"/>
          <w:shd w:val="clear" w:color="auto" w:fill="FFFFFF"/>
        </w:rPr>
        <w:t xml:space="preserve">За загальним правилом (винятки з якого прямо передбачені Конституцією України або випливають із неї) </w:t>
      </w:r>
      <w:r w:rsidRPr="00A4257D">
        <w:rPr>
          <w:rFonts w:ascii="Times New Roman" w:hAnsi="Times New Roman"/>
          <w:i/>
          <w:color w:val="000000"/>
          <w:sz w:val="28"/>
          <w:szCs w:val="28"/>
          <w:u w:val="single"/>
          <w:shd w:val="clear" w:color="auto" w:fill="FFFFFF"/>
        </w:rPr>
        <w:t>завданням законів України є регулювання суспільних відносин у відповідних сферах шляхом встановлення норм права</w:t>
      </w:r>
      <w:r w:rsidRPr="00A4257D">
        <w:rPr>
          <w:rFonts w:ascii="Times New Roman" w:hAnsi="Times New Roman"/>
          <w:color w:val="000000"/>
          <w:sz w:val="28"/>
          <w:szCs w:val="28"/>
          <w:shd w:val="clear" w:color="auto" w:fill="FFFFFF"/>
        </w:rPr>
        <w:t xml:space="preserve">, а не утворення тих чи інших </w:t>
      </w:r>
      <w:r>
        <w:rPr>
          <w:rFonts w:ascii="Times New Roman" w:hAnsi="Times New Roman"/>
          <w:color w:val="000000"/>
          <w:sz w:val="28"/>
          <w:szCs w:val="28"/>
          <w:shd w:val="clear" w:color="auto" w:fill="FFFFFF"/>
        </w:rPr>
        <w:t>державних реєстрів</w:t>
      </w:r>
      <w:r w:rsidRPr="00A4257D">
        <w:rPr>
          <w:rFonts w:ascii="Times New Roman" w:hAnsi="Times New Roman"/>
          <w:color w:val="000000"/>
          <w:sz w:val="28"/>
          <w:szCs w:val="28"/>
          <w:shd w:val="clear" w:color="auto" w:fill="FFFFFF"/>
        </w:rPr>
        <w:t>.</w:t>
      </w:r>
    </w:p>
    <w:p w:rsidR="00360B05" w:rsidRDefault="00A4257D" w:rsidP="00A4257D">
      <w:pPr>
        <w:shd w:val="clear" w:color="auto" w:fill="FFFFFF"/>
        <w:tabs>
          <w:tab w:val="left" w:pos="567"/>
          <w:tab w:val="left" w:pos="709"/>
          <w:tab w:val="left" w:pos="993"/>
        </w:tabs>
        <w:ind w:firstLine="709"/>
        <w:jc w:val="both"/>
        <w:textAlignment w:val="baseline"/>
        <w:rPr>
          <w:rFonts w:ascii="Times New Roman" w:hAnsi="Times New Roman"/>
          <w:color w:val="000000"/>
          <w:sz w:val="28"/>
          <w:szCs w:val="28"/>
          <w:shd w:val="clear" w:color="auto" w:fill="FFFFFF"/>
        </w:rPr>
      </w:pPr>
      <w:r w:rsidRPr="00A4257D">
        <w:rPr>
          <w:rFonts w:ascii="Times New Roman" w:hAnsi="Times New Roman"/>
          <w:color w:val="000000"/>
          <w:sz w:val="28"/>
          <w:szCs w:val="28"/>
          <w:shd w:val="clear" w:color="auto" w:fill="FFFFFF"/>
        </w:rPr>
        <w:t xml:space="preserve">Конституція України </w:t>
      </w:r>
      <w:r w:rsidR="00360B05">
        <w:rPr>
          <w:rFonts w:ascii="Times New Roman" w:hAnsi="Times New Roman"/>
          <w:color w:val="000000"/>
          <w:sz w:val="28"/>
          <w:szCs w:val="28"/>
          <w:shd w:val="clear" w:color="auto" w:fill="FFFFFF"/>
        </w:rPr>
        <w:t>гарантує право н</w:t>
      </w:r>
      <w:r w:rsidR="00360B05" w:rsidRPr="00360B05">
        <w:rPr>
          <w:rFonts w:ascii="Times New Roman" w:hAnsi="Times New Roman"/>
          <w:color w:val="000000"/>
          <w:sz w:val="28"/>
          <w:szCs w:val="28"/>
          <w:shd w:val="clear" w:color="auto" w:fill="FFFFFF"/>
        </w:rPr>
        <w:t>арод</w:t>
      </w:r>
      <w:r w:rsidR="00360B05">
        <w:rPr>
          <w:rFonts w:ascii="Times New Roman" w:hAnsi="Times New Roman"/>
          <w:color w:val="000000"/>
          <w:sz w:val="28"/>
          <w:szCs w:val="28"/>
          <w:shd w:val="clear" w:color="auto" w:fill="FFFFFF"/>
        </w:rPr>
        <w:t xml:space="preserve">у на безпосередню </w:t>
      </w:r>
      <w:r w:rsidR="00360B05" w:rsidRPr="00360B05">
        <w:rPr>
          <w:rFonts w:ascii="Times New Roman" w:hAnsi="Times New Roman"/>
          <w:color w:val="000000"/>
          <w:sz w:val="28"/>
          <w:szCs w:val="28"/>
          <w:shd w:val="clear" w:color="auto" w:fill="FFFFFF"/>
        </w:rPr>
        <w:t>участь у здійсненні правосуддя через н</w:t>
      </w:r>
      <w:r w:rsidR="00360B05">
        <w:rPr>
          <w:rFonts w:ascii="Times New Roman" w:hAnsi="Times New Roman"/>
          <w:color w:val="000000"/>
          <w:sz w:val="28"/>
          <w:szCs w:val="28"/>
          <w:shd w:val="clear" w:color="auto" w:fill="FFFFFF"/>
        </w:rPr>
        <w:t>ародних засідателів і присяжних</w:t>
      </w:r>
      <w:r w:rsidRPr="00A4257D">
        <w:rPr>
          <w:rFonts w:ascii="Times New Roman" w:hAnsi="Times New Roman"/>
          <w:color w:val="000000"/>
          <w:sz w:val="28"/>
          <w:szCs w:val="28"/>
          <w:shd w:val="clear" w:color="auto" w:fill="FFFFFF"/>
        </w:rPr>
        <w:t xml:space="preserve"> (</w:t>
      </w:r>
      <w:r w:rsidR="00360B05">
        <w:rPr>
          <w:rFonts w:ascii="Times New Roman" w:hAnsi="Times New Roman"/>
          <w:color w:val="000000"/>
          <w:sz w:val="28"/>
          <w:szCs w:val="28"/>
          <w:shd w:val="clear" w:color="auto" w:fill="FFFFFF"/>
        </w:rPr>
        <w:t>частина четверта статті 124</w:t>
      </w:r>
      <w:r w:rsidRPr="00A4257D">
        <w:rPr>
          <w:rFonts w:ascii="Times New Roman" w:hAnsi="Times New Roman"/>
          <w:color w:val="000000"/>
          <w:sz w:val="28"/>
          <w:szCs w:val="28"/>
          <w:shd w:val="clear" w:color="auto" w:fill="FFFFFF"/>
        </w:rPr>
        <w:t xml:space="preserve">). </w:t>
      </w:r>
      <w:r w:rsidR="00330D8C">
        <w:rPr>
          <w:rFonts w:ascii="Times New Roman" w:hAnsi="Times New Roman"/>
          <w:color w:val="000000"/>
          <w:sz w:val="28"/>
          <w:szCs w:val="28"/>
          <w:shd w:val="clear" w:color="auto" w:fill="FFFFFF"/>
        </w:rPr>
        <w:t xml:space="preserve">При цьому правовий статус зазначених учасників судочинства визначається Законом України «Про судоустрій і статус суддів» та відповідними процесуальними кодексами України. Що ж стосується порядку організації </w:t>
      </w:r>
      <w:r w:rsidR="00EE19E4">
        <w:rPr>
          <w:rFonts w:ascii="Times New Roman" w:hAnsi="Times New Roman"/>
          <w:color w:val="000000"/>
          <w:sz w:val="28"/>
          <w:szCs w:val="28"/>
          <w:shd w:val="clear" w:color="auto" w:fill="FFFFFF"/>
        </w:rPr>
        <w:t>роботи щодо залучення</w:t>
      </w:r>
      <w:r w:rsidR="00330D8C">
        <w:rPr>
          <w:rFonts w:ascii="Times New Roman" w:hAnsi="Times New Roman"/>
          <w:color w:val="000000"/>
          <w:sz w:val="28"/>
          <w:szCs w:val="28"/>
          <w:shd w:val="clear" w:color="auto" w:fill="FFFFFF"/>
        </w:rPr>
        <w:t xml:space="preserve"> </w:t>
      </w:r>
      <w:r w:rsidR="00330D8C" w:rsidRPr="00360B05">
        <w:rPr>
          <w:rFonts w:ascii="Times New Roman" w:hAnsi="Times New Roman"/>
          <w:color w:val="000000"/>
          <w:sz w:val="28"/>
          <w:szCs w:val="28"/>
          <w:shd w:val="clear" w:color="auto" w:fill="FFFFFF"/>
        </w:rPr>
        <w:t>н</w:t>
      </w:r>
      <w:r w:rsidR="00330D8C">
        <w:rPr>
          <w:rFonts w:ascii="Times New Roman" w:hAnsi="Times New Roman"/>
          <w:color w:val="000000"/>
          <w:sz w:val="28"/>
          <w:szCs w:val="28"/>
          <w:shd w:val="clear" w:color="auto" w:fill="FFFFFF"/>
        </w:rPr>
        <w:t xml:space="preserve">ародних засідателів і присяжних </w:t>
      </w:r>
      <w:r w:rsidR="00EE19E4">
        <w:rPr>
          <w:rFonts w:ascii="Times New Roman" w:hAnsi="Times New Roman"/>
          <w:color w:val="000000"/>
          <w:sz w:val="28"/>
          <w:szCs w:val="28"/>
          <w:shd w:val="clear" w:color="auto" w:fill="FFFFFF"/>
        </w:rPr>
        <w:t xml:space="preserve">до участі у відправленні правосуддя </w:t>
      </w:r>
      <w:r w:rsidR="00330D8C">
        <w:rPr>
          <w:rFonts w:ascii="Times New Roman" w:hAnsi="Times New Roman"/>
          <w:color w:val="000000"/>
          <w:sz w:val="28"/>
          <w:szCs w:val="28"/>
          <w:shd w:val="clear" w:color="auto" w:fill="FFFFFF"/>
        </w:rPr>
        <w:t>(у тому числі і порядк</w:t>
      </w:r>
      <w:r w:rsidR="00EE19E4">
        <w:rPr>
          <w:rFonts w:ascii="Times New Roman" w:hAnsi="Times New Roman"/>
          <w:color w:val="000000"/>
          <w:sz w:val="28"/>
          <w:szCs w:val="28"/>
          <w:shd w:val="clear" w:color="auto" w:fill="FFFFFF"/>
        </w:rPr>
        <w:t>у</w:t>
      </w:r>
      <w:r w:rsidR="00330D8C">
        <w:rPr>
          <w:rFonts w:ascii="Times New Roman" w:hAnsi="Times New Roman"/>
          <w:color w:val="000000"/>
          <w:sz w:val="28"/>
          <w:szCs w:val="28"/>
          <w:shd w:val="clear" w:color="auto" w:fill="FFFFFF"/>
        </w:rPr>
        <w:t xml:space="preserve"> створення та ведення державного реєстру присяжних), то він, на наш погляд, має врегульовуватися відповідними підзаконними нормативно-правовими актами (наприклад, актами Державної судової адміністрації України). </w:t>
      </w:r>
    </w:p>
    <w:p w:rsidR="00EE19E4" w:rsidRDefault="005A6CC9" w:rsidP="005A6CC9">
      <w:pPr>
        <w:shd w:val="clear" w:color="auto" w:fill="FFFFFF"/>
        <w:tabs>
          <w:tab w:val="left" w:pos="567"/>
          <w:tab w:val="left" w:pos="709"/>
          <w:tab w:val="left" w:pos="993"/>
        </w:tabs>
        <w:ind w:firstLine="709"/>
        <w:jc w:val="both"/>
        <w:textAlignment w:val="baseline"/>
        <w:rPr>
          <w:rFonts w:ascii="Times New Roman" w:hAnsi="Times New Roman"/>
          <w:sz w:val="28"/>
          <w:szCs w:val="28"/>
          <w:bdr w:val="none" w:sz="0" w:space="0" w:color="auto" w:frame="1"/>
          <w:lang w:eastAsia="uk-UA"/>
        </w:rPr>
      </w:pPr>
      <w:r>
        <w:rPr>
          <w:rFonts w:ascii="Times New Roman" w:hAnsi="Times New Roman"/>
          <w:bCs/>
          <w:iCs/>
          <w:sz w:val="28"/>
          <w:szCs w:val="28"/>
        </w:rPr>
        <w:t>2. Звертаємо</w:t>
      </w:r>
      <w:r w:rsidRPr="00FB5EE5">
        <w:rPr>
          <w:rFonts w:ascii="Times New Roman" w:hAnsi="Times New Roman"/>
          <w:bCs/>
          <w:iCs/>
          <w:sz w:val="28"/>
          <w:szCs w:val="28"/>
        </w:rPr>
        <w:t xml:space="preserve"> увагу на те, що 2 червня 2016 року Верховною Радою України були прийняті Закон України «Про внесення змін до Конституції України (щодо правосуддя)» та </w:t>
      </w:r>
      <w:r>
        <w:rPr>
          <w:rFonts w:ascii="Times New Roman" w:hAnsi="Times New Roman"/>
          <w:bCs/>
          <w:iCs/>
          <w:sz w:val="28"/>
          <w:szCs w:val="28"/>
        </w:rPr>
        <w:t xml:space="preserve">новий </w:t>
      </w:r>
      <w:r w:rsidRPr="00FB5EE5">
        <w:rPr>
          <w:rFonts w:ascii="Times New Roman" w:hAnsi="Times New Roman"/>
          <w:bCs/>
          <w:iCs/>
          <w:sz w:val="28"/>
          <w:szCs w:val="28"/>
        </w:rPr>
        <w:t>Закон України «Про судоустрій і статус суддів»</w:t>
      </w:r>
      <w:r>
        <w:rPr>
          <w:rFonts w:ascii="Times New Roman" w:hAnsi="Times New Roman"/>
          <w:bCs/>
          <w:iCs/>
          <w:sz w:val="28"/>
          <w:szCs w:val="28"/>
        </w:rPr>
        <w:t xml:space="preserve"> (наразі готується на підпис Голові Верховної Ради України)</w:t>
      </w:r>
      <w:r w:rsidRPr="00FB5EE5">
        <w:rPr>
          <w:rFonts w:ascii="Times New Roman" w:hAnsi="Times New Roman"/>
          <w:bCs/>
          <w:iCs/>
          <w:sz w:val="28"/>
          <w:szCs w:val="28"/>
        </w:rPr>
        <w:t xml:space="preserve">, які одночасно наберуть чинності. </w:t>
      </w:r>
      <w:r>
        <w:rPr>
          <w:rFonts w:ascii="Times New Roman" w:hAnsi="Times New Roman"/>
          <w:bCs/>
          <w:iCs/>
          <w:sz w:val="28"/>
          <w:szCs w:val="28"/>
        </w:rPr>
        <w:t>При цьому о</w:t>
      </w:r>
      <w:r w:rsidRPr="00FB5EE5">
        <w:rPr>
          <w:rFonts w:ascii="Times New Roman" w:hAnsi="Times New Roman"/>
          <w:bCs/>
          <w:iCs/>
          <w:sz w:val="28"/>
          <w:szCs w:val="28"/>
        </w:rPr>
        <w:t xml:space="preserve">станній з названих законів детально регулює питання розгляду справ за участю присяжних. </w:t>
      </w:r>
      <w:r>
        <w:rPr>
          <w:rFonts w:ascii="Times New Roman" w:hAnsi="Times New Roman"/>
          <w:bCs/>
          <w:iCs/>
          <w:sz w:val="28"/>
          <w:szCs w:val="28"/>
        </w:rPr>
        <w:t>Зокрема, в</w:t>
      </w:r>
      <w:r w:rsidRPr="00FB5EE5">
        <w:rPr>
          <w:rFonts w:ascii="Times New Roman" w:hAnsi="Times New Roman"/>
          <w:bCs/>
          <w:iCs/>
          <w:sz w:val="28"/>
          <w:szCs w:val="28"/>
        </w:rPr>
        <w:t xml:space="preserve">ідповідно до частини шостої статті 17 </w:t>
      </w:r>
      <w:r>
        <w:rPr>
          <w:rFonts w:ascii="Times New Roman" w:hAnsi="Times New Roman"/>
          <w:bCs/>
          <w:iCs/>
          <w:sz w:val="28"/>
          <w:szCs w:val="28"/>
        </w:rPr>
        <w:t xml:space="preserve">нового </w:t>
      </w:r>
      <w:r w:rsidRPr="00FB5EE5">
        <w:rPr>
          <w:rFonts w:ascii="Times New Roman" w:hAnsi="Times New Roman"/>
          <w:bCs/>
          <w:iCs/>
          <w:sz w:val="28"/>
          <w:szCs w:val="28"/>
        </w:rPr>
        <w:t xml:space="preserve">Закону України «Про </w:t>
      </w:r>
      <w:r w:rsidRPr="00FB5EE5">
        <w:rPr>
          <w:rFonts w:ascii="Times New Roman" w:hAnsi="Times New Roman"/>
          <w:bCs/>
          <w:iCs/>
          <w:sz w:val="28"/>
          <w:szCs w:val="28"/>
        </w:rPr>
        <w:lastRenderedPageBreak/>
        <w:t xml:space="preserve">судоустрій і статус суддів» </w:t>
      </w:r>
      <w:r w:rsidRPr="00FB5EE5">
        <w:rPr>
          <w:rFonts w:ascii="Times New Roman" w:hAnsi="Times New Roman"/>
          <w:sz w:val="28"/>
          <w:szCs w:val="28"/>
          <w:bdr w:val="none" w:sz="0" w:space="0" w:color="auto" w:frame="1"/>
          <w:lang w:eastAsia="uk-UA"/>
        </w:rPr>
        <w:t xml:space="preserve">у разі розгляду справи за участю присяжних їх персональний склад визначається за допомогою </w:t>
      </w:r>
      <w:r w:rsidRPr="00FB5EE5">
        <w:rPr>
          <w:rFonts w:ascii="Times New Roman" w:hAnsi="Times New Roman"/>
          <w:sz w:val="28"/>
          <w:szCs w:val="28"/>
          <w:u w:val="single"/>
          <w:bdr w:val="none" w:sz="0" w:space="0" w:color="auto" w:frame="1"/>
          <w:lang w:eastAsia="uk-UA"/>
        </w:rPr>
        <w:t>Єдиної судової інформаційної (автоматизованої) системи</w:t>
      </w:r>
      <w:r w:rsidRPr="00FB5EE5">
        <w:rPr>
          <w:rFonts w:ascii="Times New Roman" w:hAnsi="Times New Roman"/>
          <w:sz w:val="28"/>
          <w:szCs w:val="28"/>
          <w:bdr w:val="none" w:sz="0" w:space="0" w:color="auto" w:frame="1"/>
          <w:lang w:eastAsia="uk-UA"/>
        </w:rPr>
        <w:t xml:space="preserve">, якщо інше не встановлено законом. </w:t>
      </w:r>
    </w:p>
    <w:p w:rsidR="005A6CC9" w:rsidRDefault="005A6CC9" w:rsidP="005A6CC9">
      <w:pPr>
        <w:shd w:val="clear" w:color="auto" w:fill="FFFFFF"/>
        <w:tabs>
          <w:tab w:val="left" w:pos="567"/>
          <w:tab w:val="left" w:pos="709"/>
          <w:tab w:val="left" w:pos="993"/>
        </w:tabs>
        <w:ind w:firstLine="709"/>
        <w:jc w:val="both"/>
        <w:textAlignment w:val="baseline"/>
        <w:rPr>
          <w:rFonts w:ascii="Times New Roman" w:hAnsi="Times New Roman"/>
          <w:bCs/>
          <w:iCs/>
          <w:sz w:val="28"/>
          <w:szCs w:val="28"/>
        </w:rPr>
      </w:pPr>
      <w:r>
        <w:rPr>
          <w:rFonts w:ascii="Times New Roman" w:hAnsi="Times New Roman"/>
          <w:sz w:val="28"/>
          <w:szCs w:val="28"/>
          <w:bdr w:val="none" w:sz="0" w:space="0" w:color="auto" w:frame="1"/>
          <w:lang w:eastAsia="uk-UA"/>
        </w:rPr>
        <w:t>Відмінним</w:t>
      </w:r>
      <w:r w:rsidR="00EE19E4">
        <w:rPr>
          <w:rFonts w:ascii="Times New Roman" w:hAnsi="Times New Roman"/>
          <w:sz w:val="28"/>
          <w:szCs w:val="28"/>
          <w:bdr w:val="none" w:sz="0" w:space="0" w:color="auto" w:frame="1"/>
          <w:lang w:eastAsia="uk-UA"/>
        </w:rPr>
        <w:t>и</w:t>
      </w:r>
      <w:r>
        <w:rPr>
          <w:rFonts w:ascii="Times New Roman" w:hAnsi="Times New Roman"/>
          <w:sz w:val="28"/>
          <w:szCs w:val="28"/>
          <w:bdr w:val="none" w:sz="0" w:space="0" w:color="auto" w:frame="1"/>
          <w:lang w:eastAsia="uk-UA"/>
        </w:rPr>
        <w:t xml:space="preserve"> є порядк</w:t>
      </w:r>
      <w:r w:rsidR="00EE19E4">
        <w:rPr>
          <w:rFonts w:ascii="Times New Roman" w:hAnsi="Times New Roman"/>
          <w:sz w:val="28"/>
          <w:szCs w:val="28"/>
          <w:bdr w:val="none" w:sz="0" w:space="0" w:color="auto" w:frame="1"/>
          <w:lang w:eastAsia="uk-UA"/>
        </w:rPr>
        <w:t>и</w:t>
      </w:r>
      <w:r>
        <w:rPr>
          <w:rFonts w:ascii="Times New Roman" w:hAnsi="Times New Roman"/>
          <w:sz w:val="28"/>
          <w:szCs w:val="28"/>
          <w:bdr w:val="none" w:sz="0" w:space="0" w:color="auto" w:frame="1"/>
          <w:lang w:eastAsia="uk-UA"/>
        </w:rPr>
        <w:t xml:space="preserve"> формування Реєстру присяжних,</w:t>
      </w:r>
      <w:r w:rsidR="00EE19E4">
        <w:rPr>
          <w:rFonts w:ascii="Times New Roman" w:hAnsi="Times New Roman"/>
          <w:sz w:val="28"/>
          <w:szCs w:val="28"/>
          <w:bdr w:val="none" w:sz="0" w:space="0" w:color="auto" w:frame="1"/>
          <w:lang w:eastAsia="uk-UA"/>
        </w:rPr>
        <w:t xml:space="preserve"> передбаченого у законопроекті, та «списку присяжних», про який йдеться у</w:t>
      </w:r>
      <w:r>
        <w:rPr>
          <w:rFonts w:ascii="Times New Roman" w:hAnsi="Times New Roman"/>
          <w:sz w:val="28"/>
          <w:szCs w:val="28"/>
          <w:bdr w:val="none" w:sz="0" w:space="0" w:color="auto" w:frame="1"/>
          <w:lang w:eastAsia="uk-UA"/>
        </w:rPr>
        <w:t xml:space="preserve"> ново</w:t>
      </w:r>
      <w:r w:rsidR="00EE19E4">
        <w:rPr>
          <w:rFonts w:ascii="Times New Roman" w:hAnsi="Times New Roman"/>
          <w:sz w:val="28"/>
          <w:szCs w:val="28"/>
          <w:bdr w:val="none" w:sz="0" w:space="0" w:color="auto" w:frame="1"/>
          <w:lang w:eastAsia="uk-UA"/>
        </w:rPr>
        <w:t>му</w:t>
      </w:r>
      <w:r>
        <w:rPr>
          <w:rFonts w:ascii="Times New Roman" w:hAnsi="Times New Roman"/>
          <w:sz w:val="28"/>
          <w:szCs w:val="28"/>
          <w:bdr w:val="none" w:sz="0" w:space="0" w:color="auto" w:frame="1"/>
          <w:lang w:eastAsia="uk-UA"/>
        </w:rPr>
        <w:t xml:space="preserve"> </w:t>
      </w:r>
      <w:r w:rsidRPr="00FB5EE5">
        <w:rPr>
          <w:rFonts w:ascii="Times New Roman" w:hAnsi="Times New Roman"/>
          <w:bCs/>
          <w:iCs/>
          <w:sz w:val="28"/>
          <w:szCs w:val="28"/>
        </w:rPr>
        <w:t>Закон</w:t>
      </w:r>
      <w:r w:rsidR="00EE19E4">
        <w:rPr>
          <w:rFonts w:ascii="Times New Roman" w:hAnsi="Times New Roman"/>
          <w:bCs/>
          <w:iCs/>
          <w:sz w:val="28"/>
          <w:szCs w:val="28"/>
        </w:rPr>
        <w:t>і</w:t>
      </w:r>
      <w:r w:rsidRPr="00FB5EE5">
        <w:rPr>
          <w:rFonts w:ascii="Times New Roman" w:hAnsi="Times New Roman"/>
          <w:bCs/>
          <w:iCs/>
          <w:sz w:val="28"/>
          <w:szCs w:val="28"/>
        </w:rPr>
        <w:t xml:space="preserve"> України «Про судоустрій і статус суддів»</w:t>
      </w:r>
      <w:r>
        <w:rPr>
          <w:rFonts w:ascii="Times New Roman" w:hAnsi="Times New Roman"/>
          <w:bCs/>
          <w:iCs/>
          <w:sz w:val="28"/>
          <w:szCs w:val="28"/>
        </w:rPr>
        <w:t>. Так, до Реєстру присяжних має право бути включеним кожен громадянин України за умови подання ним достовірної інформації щодо своїх персональних даних, які вносяться до Реєстру (частина друга статті 8 проекту). Список присяжних формують і затверджують відповідні місцеві ради з громадян, які постійно проживають на територіях, на які поширюється юрисдикція відповідного окружного суду, відповідають вимогам до присяжного і дали згоду бути присяжними (частина перша статті 64 нового Закону України «Про судоустрій і статус суддів»).</w:t>
      </w:r>
    </w:p>
    <w:p w:rsidR="005A6CC9" w:rsidRDefault="005A6CC9" w:rsidP="005A6CC9">
      <w:pPr>
        <w:shd w:val="clear" w:color="auto" w:fill="FFFFFF"/>
        <w:tabs>
          <w:tab w:val="left" w:pos="567"/>
          <w:tab w:val="left" w:pos="709"/>
          <w:tab w:val="left" w:pos="993"/>
        </w:tabs>
        <w:ind w:firstLine="709"/>
        <w:jc w:val="both"/>
        <w:textAlignment w:val="baseline"/>
        <w:rPr>
          <w:rFonts w:ascii="Times New Roman" w:hAnsi="Times New Roman"/>
          <w:bCs/>
          <w:iCs/>
          <w:sz w:val="28"/>
          <w:szCs w:val="28"/>
        </w:rPr>
      </w:pPr>
      <w:r>
        <w:rPr>
          <w:rFonts w:ascii="Times New Roman" w:hAnsi="Times New Roman"/>
          <w:bCs/>
          <w:iCs/>
          <w:sz w:val="28"/>
          <w:szCs w:val="28"/>
        </w:rPr>
        <w:t xml:space="preserve">Відрізняються також запропоновані порядки користування Реєстром присяжних та списком присяжних. За проектом Розпорядник реєстру, яким є Державна судова адміністрація України, надає органам ведення Реєстру, а також суду (судам) </w:t>
      </w:r>
      <w:r w:rsidRPr="00C60628">
        <w:rPr>
          <w:rFonts w:ascii="Times New Roman" w:hAnsi="Times New Roman"/>
          <w:bCs/>
          <w:i/>
          <w:iCs/>
          <w:sz w:val="28"/>
          <w:szCs w:val="28"/>
        </w:rPr>
        <w:t>право доступу до бази даних Реєстру та встановлює порядок такого доступу</w:t>
      </w:r>
      <w:r>
        <w:rPr>
          <w:rFonts w:ascii="Times New Roman" w:hAnsi="Times New Roman"/>
          <w:bCs/>
          <w:iCs/>
          <w:sz w:val="28"/>
          <w:szCs w:val="28"/>
        </w:rPr>
        <w:t xml:space="preserve"> (пункт 6 частини першої статті 12 проекту). Натомість, відповідно до частини п’ятої статті 64 нового </w:t>
      </w:r>
      <w:r w:rsidRPr="00FB5EE5">
        <w:rPr>
          <w:rFonts w:ascii="Times New Roman" w:hAnsi="Times New Roman"/>
          <w:bCs/>
          <w:iCs/>
          <w:sz w:val="28"/>
          <w:szCs w:val="28"/>
        </w:rPr>
        <w:t>Закон</w:t>
      </w:r>
      <w:r>
        <w:rPr>
          <w:rFonts w:ascii="Times New Roman" w:hAnsi="Times New Roman"/>
          <w:bCs/>
          <w:iCs/>
          <w:sz w:val="28"/>
          <w:szCs w:val="28"/>
        </w:rPr>
        <w:t>у</w:t>
      </w:r>
      <w:r w:rsidRPr="00FB5EE5">
        <w:rPr>
          <w:rFonts w:ascii="Times New Roman" w:hAnsi="Times New Roman"/>
          <w:bCs/>
          <w:iCs/>
          <w:sz w:val="28"/>
          <w:szCs w:val="28"/>
        </w:rPr>
        <w:t xml:space="preserve"> України «Про судоустрій і статус суддів»</w:t>
      </w:r>
      <w:r>
        <w:rPr>
          <w:rFonts w:ascii="Times New Roman" w:hAnsi="Times New Roman"/>
          <w:bCs/>
          <w:iCs/>
          <w:sz w:val="28"/>
          <w:szCs w:val="28"/>
        </w:rPr>
        <w:t xml:space="preserve"> після затвердження списку присяжних такий </w:t>
      </w:r>
      <w:r w:rsidRPr="00DA3FB1">
        <w:rPr>
          <w:rFonts w:ascii="Times New Roman" w:hAnsi="Times New Roman"/>
          <w:bCs/>
          <w:i/>
          <w:iCs/>
          <w:sz w:val="28"/>
          <w:szCs w:val="28"/>
        </w:rPr>
        <w:t>список передається до відповідного окружного суду, в тому числі в електронній формі</w:t>
      </w:r>
      <w:r>
        <w:rPr>
          <w:rFonts w:ascii="Times New Roman" w:hAnsi="Times New Roman"/>
          <w:bCs/>
          <w:iCs/>
          <w:sz w:val="28"/>
          <w:szCs w:val="28"/>
        </w:rPr>
        <w:t>.</w:t>
      </w:r>
    </w:p>
    <w:p w:rsidR="005A6CC9" w:rsidRDefault="005A6CC9" w:rsidP="005A6CC9">
      <w:pPr>
        <w:shd w:val="clear" w:color="auto" w:fill="FFFFFF"/>
        <w:tabs>
          <w:tab w:val="left" w:pos="567"/>
          <w:tab w:val="left" w:pos="709"/>
          <w:tab w:val="left" w:pos="993"/>
        </w:tabs>
        <w:ind w:firstLine="709"/>
        <w:jc w:val="both"/>
        <w:textAlignment w:val="baseline"/>
        <w:rPr>
          <w:rFonts w:ascii="Times New Roman" w:hAnsi="Times New Roman"/>
          <w:bCs/>
          <w:iCs/>
          <w:sz w:val="28"/>
          <w:szCs w:val="28"/>
        </w:rPr>
      </w:pPr>
      <w:r>
        <w:rPr>
          <w:rFonts w:ascii="Times New Roman" w:hAnsi="Times New Roman"/>
          <w:bCs/>
          <w:iCs/>
          <w:sz w:val="28"/>
          <w:szCs w:val="28"/>
        </w:rPr>
        <w:t>З огляду на це вважаємо, що прийняття проекту у пропонованій редакції є, принаймні, передчасним.</w:t>
      </w:r>
    </w:p>
    <w:p w:rsidR="00A42B35" w:rsidRPr="004540D1" w:rsidRDefault="00A42B35" w:rsidP="00A42B35">
      <w:pPr>
        <w:tabs>
          <w:tab w:val="left" w:pos="567"/>
          <w:tab w:val="left" w:pos="709"/>
          <w:tab w:val="left" w:pos="851"/>
          <w:tab w:val="left" w:pos="1134"/>
        </w:tabs>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 На порушення вимог частини третьої статті 91 Регламенту Верховної Ради України до законопроекту не додано фінансово-економічне обґрунтування, необхідність якого зумовлена тим, що створення та функціонування Державного реєстру присяжних призведе до витрат із бюджету.</w:t>
      </w:r>
    </w:p>
    <w:p w:rsidR="005A6CC9" w:rsidRPr="005A6CC9" w:rsidRDefault="005A6CC9" w:rsidP="00A4257D">
      <w:pPr>
        <w:shd w:val="clear" w:color="auto" w:fill="FFFFFF"/>
        <w:tabs>
          <w:tab w:val="left" w:pos="567"/>
          <w:tab w:val="left" w:pos="709"/>
          <w:tab w:val="left" w:pos="993"/>
        </w:tabs>
        <w:ind w:firstLine="709"/>
        <w:jc w:val="both"/>
        <w:textAlignment w:val="baseline"/>
        <w:rPr>
          <w:rFonts w:ascii="Times New Roman" w:hAnsi="Times New Roman"/>
          <w:b/>
          <w:i/>
          <w:color w:val="000000"/>
          <w:sz w:val="28"/>
          <w:szCs w:val="28"/>
          <w:shd w:val="clear" w:color="auto" w:fill="FFFFFF"/>
        </w:rPr>
      </w:pPr>
      <w:r w:rsidRPr="005A6CC9">
        <w:rPr>
          <w:rFonts w:ascii="Times New Roman" w:hAnsi="Times New Roman"/>
          <w:b/>
          <w:i/>
          <w:color w:val="000000"/>
          <w:sz w:val="28"/>
          <w:szCs w:val="28"/>
          <w:shd w:val="clear" w:color="auto" w:fill="FFFFFF"/>
        </w:rPr>
        <w:t>Зауваження та пропозиції до окремих положень проекту</w:t>
      </w:r>
    </w:p>
    <w:p w:rsidR="005A6CC9" w:rsidRPr="005A6CC9" w:rsidRDefault="005A6CC9" w:rsidP="00A4257D">
      <w:pPr>
        <w:shd w:val="clear" w:color="auto" w:fill="FFFFFF"/>
        <w:tabs>
          <w:tab w:val="left" w:pos="567"/>
          <w:tab w:val="left" w:pos="709"/>
          <w:tab w:val="left" w:pos="993"/>
        </w:tabs>
        <w:ind w:firstLine="709"/>
        <w:jc w:val="both"/>
        <w:textAlignment w:val="baseline"/>
        <w:rPr>
          <w:rFonts w:ascii="Times New Roman" w:hAnsi="Times New Roman"/>
          <w:i/>
          <w:color w:val="000000"/>
          <w:sz w:val="28"/>
          <w:szCs w:val="28"/>
          <w:shd w:val="clear" w:color="auto" w:fill="FFFFFF"/>
        </w:rPr>
      </w:pPr>
      <w:r w:rsidRPr="005A6CC9">
        <w:rPr>
          <w:rFonts w:ascii="Times New Roman" w:hAnsi="Times New Roman"/>
          <w:i/>
          <w:color w:val="000000"/>
          <w:sz w:val="28"/>
          <w:szCs w:val="28"/>
          <w:shd w:val="clear" w:color="auto" w:fill="FFFFFF"/>
        </w:rPr>
        <w:t>До статті 5</w:t>
      </w:r>
    </w:p>
    <w:p w:rsidR="00B06265" w:rsidRDefault="00AB5124" w:rsidP="00A4257D">
      <w:pPr>
        <w:shd w:val="clear" w:color="auto" w:fill="FFFFFF"/>
        <w:tabs>
          <w:tab w:val="left" w:pos="567"/>
          <w:tab w:val="left" w:pos="709"/>
          <w:tab w:val="left" w:pos="993"/>
        </w:tabs>
        <w:ind w:firstLine="709"/>
        <w:jc w:val="both"/>
        <w:textAlignment w:val="baseline"/>
        <w:rPr>
          <w:rFonts w:ascii="Times New Roman" w:hAnsi="Times New Roman"/>
          <w:color w:val="000000"/>
          <w:sz w:val="28"/>
          <w:szCs w:val="28"/>
          <w:shd w:val="clear" w:color="auto" w:fill="FFFFFF"/>
        </w:rPr>
      </w:pPr>
      <w:r w:rsidRPr="00AB5124">
        <w:rPr>
          <w:rFonts w:ascii="Times New Roman" w:hAnsi="Times New Roman"/>
          <w:color w:val="000000"/>
          <w:sz w:val="28"/>
          <w:szCs w:val="28"/>
          <w:shd w:val="clear" w:color="auto" w:fill="FFFFFF"/>
        </w:rPr>
        <w:t>Відповідно до частини першої статті 5 проекту до Реєстру заносяться та в базі даних Реєстру зберігаються встановлені цим Законом відомості про присяжного (персональні дані) таких видів: ідентифікаційні персональні дані присяжного; персональні дані, які визначають місце здійснення правосуддя присяжним; службові персональні дані.</w:t>
      </w:r>
      <w:r w:rsidR="001148E4">
        <w:rPr>
          <w:rFonts w:ascii="Times New Roman" w:hAnsi="Times New Roman"/>
          <w:color w:val="000000"/>
          <w:sz w:val="28"/>
          <w:szCs w:val="28"/>
          <w:shd w:val="clear" w:color="auto" w:fill="FFFFFF"/>
        </w:rPr>
        <w:t xml:space="preserve"> Однак згідно з частиною третьою статті 3 проекту повнота і цілісність відомостей Реєстру забезпечуються внесенням до бази даних Реєстру </w:t>
      </w:r>
      <w:r w:rsidR="001148E4" w:rsidRPr="00324E6F">
        <w:rPr>
          <w:rFonts w:ascii="Times New Roman" w:hAnsi="Times New Roman"/>
          <w:i/>
          <w:color w:val="000000"/>
          <w:sz w:val="28"/>
          <w:szCs w:val="28"/>
          <w:shd w:val="clear" w:color="auto" w:fill="FFFFFF"/>
        </w:rPr>
        <w:t>повного обсягу відомостей про громадянина України</w:t>
      </w:r>
      <w:r w:rsidR="001148E4">
        <w:rPr>
          <w:rFonts w:ascii="Times New Roman" w:hAnsi="Times New Roman"/>
          <w:color w:val="000000"/>
          <w:sz w:val="28"/>
          <w:szCs w:val="28"/>
          <w:shd w:val="clear" w:color="auto" w:fill="FFFFFF"/>
        </w:rPr>
        <w:t>.</w:t>
      </w:r>
      <w:r w:rsidR="00324E6F">
        <w:rPr>
          <w:rFonts w:ascii="Times New Roman" w:hAnsi="Times New Roman"/>
          <w:color w:val="000000"/>
          <w:sz w:val="28"/>
          <w:szCs w:val="28"/>
          <w:shd w:val="clear" w:color="auto" w:fill="FFFFFF"/>
        </w:rPr>
        <w:t xml:space="preserve"> Вважаємо, що зміст останньої з наведених норм є більш широким, порівняно зі змістом </w:t>
      </w:r>
      <w:r w:rsidR="00324E6F" w:rsidRPr="00AB5124">
        <w:rPr>
          <w:rFonts w:ascii="Times New Roman" w:hAnsi="Times New Roman"/>
          <w:color w:val="000000"/>
          <w:sz w:val="28"/>
          <w:szCs w:val="28"/>
          <w:shd w:val="clear" w:color="auto" w:fill="FFFFFF"/>
        </w:rPr>
        <w:t>частини першої статті 5 проекту</w:t>
      </w:r>
      <w:r w:rsidR="00324E6F">
        <w:rPr>
          <w:rFonts w:ascii="Times New Roman" w:hAnsi="Times New Roman"/>
          <w:color w:val="000000"/>
          <w:sz w:val="28"/>
          <w:szCs w:val="28"/>
          <w:shd w:val="clear" w:color="auto" w:fill="FFFFFF"/>
        </w:rPr>
        <w:t>, а відтак вказані норми підлягають узгодженню.</w:t>
      </w:r>
    </w:p>
    <w:p w:rsidR="005A6CC9" w:rsidRPr="005A6CC9" w:rsidRDefault="005A6CC9" w:rsidP="005A6CC9">
      <w:pPr>
        <w:shd w:val="clear" w:color="auto" w:fill="FFFFFF"/>
        <w:tabs>
          <w:tab w:val="left" w:pos="567"/>
          <w:tab w:val="left" w:pos="709"/>
          <w:tab w:val="left" w:pos="993"/>
        </w:tabs>
        <w:ind w:firstLine="709"/>
        <w:jc w:val="both"/>
        <w:textAlignment w:val="baseline"/>
        <w:rPr>
          <w:rFonts w:ascii="Times New Roman" w:hAnsi="Times New Roman"/>
          <w:i/>
          <w:color w:val="000000"/>
          <w:sz w:val="28"/>
          <w:szCs w:val="28"/>
          <w:shd w:val="clear" w:color="auto" w:fill="FFFFFF"/>
        </w:rPr>
      </w:pPr>
      <w:r>
        <w:rPr>
          <w:rFonts w:ascii="Times New Roman" w:hAnsi="Times New Roman"/>
          <w:i/>
          <w:color w:val="000000"/>
          <w:sz w:val="28"/>
          <w:szCs w:val="28"/>
          <w:shd w:val="clear" w:color="auto" w:fill="FFFFFF"/>
        </w:rPr>
        <w:t>До статті 8</w:t>
      </w:r>
    </w:p>
    <w:p w:rsidR="00324E6F" w:rsidRDefault="007A5CEE" w:rsidP="00A4257D">
      <w:pPr>
        <w:tabs>
          <w:tab w:val="left" w:pos="567"/>
          <w:tab w:val="left" w:pos="709"/>
          <w:tab w:val="left" w:pos="851"/>
          <w:tab w:val="left" w:pos="1134"/>
        </w:tabs>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1. </w:t>
      </w:r>
      <w:r w:rsidR="006828D3">
        <w:rPr>
          <w:rFonts w:ascii="Times New Roman" w:hAnsi="Times New Roman"/>
          <w:color w:val="000000"/>
          <w:sz w:val="28"/>
          <w:szCs w:val="28"/>
          <w:shd w:val="clear" w:color="auto" w:fill="FFFFFF"/>
        </w:rPr>
        <w:t xml:space="preserve">Відповідно до пункту 2 частини першої статті 8 проекту кожен громадянин України, що виявив бажання бути внесеним до Реєстру, має </w:t>
      </w:r>
      <w:r w:rsidR="006828D3">
        <w:rPr>
          <w:rFonts w:ascii="Times New Roman" w:hAnsi="Times New Roman"/>
          <w:color w:val="000000"/>
          <w:sz w:val="28"/>
          <w:szCs w:val="28"/>
          <w:shd w:val="clear" w:color="auto" w:fill="FFFFFF"/>
        </w:rPr>
        <w:lastRenderedPageBreak/>
        <w:t xml:space="preserve">право отримувати інформацію, зокрема, про включення (не включення) інших осіб до Реєстру. Зі змісту законопроекту не вбачається, з якою метою </w:t>
      </w:r>
      <w:r w:rsidR="004562E1">
        <w:rPr>
          <w:rFonts w:ascii="Times New Roman" w:hAnsi="Times New Roman"/>
          <w:color w:val="000000"/>
          <w:sz w:val="28"/>
          <w:szCs w:val="28"/>
          <w:shd w:val="clear" w:color="auto" w:fill="FFFFFF"/>
        </w:rPr>
        <w:t>передбачається надання таких відомостей щодо сторонніх осіб.</w:t>
      </w:r>
    </w:p>
    <w:p w:rsidR="00CC508B" w:rsidRDefault="007A5CEE" w:rsidP="00A4257D">
      <w:pPr>
        <w:tabs>
          <w:tab w:val="left" w:pos="567"/>
          <w:tab w:val="left" w:pos="709"/>
          <w:tab w:val="left" w:pos="851"/>
          <w:tab w:val="left" w:pos="1134"/>
        </w:tabs>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2. </w:t>
      </w:r>
      <w:r w:rsidR="00CC508B">
        <w:rPr>
          <w:rFonts w:ascii="Times New Roman" w:hAnsi="Times New Roman"/>
          <w:color w:val="000000"/>
          <w:sz w:val="28"/>
          <w:szCs w:val="28"/>
          <w:shd w:val="clear" w:color="auto" w:fill="FFFFFF"/>
        </w:rPr>
        <w:t>Відповідно до п</w:t>
      </w:r>
      <w:r w:rsidR="004562E1">
        <w:rPr>
          <w:rFonts w:ascii="Times New Roman" w:hAnsi="Times New Roman"/>
          <w:color w:val="000000"/>
          <w:sz w:val="28"/>
          <w:szCs w:val="28"/>
          <w:shd w:val="clear" w:color="auto" w:fill="FFFFFF"/>
        </w:rPr>
        <w:t>ункт</w:t>
      </w:r>
      <w:r w:rsidR="00CC508B">
        <w:rPr>
          <w:rFonts w:ascii="Times New Roman" w:hAnsi="Times New Roman"/>
          <w:color w:val="000000"/>
          <w:sz w:val="28"/>
          <w:szCs w:val="28"/>
          <w:shd w:val="clear" w:color="auto" w:fill="FFFFFF"/>
        </w:rPr>
        <w:t>у</w:t>
      </w:r>
      <w:r w:rsidR="004562E1">
        <w:rPr>
          <w:rFonts w:ascii="Times New Roman" w:hAnsi="Times New Roman"/>
          <w:color w:val="000000"/>
          <w:sz w:val="28"/>
          <w:szCs w:val="28"/>
          <w:shd w:val="clear" w:color="auto" w:fill="FFFFFF"/>
        </w:rPr>
        <w:t xml:space="preserve"> 3 частини пер</w:t>
      </w:r>
      <w:r w:rsidR="00695432">
        <w:rPr>
          <w:rFonts w:ascii="Times New Roman" w:hAnsi="Times New Roman"/>
          <w:color w:val="000000"/>
          <w:sz w:val="28"/>
          <w:szCs w:val="28"/>
          <w:shd w:val="clear" w:color="auto" w:fill="FFFFFF"/>
        </w:rPr>
        <w:t>шої статті 8 проекту громадянин</w:t>
      </w:r>
      <w:r w:rsidR="004562E1">
        <w:rPr>
          <w:rFonts w:ascii="Times New Roman" w:hAnsi="Times New Roman"/>
          <w:color w:val="000000"/>
          <w:sz w:val="28"/>
          <w:szCs w:val="28"/>
          <w:shd w:val="clear" w:color="auto" w:fill="FFFFFF"/>
        </w:rPr>
        <w:t xml:space="preserve"> України, що виявив бажання бути внесеним до Реєстру, має право отримувати інформацію </w:t>
      </w:r>
      <w:r w:rsidR="004562E1" w:rsidRPr="009D1EE6">
        <w:rPr>
          <w:rFonts w:ascii="Times New Roman" w:hAnsi="Times New Roman"/>
          <w:i/>
          <w:color w:val="000000"/>
          <w:sz w:val="28"/>
          <w:szCs w:val="28"/>
          <w:shd w:val="clear" w:color="auto" w:fill="FFFFFF"/>
        </w:rPr>
        <w:t>про використання своїх персональних даних</w:t>
      </w:r>
      <w:r w:rsidR="009D1EE6" w:rsidRPr="009D1EE6">
        <w:rPr>
          <w:rFonts w:ascii="Times New Roman" w:hAnsi="Times New Roman"/>
          <w:i/>
          <w:color w:val="000000"/>
          <w:sz w:val="28"/>
          <w:szCs w:val="28"/>
          <w:shd w:val="clear" w:color="auto" w:fill="FFFFFF"/>
        </w:rPr>
        <w:t xml:space="preserve"> для цілей, не передбачених цим Законом, зокрема про те, кому і з яких підстав</w:t>
      </w:r>
      <w:r w:rsidR="009D1EE6">
        <w:rPr>
          <w:rFonts w:ascii="Times New Roman" w:hAnsi="Times New Roman"/>
          <w:i/>
          <w:color w:val="000000"/>
          <w:sz w:val="28"/>
          <w:szCs w:val="28"/>
          <w:shd w:val="clear" w:color="auto" w:fill="FFFFFF"/>
        </w:rPr>
        <w:t xml:space="preserve"> надавалася </w:t>
      </w:r>
      <w:r w:rsidR="009D1EE6" w:rsidRPr="009D1EE6">
        <w:rPr>
          <w:rFonts w:ascii="Times New Roman" w:hAnsi="Times New Roman"/>
          <w:i/>
          <w:color w:val="000000"/>
          <w:sz w:val="28"/>
          <w:szCs w:val="28"/>
          <w:shd w:val="clear" w:color="auto" w:fill="FFFFFF"/>
        </w:rPr>
        <w:t>інформація про нього</w:t>
      </w:r>
      <w:r w:rsidR="009D1EE6">
        <w:rPr>
          <w:rFonts w:ascii="Times New Roman" w:hAnsi="Times New Roman"/>
          <w:i/>
          <w:color w:val="000000"/>
          <w:sz w:val="28"/>
          <w:szCs w:val="28"/>
          <w:shd w:val="clear" w:color="auto" w:fill="FFFFFF"/>
        </w:rPr>
        <w:t xml:space="preserve">. </w:t>
      </w:r>
      <w:r w:rsidR="0021235E">
        <w:rPr>
          <w:rFonts w:ascii="Times New Roman" w:hAnsi="Times New Roman"/>
          <w:color w:val="000000"/>
          <w:sz w:val="28"/>
          <w:szCs w:val="28"/>
          <w:shd w:val="clear" w:color="auto" w:fill="FFFFFF"/>
        </w:rPr>
        <w:t xml:space="preserve">Використання персональних даних Реєстру </w:t>
      </w:r>
      <w:r w:rsidR="0021235E" w:rsidRPr="0021235E">
        <w:rPr>
          <w:rFonts w:ascii="Times New Roman" w:hAnsi="Times New Roman"/>
          <w:color w:val="000000"/>
          <w:sz w:val="28"/>
          <w:szCs w:val="28"/>
          <w:u w:val="single"/>
          <w:shd w:val="clear" w:color="auto" w:fill="FFFFFF"/>
        </w:rPr>
        <w:t>для інших цілей</w:t>
      </w:r>
      <w:r w:rsidR="0021235E">
        <w:rPr>
          <w:rFonts w:ascii="Times New Roman" w:hAnsi="Times New Roman"/>
          <w:color w:val="000000"/>
          <w:sz w:val="28"/>
          <w:szCs w:val="28"/>
          <w:shd w:val="clear" w:color="auto" w:fill="FFFFFF"/>
        </w:rPr>
        <w:t>, крім зазначених у частинах першій-четвертій цієї статті, можливе виключно за рішенням суду</w:t>
      </w:r>
      <w:r w:rsidR="0068152D">
        <w:rPr>
          <w:rFonts w:ascii="Times New Roman" w:hAnsi="Times New Roman"/>
          <w:color w:val="000000"/>
          <w:sz w:val="28"/>
          <w:szCs w:val="28"/>
          <w:shd w:val="clear" w:color="auto" w:fill="FFFFFF"/>
        </w:rPr>
        <w:t xml:space="preserve"> (частина четверта статті 21 проекту)</w:t>
      </w:r>
      <w:r w:rsidR="0021235E">
        <w:rPr>
          <w:rFonts w:ascii="Times New Roman" w:hAnsi="Times New Roman"/>
          <w:color w:val="000000"/>
          <w:sz w:val="28"/>
          <w:szCs w:val="28"/>
          <w:shd w:val="clear" w:color="auto" w:fill="FFFFFF"/>
        </w:rPr>
        <w:t xml:space="preserve">. </w:t>
      </w:r>
      <w:r w:rsidR="009D1EE6">
        <w:rPr>
          <w:rFonts w:ascii="Times New Roman" w:hAnsi="Times New Roman"/>
          <w:color w:val="000000"/>
          <w:sz w:val="28"/>
          <w:szCs w:val="28"/>
          <w:shd w:val="clear" w:color="auto" w:fill="FFFFFF"/>
        </w:rPr>
        <w:t xml:space="preserve">Однак звертаємо увагу, що </w:t>
      </w:r>
      <w:r w:rsidR="009D1EE6" w:rsidRPr="0021235E">
        <w:rPr>
          <w:rFonts w:ascii="Times New Roman" w:hAnsi="Times New Roman"/>
          <w:i/>
          <w:color w:val="000000"/>
          <w:sz w:val="28"/>
          <w:szCs w:val="28"/>
          <w:shd w:val="clear" w:color="auto" w:fill="FFFFFF"/>
        </w:rPr>
        <w:t>використання персональних даних присяжних можливе лише для цілей, передбачених цим Законом</w:t>
      </w:r>
      <w:r w:rsidR="009D1EE6">
        <w:rPr>
          <w:rFonts w:ascii="Times New Roman" w:hAnsi="Times New Roman"/>
          <w:color w:val="000000"/>
          <w:sz w:val="28"/>
          <w:szCs w:val="28"/>
          <w:shd w:val="clear" w:color="auto" w:fill="FFFFFF"/>
        </w:rPr>
        <w:t xml:space="preserve"> (частина друга статті 2 проекту). </w:t>
      </w:r>
      <w:r w:rsidR="00CC508B">
        <w:rPr>
          <w:rFonts w:ascii="Times New Roman" w:hAnsi="Times New Roman"/>
          <w:color w:val="000000"/>
          <w:sz w:val="28"/>
          <w:szCs w:val="28"/>
          <w:shd w:val="clear" w:color="auto" w:fill="FFFFFF"/>
        </w:rPr>
        <w:t>Таким чином, вказані вище норми не узгоджуються між собою.</w:t>
      </w:r>
    </w:p>
    <w:p w:rsidR="007D4086" w:rsidRDefault="007A5CEE" w:rsidP="00A4257D">
      <w:pPr>
        <w:tabs>
          <w:tab w:val="left" w:pos="567"/>
          <w:tab w:val="left" w:pos="709"/>
          <w:tab w:val="left" w:pos="851"/>
          <w:tab w:val="left" w:pos="1134"/>
        </w:tabs>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3. </w:t>
      </w:r>
      <w:r w:rsidR="00CC508B">
        <w:rPr>
          <w:rFonts w:ascii="Times New Roman" w:hAnsi="Times New Roman"/>
          <w:color w:val="000000"/>
          <w:sz w:val="28"/>
          <w:szCs w:val="28"/>
          <w:shd w:val="clear" w:color="auto" w:fill="FFFFFF"/>
        </w:rPr>
        <w:t>П</w:t>
      </w:r>
      <w:r w:rsidR="002E42FF">
        <w:rPr>
          <w:rFonts w:ascii="Times New Roman" w:hAnsi="Times New Roman"/>
          <w:color w:val="000000"/>
          <w:sz w:val="28"/>
          <w:szCs w:val="28"/>
          <w:shd w:val="clear" w:color="auto" w:fill="FFFFFF"/>
        </w:rPr>
        <w:t xml:space="preserve">ропонується закріпити право на отримання </w:t>
      </w:r>
      <w:r w:rsidR="00943A8F">
        <w:rPr>
          <w:rFonts w:ascii="Times New Roman" w:hAnsi="Times New Roman"/>
          <w:color w:val="000000"/>
          <w:sz w:val="28"/>
          <w:szCs w:val="28"/>
          <w:shd w:val="clear" w:color="auto" w:fill="FFFFFF"/>
        </w:rPr>
        <w:t xml:space="preserve">інформації про свої персональні дані на безоплатній основі </w:t>
      </w:r>
      <w:r w:rsidR="00943A8F" w:rsidRPr="00943A8F">
        <w:rPr>
          <w:rFonts w:ascii="Times New Roman" w:hAnsi="Times New Roman"/>
          <w:i/>
          <w:color w:val="000000"/>
          <w:sz w:val="28"/>
          <w:szCs w:val="28"/>
          <w:shd w:val="clear" w:color="auto" w:fill="FFFFFF"/>
        </w:rPr>
        <w:t>у будь-який час</w:t>
      </w:r>
      <w:r w:rsidR="00943A8F">
        <w:rPr>
          <w:rFonts w:ascii="Times New Roman" w:hAnsi="Times New Roman"/>
          <w:color w:val="000000"/>
          <w:sz w:val="28"/>
          <w:szCs w:val="28"/>
          <w:shd w:val="clear" w:color="auto" w:fill="FFFFFF"/>
        </w:rPr>
        <w:t xml:space="preserve"> (пункт 4 частини першої статті 8 проекту). </w:t>
      </w:r>
      <w:r w:rsidR="00CC508B">
        <w:rPr>
          <w:rFonts w:ascii="Times New Roman" w:hAnsi="Times New Roman"/>
          <w:color w:val="000000"/>
          <w:sz w:val="28"/>
          <w:szCs w:val="28"/>
          <w:shd w:val="clear" w:color="auto" w:fill="FFFFFF"/>
        </w:rPr>
        <w:t>За буквальним змістом цього припису</w:t>
      </w:r>
      <w:r w:rsidR="009B2B5A">
        <w:rPr>
          <w:rFonts w:ascii="Times New Roman" w:hAnsi="Times New Roman"/>
          <w:color w:val="000000"/>
          <w:sz w:val="28"/>
          <w:szCs w:val="28"/>
          <w:shd w:val="clear" w:color="auto" w:fill="FFFFFF"/>
        </w:rPr>
        <w:t xml:space="preserve"> має бути забезпечене цілодобове чергування працівників, готових у будь-який час надати інформацію про персональні дані особи</w:t>
      </w:r>
      <w:r w:rsidR="00CC508B">
        <w:rPr>
          <w:rFonts w:ascii="Times New Roman" w:hAnsi="Times New Roman"/>
          <w:color w:val="000000"/>
          <w:sz w:val="28"/>
          <w:szCs w:val="28"/>
          <w:shd w:val="clear" w:color="auto" w:fill="FFFFFF"/>
        </w:rPr>
        <w:t>, що не виглядає доцільним.</w:t>
      </w:r>
    </w:p>
    <w:p w:rsidR="007A5CEE" w:rsidRPr="005A6CC9" w:rsidRDefault="007A5CEE" w:rsidP="007A5CEE">
      <w:pPr>
        <w:shd w:val="clear" w:color="auto" w:fill="FFFFFF"/>
        <w:tabs>
          <w:tab w:val="left" w:pos="567"/>
          <w:tab w:val="left" w:pos="709"/>
          <w:tab w:val="left" w:pos="993"/>
        </w:tabs>
        <w:ind w:firstLine="709"/>
        <w:jc w:val="both"/>
        <w:textAlignment w:val="baseline"/>
        <w:rPr>
          <w:rFonts w:ascii="Times New Roman" w:hAnsi="Times New Roman"/>
          <w:i/>
          <w:color w:val="000000"/>
          <w:sz w:val="28"/>
          <w:szCs w:val="28"/>
          <w:shd w:val="clear" w:color="auto" w:fill="FFFFFF"/>
        </w:rPr>
      </w:pPr>
      <w:r>
        <w:rPr>
          <w:rFonts w:ascii="Times New Roman" w:hAnsi="Times New Roman"/>
          <w:i/>
          <w:color w:val="000000"/>
          <w:sz w:val="28"/>
          <w:szCs w:val="28"/>
          <w:shd w:val="clear" w:color="auto" w:fill="FFFFFF"/>
        </w:rPr>
        <w:t>До статті 12</w:t>
      </w:r>
    </w:p>
    <w:p w:rsidR="004540D1" w:rsidRDefault="007A5CEE" w:rsidP="00A4257D">
      <w:pPr>
        <w:tabs>
          <w:tab w:val="left" w:pos="567"/>
          <w:tab w:val="left" w:pos="709"/>
          <w:tab w:val="left" w:pos="851"/>
          <w:tab w:val="left" w:pos="1134"/>
        </w:tabs>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1. </w:t>
      </w:r>
      <w:r w:rsidR="0085007C" w:rsidRPr="004540D1">
        <w:rPr>
          <w:rFonts w:ascii="Times New Roman" w:hAnsi="Times New Roman"/>
          <w:color w:val="000000"/>
          <w:sz w:val="28"/>
          <w:szCs w:val="28"/>
          <w:shd w:val="clear" w:color="auto" w:fill="FFFFFF"/>
        </w:rPr>
        <w:t>Відповідно до частини першої статті 12 проекту до органів Державного реєстру присяжних належать: розпорядник Державного реєстру присяжних (далі – Розпорядник Реєстру</w:t>
      </w:r>
      <w:r w:rsidR="00EA618B" w:rsidRPr="004540D1">
        <w:rPr>
          <w:rFonts w:ascii="Times New Roman" w:hAnsi="Times New Roman"/>
          <w:color w:val="000000"/>
          <w:sz w:val="28"/>
          <w:szCs w:val="28"/>
          <w:shd w:val="clear" w:color="auto" w:fill="FFFFFF"/>
        </w:rPr>
        <w:t>)</w:t>
      </w:r>
      <w:r w:rsidR="0085007C" w:rsidRPr="004540D1">
        <w:rPr>
          <w:rFonts w:ascii="Times New Roman" w:hAnsi="Times New Roman"/>
          <w:color w:val="000000"/>
          <w:sz w:val="28"/>
          <w:szCs w:val="28"/>
          <w:shd w:val="clear" w:color="auto" w:fill="FFFFFF"/>
        </w:rPr>
        <w:t>, органи ведення Державного реєстру присяжних (далі – органи ведення Реєстру), регіональні органи адміністрування Державного реєстру присяжних (далі – регіональні органи адміністрування Реєстру)</w:t>
      </w:r>
      <w:r w:rsidR="00EA618B" w:rsidRPr="004540D1">
        <w:rPr>
          <w:rFonts w:ascii="Times New Roman" w:hAnsi="Times New Roman"/>
          <w:color w:val="000000"/>
          <w:sz w:val="28"/>
          <w:szCs w:val="28"/>
          <w:shd w:val="clear" w:color="auto" w:fill="FFFFFF"/>
        </w:rPr>
        <w:t xml:space="preserve">. </w:t>
      </w:r>
      <w:r w:rsidR="00FD6072" w:rsidRPr="004540D1">
        <w:rPr>
          <w:rFonts w:ascii="Times New Roman" w:hAnsi="Times New Roman"/>
          <w:color w:val="000000"/>
          <w:sz w:val="28"/>
          <w:szCs w:val="28"/>
          <w:shd w:val="clear" w:color="auto" w:fill="FFFFFF"/>
        </w:rPr>
        <w:t>П</w:t>
      </w:r>
      <w:r w:rsidR="00EA618B" w:rsidRPr="004540D1">
        <w:rPr>
          <w:rFonts w:ascii="Times New Roman" w:hAnsi="Times New Roman"/>
          <w:color w:val="000000"/>
          <w:sz w:val="28"/>
          <w:szCs w:val="28"/>
          <w:shd w:val="clear" w:color="auto" w:fill="FFFFFF"/>
        </w:rPr>
        <w:t xml:space="preserve">овноваження </w:t>
      </w:r>
      <w:r w:rsidR="00FD6072" w:rsidRPr="004540D1">
        <w:rPr>
          <w:rFonts w:ascii="Times New Roman" w:hAnsi="Times New Roman"/>
          <w:color w:val="000000"/>
          <w:sz w:val="28"/>
          <w:szCs w:val="28"/>
          <w:shd w:val="clear" w:color="auto" w:fill="FFFFFF"/>
        </w:rPr>
        <w:t>останніх</w:t>
      </w:r>
      <w:r w:rsidR="00EA618B" w:rsidRPr="004540D1">
        <w:rPr>
          <w:rFonts w:ascii="Times New Roman" w:hAnsi="Times New Roman"/>
          <w:color w:val="000000"/>
          <w:sz w:val="28"/>
          <w:szCs w:val="28"/>
          <w:shd w:val="clear" w:color="auto" w:fill="FFFFFF"/>
        </w:rPr>
        <w:t xml:space="preserve"> в законопроекті </w:t>
      </w:r>
      <w:r w:rsidR="004540D1" w:rsidRPr="004540D1">
        <w:rPr>
          <w:rFonts w:ascii="Times New Roman" w:hAnsi="Times New Roman"/>
          <w:color w:val="000000"/>
          <w:sz w:val="28"/>
          <w:szCs w:val="28"/>
          <w:shd w:val="clear" w:color="auto" w:fill="FFFFFF"/>
        </w:rPr>
        <w:t xml:space="preserve">чітко </w:t>
      </w:r>
      <w:r w:rsidR="00FD6072" w:rsidRPr="004540D1">
        <w:rPr>
          <w:rFonts w:ascii="Times New Roman" w:hAnsi="Times New Roman"/>
          <w:color w:val="000000"/>
          <w:sz w:val="28"/>
          <w:szCs w:val="28"/>
          <w:shd w:val="clear" w:color="auto" w:fill="FFFFFF"/>
        </w:rPr>
        <w:t>не визначені</w:t>
      </w:r>
      <w:r>
        <w:rPr>
          <w:rFonts w:ascii="Times New Roman" w:hAnsi="Times New Roman"/>
          <w:color w:val="000000"/>
          <w:sz w:val="28"/>
          <w:szCs w:val="28"/>
          <w:shd w:val="clear" w:color="auto" w:fill="FFFFFF"/>
        </w:rPr>
        <w:t>. З</w:t>
      </w:r>
      <w:r w:rsidR="00A13114" w:rsidRPr="004540D1">
        <w:rPr>
          <w:rFonts w:ascii="Times New Roman" w:hAnsi="Times New Roman"/>
          <w:color w:val="000000"/>
          <w:sz w:val="28"/>
          <w:szCs w:val="28"/>
          <w:shd w:val="clear" w:color="auto" w:fill="FFFFFF"/>
        </w:rPr>
        <w:t>і змісту частини першої статті 23 проекту лише вбачається, що до цих органів можуть бути оскаржені рішення, дії чи бездіяльність органу ведення Реєстру стосовно включення до Реєстру, внесення змін до персональних даних а</w:t>
      </w:r>
      <w:r>
        <w:rPr>
          <w:rFonts w:ascii="Times New Roman" w:hAnsi="Times New Roman"/>
          <w:color w:val="000000"/>
          <w:sz w:val="28"/>
          <w:szCs w:val="28"/>
          <w:shd w:val="clear" w:color="auto" w:fill="FFFFFF"/>
        </w:rPr>
        <w:t>бо отримання відповіді на запит</w:t>
      </w:r>
      <w:r w:rsidR="00EA618B" w:rsidRPr="004540D1">
        <w:rPr>
          <w:rFonts w:ascii="Times New Roman" w:hAnsi="Times New Roman"/>
          <w:color w:val="000000"/>
          <w:sz w:val="28"/>
          <w:szCs w:val="28"/>
          <w:shd w:val="clear" w:color="auto" w:fill="FFFFFF"/>
        </w:rPr>
        <w:t>.</w:t>
      </w:r>
      <w:r w:rsidR="00FD6072" w:rsidRPr="004540D1">
        <w:rPr>
          <w:rFonts w:ascii="Times New Roman" w:hAnsi="Times New Roman"/>
          <w:color w:val="000000"/>
          <w:sz w:val="28"/>
          <w:szCs w:val="28"/>
          <w:shd w:val="clear" w:color="auto" w:fill="FFFFFF"/>
        </w:rPr>
        <w:t xml:space="preserve"> </w:t>
      </w:r>
      <w:r w:rsidR="00CC508B">
        <w:rPr>
          <w:rFonts w:ascii="Times New Roman" w:hAnsi="Times New Roman"/>
          <w:color w:val="000000"/>
          <w:sz w:val="28"/>
          <w:szCs w:val="28"/>
          <w:shd w:val="clear" w:color="auto" w:fill="FFFFFF"/>
        </w:rPr>
        <w:t>Н</w:t>
      </w:r>
      <w:r w:rsidR="004540D1" w:rsidRPr="004540D1">
        <w:rPr>
          <w:rFonts w:ascii="Times New Roman" w:hAnsi="Times New Roman"/>
          <w:color w:val="000000"/>
          <w:sz w:val="28"/>
          <w:szCs w:val="28"/>
          <w:shd w:val="clear" w:color="auto" w:fill="FFFFFF"/>
        </w:rPr>
        <w:t xml:space="preserve">е </w:t>
      </w:r>
      <w:r w:rsidR="00CC508B">
        <w:rPr>
          <w:rFonts w:ascii="Times New Roman" w:hAnsi="Times New Roman"/>
          <w:color w:val="000000"/>
          <w:sz w:val="28"/>
          <w:szCs w:val="28"/>
          <w:shd w:val="clear" w:color="auto" w:fill="FFFFFF"/>
        </w:rPr>
        <w:t xml:space="preserve">визначена й </w:t>
      </w:r>
      <w:r w:rsidR="00BA2A34" w:rsidRPr="004540D1">
        <w:rPr>
          <w:rFonts w:ascii="Times New Roman" w:hAnsi="Times New Roman"/>
          <w:color w:val="000000"/>
          <w:sz w:val="28"/>
          <w:szCs w:val="28"/>
          <w:shd w:val="clear" w:color="auto" w:fill="FFFFFF"/>
        </w:rPr>
        <w:t xml:space="preserve"> територі</w:t>
      </w:r>
      <w:r w:rsidR="00CC508B">
        <w:rPr>
          <w:rFonts w:ascii="Times New Roman" w:hAnsi="Times New Roman"/>
          <w:color w:val="000000"/>
          <w:sz w:val="28"/>
          <w:szCs w:val="28"/>
          <w:shd w:val="clear" w:color="auto" w:fill="FFFFFF"/>
        </w:rPr>
        <w:t>я</w:t>
      </w:r>
      <w:r w:rsidR="00BA2A34" w:rsidRPr="004540D1">
        <w:rPr>
          <w:rFonts w:ascii="Times New Roman" w:hAnsi="Times New Roman"/>
          <w:color w:val="000000"/>
          <w:sz w:val="28"/>
          <w:szCs w:val="28"/>
          <w:shd w:val="clear" w:color="auto" w:fill="FFFFFF"/>
        </w:rPr>
        <w:t xml:space="preserve">, на яку поширюється компетенція цих органів. </w:t>
      </w:r>
    </w:p>
    <w:p w:rsidR="00EA618B" w:rsidRDefault="007A5CEE" w:rsidP="00A4257D">
      <w:pPr>
        <w:tabs>
          <w:tab w:val="left" w:pos="567"/>
          <w:tab w:val="left" w:pos="709"/>
          <w:tab w:val="left" w:pos="851"/>
          <w:tab w:val="left" w:pos="1134"/>
        </w:tabs>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2. </w:t>
      </w:r>
      <w:r w:rsidR="00EA618B" w:rsidRPr="004540D1">
        <w:rPr>
          <w:rFonts w:ascii="Times New Roman" w:hAnsi="Times New Roman"/>
          <w:color w:val="000000"/>
          <w:sz w:val="28"/>
          <w:szCs w:val="28"/>
          <w:shd w:val="clear" w:color="auto" w:fill="FFFFFF"/>
        </w:rPr>
        <w:t xml:space="preserve">Частиною другою </w:t>
      </w:r>
      <w:r w:rsidR="00CC508B">
        <w:rPr>
          <w:rFonts w:ascii="Times New Roman" w:hAnsi="Times New Roman"/>
          <w:color w:val="000000"/>
          <w:sz w:val="28"/>
          <w:szCs w:val="28"/>
          <w:shd w:val="clear" w:color="auto" w:fill="FFFFFF"/>
        </w:rPr>
        <w:t xml:space="preserve">даної </w:t>
      </w:r>
      <w:r w:rsidR="00EA618B" w:rsidRPr="004540D1">
        <w:rPr>
          <w:rFonts w:ascii="Times New Roman" w:hAnsi="Times New Roman"/>
          <w:color w:val="000000"/>
          <w:sz w:val="28"/>
          <w:szCs w:val="28"/>
          <w:shd w:val="clear" w:color="auto" w:fill="FFFFFF"/>
        </w:rPr>
        <w:t xml:space="preserve">статті пропонується встановити невиключний перелік повноважень Розпорядника Реєстру, вказавши, що останній здійснює й інші </w:t>
      </w:r>
      <w:r w:rsidR="001840AC" w:rsidRPr="004540D1">
        <w:rPr>
          <w:rFonts w:ascii="Times New Roman" w:hAnsi="Times New Roman"/>
          <w:color w:val="000000"/>
          <w:sz w:val="28"/>
          <w:szCs w:val="28"/>
          <w:shd w:val="clear" w:color="auto" w:fill="FFFFFF"/>
        </w:rPr>
        <w:t>повноваження, передбачені законом. Однак</w:t>
      </w:r>
      <w:r w:rsidR="00CC508B">
        <w:rPr>
          <w:rFonts w:ascii="Times New Roman" w:hAnsi="Times New Roman"/>
          <w:color w:val="000000"/>
          <w:sz w:val="28"/>
          <w:szCs w:val="28"/>
          <w:shd w:val="clear" w:color="auto" w:fill="FFFFFF"/>
        </w:rPr>
        <w:t xml:space="preserve"> у даному разі досить важко уявити собі,</w:t>
      </w:r>
      <w:r w:rsidR="001840AC" w:rsidRPr="004540D1">
        <w:rPr>
          <w:rFonts w:ascii="Times New Roman" w:hAnsi="Times New Roman"/>
          <w:color w:val="000000"/>
          <w:sz w:val="28"/>
          <w:szCs w:val="28"/>
          <w:shd w:val="clear" w:color="auto" w:fill="FFFFFF"/>
        </w:rPr>
        <w:t xml:space="preserve"> що</w:t>
      </w:r>
      <w:r w:rsidR="00CC508B">
        <w:rPr>
          <w:rFonts w:ascii="Times New Roman" w:hAnsi="Times New Roman"/>
          <w:color w:val="000000"/>
          <w:sz w:val="28"/>
          <w:szCs w:val="28"/>
          <w:shd w:val="clear" w:color="auto" w:fill="FFFFFF"/>
        </w:rPr>
        <w:t xml:space="preserve"> ж</w:t>
      </w:r>
      <w:r w:rsidR="001840AC" w:rsidRPr="004540D1">
        <w:rPr>
          <w:rFonts w:ascii="Times New Roman" w:hAnsi="Times New Roman"/>
          <w:color w:val="000000"/>
          <w:sz w:val="28"/>
          <w:szCs w:val="28"/>
          <w:shd w:val="clear" w:color="auto" w:fill="FFFFFF"/>
        </w:rPr>
        <w:t xml:space="preserve"> належить до </w:t>
      </w:r>
      <w:r w:rsidR="00CC508B">
        <w:rPr>
          <w:rFonts w:ascii="Times New Roman" w:hAnsi="Times New Roman"/>
          <w:color w:val="000000"/>
          <w:sz w:val="28"/>
          <w:szCs w:val="28"/>
          <w:shd w:val="clear" w:color="auto" w:fill="FFFFFF"/>
        </w:rPr>
        <w:t>«</w:t>
      </w:r>
      <w:r w:rsidR="001840AC" w:rsidRPr="004540D1">
        <w:rPr>
          <w:rFonts w:ascii="Times New Roman" w:hAnsi="Times New Roman"/>
          <w:color w:val="000000"/>
          <w:sz w:val="28"/>
          <w:szCs w:val="28"/>
          <w:shd w:val="clear" w:color="auto" w:fill="FFFFFF"/>
        </w:rPr>
        <w:t>інших повноважень</w:t>
      </w:r>
      <w:r w:rsidR="00CC508B">
        <w:rPr>
          <w:rFonts w:ascii="Times New Roman" w:hAnsi="Times New Roman"/>
          <w:color w:val="000000"/>
          <w:sz w:val="28"/>
          <w:szCs w:val="28"/>
          <w:shd w:val="clear" w:color="auto" w:fill="FFFFFF"/>
        </w:rPr>
        <w:t>»</w:t>
      </w:r>
      <w:r w:rsidR="001840AC" w:rsidRPr="004540D1">
        <w:rPr>
          <w:rFonts w:ascii="Times New Roman" w:hAnsi="Times New Roman"/>
          <w:color w:val="000000"/>
          <w:sz w:val="28"/>
          <w:szCs w:val="28"/>
          <w:shd w:val="clear" w:color="auto" w:fill="FFFFFF"/>
        </w:rPr>
        <w:t xml:space="preserve"> та яким іншим законом </w:t>
      </w:r>
      <w:r w:rsidR="00CC508B">
        <w:rPr>
          <w:rFonts w:ascii="Times New Roman" w:hAnsi="Times New Roman"/>
          <w:color w:val="000000"/>
          <w:sz w:val="28"/>
          <w:szCs w:val="28"/>
          <w:shd w:val="clear" w:color="auto" w:fill="FFFFFF"/>
        </w:rPr>
        <w:t xml:space="preserve">вони можуть </w:t>
      </w:r>
      <w:r w:rsidR="001840AC" w:rsidRPr="004540D1">
        <w:rPr>
          <w:rFonts w:ascii="Times New Roman" w:hAnsi="Times New Roman"/>
          <w:color w:val="000000"/>
          <w:sz w:val="28"/>
          <w:szCs w:val="28"/>
          <w:shd w:val="clear" w:color="auto" w:fill="FFFFFF"/>
        </w:rPr>
        <w:t>бути передбачен</w:t>
      </w:r>
      <w:r w:rsidR="00CC508B">
        <w:rPr>
          <w:rFonts w:ascii="Times New Roman" w:hAnsi="Times New Roman"/>
          <w:color w:val="000000"/>
          <w:sz w:val="28"/>
          <w:szCs w:val="28"/>
          <w:shd w:val="clear" w:color="auto" w:fill="FFFFFF"/>
        </w:rPr>
        <w:t>і</w:t>
      </w:r>
      <w:r w:rsidR="001840AC" w:rsidRPr="004540D1">
        <w:rPr>
          <w:rFonts w:ascii="Times New Roman" w:hAnsi="Times New Roman"/>
          <w:color w:val="000000"/>
          <w:sz w:val="28"/>
          <w:szCs w:val="28"/>
          <w:shd w:val="clear" w:color="auto" w:fill="FFFFFF"/>
        </w:rPr>
        <w:t>.</w:t>
      </w:r>
    </w:p>
    <w:p w:rsidR="00A42B35" w:rsidRPr="005A6CC9" w:rsidRDefault="00A42B35" w:rsidP="00A42B35">
      <w:pPr>
        <w:shd w:val="clear" w:color="auto" w:fill="FFFFFF"/>
        <w:tabs>
          <w:tab w:val="left" w:pos="567"/>
          <w:tab w:val="left" w:pos="709"/>
          <w:tab w:val="left" w:pos="993"/>
        </w:tabs>
        <w:ind w:firstLine="709"/>
        <w:jc w:val="both"/>
        <w:textAlignment w:val="baseline"/>
        <w:rPr>
          <w:rFonts w:ascii="Times New Roman" w:hAnsi="Times New Roman"/>
          <w:i/>
          <w:color w:val="000000"/>
          <w:sz w:val="28"/>
          <w:szCs w:val="28"/>
          <w:shd w:val="clear" w:color="auto" w:fill="FFFFFF"/>
        </w:rPr>
      </w:pPr>
      <w:r>
        <w:rPr>
          <w:rFonts w:ascii="Times New Roman" w:hAnsi="Times New Roman"/>
          <w:i/>
          <w:color w:val="000000"/>
          <w:sz w:val="28"/>
          <w:szCs w:val="28"/>
          <w:shd w:val="clear" w:color="auto" w:fill="FFFFFF"/>
        </w:rPr>
        <w:t>До статті 18</w:t>
      </w:r>
    </w:p>
    <w:p w:rsidR="00EE1F04" w:rsidRDefault="007A5CEE" w:rsidP="007A5CEE">
      <w:pPr>
        <w:tabs>
          <w:tab w:val="left" w:pos="567"/>
          <w:tab w:val="left" w:pos="709"/>
          <w:tab w:val="left" w:pos="851"/>
          <w:tab w:val="left" w:pos="1134"/>
        </w:tabs>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Потребує уточнення термін «невідкладно», використаний в другому реченні частини другої статті 18 проекту</w:t>
      </w:r>
      <w:r w:rsidR="00EE1F04">
        <w:rPr>
          <w:rFonts w:ascii="Times New Roman" w:hAnsi="Times New Roman"/>
          <w:color w:val="000000"/>
          <w:sz w:val="28"/>
          <w:szCs w:val="28"/>
          <w:shd w:val="clear" w:color="auto" w:fill="FFFFFF"/>
        </w:rPr>
        <w:t xml:space="preserve">. </w:t>
      </w:r>
    </w:p>
    <w:p w:rsidR="00A42B35" w:rsidRPr="00A42B35" w:rsidRDefault="00A42B35" w:rsidP="007A5CEE">
      <w:pPr>
        <w:tabs>
          <w:tab w:val="left" w:pos="567"/>
          <w:tab w:val="left" w:pos="709"/>
          <w:tab w:val="left" w:pos="851"/>
          <w:tab w:val="left" w:pos="1134"/>
        </w:tabs>
        <w:ind w:firstLine="709"/>
        <w:jc w:val="both"/>
        <w:rPr>
          <w:rFonts w:ascii="Times New Roman" w:hAnsi="Times New Roman"/>
          <w:i/>
          <w:color w:val="000000"/>
          <w:sz w:val="28"/>
          <w:szCs w:val="28"/>
          <w:shd w:val="clear" w:color="auto" w:fill="FFFFFF"/>
        </w:rPr>
      </w:pPr>
      <w:r w:rsidRPr="00A42B35">
        <w:rPr>
          <w:rFonts w:ascii="Times New Roman" w:hAnsi="Times New Roman"/>
          <w:i/>
          <w:color w:val="000000"/>
          <w:sz w:val="28"/>
          <w:szCs w:val="28"/>
          <w:shd w:val="clear" w:color="auto" w:fill="FFFFFF"/>
        </w:rPr>
        <w:t>До розділу «Перехідні положення»</w:t>
      </w:r>
    </w:p>
    <w:p w:rsidR="00B06265" w:rsidRDefault="00675B29" w:rsidP="00A4257D">
      <w:pPr>
        <w:tabs>
          <w:tab w:val="left" w:pos="567"/>
          <w:tab w:val="left" w:pos="709"/>
          <w:tab w:val="left" w:pos="851"/>
          <w:tab w:val="left" w:pos="1134"/>
        </w:tabs>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Не</w:t>
      </w:r>
      <w:r w:rsidR="00EE1F04">
        <w:rPr>
          <w:rFonts w:ascii="Times New Roman" w:hAnsi="Times New Roman"/>
          <w:color w:val="000000"/>
          <w:sz w:val="28"/>
          <w:szCs w:val="28"/>
          <w:shd w:val="clear" w:color="auto" w:fill="FFFFFF"/>
        </w:rPr>
        <w:t xml:space="preserve"> можна вважати вдалим</w:t>
      </w:r>
      <w:r>
        <w:rPr>
          <w:rFonts w:ascii="Times New Roman" w:hAnsi="Times New Roman"/>
          <w:color w:val="000000"/>
          <w:sz w:val="28"/>
          <w:szCs w:val="28"/>
          <w:shd w:val="clear" w:color="auto" w:fill="FFFFFF"/>
        </w:rPr>
        <w:t xml:space="preserve"> формулювання в пункті 2 Перехідних положень, а саме</w:t>
      </w:r>
      <w:r w:rsidR="00EE1F04">
        <w:rPr>
          <w:rFonts w:ascii="Times New Roman" w:hAnsi="Times New Roman"/>
          <w:color w:val="000000"/>
          <w:sz w:val="28"/>
          <w:szCs w:val="28"/>
          <w:shd w:val="clear" w:color="auto" w:fill="FFFFFF"/>
        </w:rPr>
        <w:t xml:space="preserve"> вираз</w:t>
      </w:r>
      <w:r>
        <w:rPr>
          <w:rFonts w:ascii="Times New Roman" w:hAnsi="Times New Roman"/>
          <w:color w:val="000000"/>
          <w:sz w:val="28"/>
          <w:szCs w:val="28"/>
          <w:shd w:val="clear" w:color="auto" w:fill="FFFFFF"/>
        </w:rPr>
        <w:t xml:space="preserve"> «</w:t>
      </w:r>
      <w:r w:rsidRPr="00A42B35">
        <w:rPr>
          <w:rFonts w:ascii="Times New Roman" w:hAnsi="Times New Roman"/>
          <w:i/>
          <w:color w:val="000000"/>
          <w:sz w:val="28"/>
          <w:szCs w:val="28"/>
          <w:u w:val="single"/>
          <w:shd w:val="clear" w:color="auto" w:fill="FFFFFF"/>
        </w:rPr>
        <w:t>Рекомендувати</w:t>
      </w:r>
      <w:r>
        <w:rPr>
          <w:rFonts w:ascii="Times New Roman" w:hAnsi="Times New Roman"/>
          <w:color w:val="000000"/>
          <w:sz w:val="28"/>
          <w:szCs w:val="28"/>
          <w:shd w:val="clear" w:color="auto" w:fill="FFFFFF"/>
        </w:rPr>
        <w:t xml:space="preserve"> Державній судовій адміністрації України спільно з Кабінетом Міністрів України протягом трьох місяців з дня набрання чинності цим Законом вжити необхідних заходів для забезпечення функціонування а</w:t>
      </w:r>
      <w:r w:rsidR="0005624F">
        <w:rPr>
          <w:rFonts w:ascii="Times New Roman" w:hAnsi="Times New Roman"/>
          <w:color w:val="000000"/>
          <w:sz w:val="28"/>
          <w:szCs w:val="28"/>
          <w:shd w:val="clear" w:color="auto" w:fill="FFFFFF"/>
        </w:rPr>
        <w:t>втоматизованої інформаційно-теле</w:t>
      </w:r>
      <w:r>
        <w:rPr>
          <w:rFonts w:ascii="Times New Roman" w:hAnsi="Times New Roman"/>
          <w:color w:val="000000"/>
          <w:sz w:val="28"/>
          <w:szCs w:val="28"/>
          <w:shd w:val="clear" w:color="auto" w:fill="FFFFFF"/>
        </w:rPr>
        <w:t>комунікаційної системи Державного реєстру присяжних</w:t>
      </w:r>
      <w:r w:rsidR="0005624F">
        <w:rPr>
          <w:rFonts w:ascii="Times New Roman" w:hAnsi="Times New Roman"/>
          <w:color w:val="000000"/>
          <w:sz w:val="28"/>
          <w:szCs w:val="28"/>
          <w:shd w:val="clear" w:color="auto" w:fill="FFFFFF"/>
        </w:rPr>
        <w:t>»</w:t>
      </w:r>
      <w:r w:rsidR="00EE1F04">
        <w:rPr>
          <w:rFonts w:ascii="Times New Roman" w:hAnsi="Times New Roman"/>
          <w:color w:val="000000"/>
          <w:sz w:val="28"/>
          <w:szCs w:val="28"/>
          <w:shd w:val="clear" w:color="auto" w:fill="FFFFFF"/>
        </w:rPr>
        <w:t>.</w:t>
      </w:r>
      <w:r w:rsidR="0005624F">
        <w:rPr>
          <w:rFonts w:ascii="Times New Roman" w:hAnsi="Times New Roman"/>
          <w:color w:val="000000"/>
          <w:sz w:val="28"/>
          <w:szCs w:val="28"/>
          <w:shd w:val="clear" w:color="auto" w:fill="FFFFFF"/>
        </w:rPr>
        <w:t xml:space="preserve"> </w:t>
      </w:r>
      <w:r w:rsidR="00EE1F04">
        <w:rPr>
          <w:rFonts w:ascii="Times New Roman" w:hAnsi="Times New Roman"/>
          <w:color w:val="000000"/>
          <w:sz w:val="28"/>
          <w:szCs w:val="28"/>
          <w:shd w:val="clear" w:color="auto" w:fill="FFFFFF"/>
        </w:rPr>
        <w:t>А</w:t>
      </w:r>
      <w:r w:rsidR="0005624F">
        <w:rPr>
          <w:rFonts w:ascii="Times New Roman" w:hAnsi="Times New Roman"/>
          <w:color w:val="000000"/>
          <w:sz w:val="28"/>
          <w:szCs w:val="28"/>
          <w:shd w:val="clear" w:color="auto" w:fill="FFFFFF"/>
        </w:rPr>
        <w:t xml:space="preserve">дже </w:t>
      </w:r>
      <w:r w:rsidR="00EE1F04">
        <w:rPr>
          <w:rFonts w:ascii="Times New Roman" w:hAnsi="Times New Roman"/>
          <w:color w:val="000000"/>
          <w:sz w:val="28"/>
          <w:szCs w:val="28"/>
          <w:shd w:val="clear" w:color="auto" w:fill="FFFFFF"/>
        </w:rPr>
        <w:t xml:space="preserve">наведений припис є </w:t>
      </w:r>
      <w:r w:rsidR="00EE1F04">
        <w:rPr>
          <w:rFonts w:ascii="Times New Roman" w:hAnsi="Times New Roman"/>
          <w:color w:val="000000"/>
          <w:sz w:val="28"/>
          <w:szCs w:val="28"/>
          <w:shd w:val="clear" w:color="auto" w:fill="FFFFFF"/>
        </w:rPr>
        <w:lastRenderedPageBreak/>
        <w:t>рекомендаційним, тобто необов</w:t>
      </w:r>
      <w:r w:rsidR="00EE1F04" w:rsidRPr="00EE1F04">
        <w:rPr>
          <w:rFonts w:ascii="Times New Roman" w:hAnsi="Times New Roman"/>
          <w:color w:val="000000"/>
          <w:sz w:val="28"/>
          <w:szCs w:val="28"/>
          <w:shd w:val="clear" w:color="auto" w:fill="FFFFFF"/>
          <w:lang w:val="ru-RU"/>
        </w:rPr>
        <w:t>’</w:t>
      </w:r>
      <w:r w:rsidR="00EE1F04">
        <w:rPr>
          <w:rFonts w:ascii="Times New Roman" w:hAnsi="Times New Roman"/>
          <w:color w:val="000000"/>
          <w:sz w:val="28"/>
          <w:szCs w:val="28"/>
          <w:shd w:val="clear" w:color="auto" w:fill="FFFFFF"/>
        </w:rPr>
        <w:t>язковим для виконання, однак в разі його невиконання</w:t>
      </w:r>
      <w:r w:rsidR="0005624F">
        <w:rPr>
          <w:rFonts w:ascii="Times New Roman" w:hAnsi="Times New Roman"/>
          <w:color w:val="000000"/>
          <w:sz w:val="28"/>
          <w:szCs w:val="28"/>
          <w:shd w:val="clear" w:color="auto" w:fill="FFFFFF"/>
        </w:rPr>
        <w:t xml:space="preserve"> функціонування Державного реєстру присяжних</w:t>
      </w:r>
      <w:r w:rsidR="00EE1F04">
        <w:rPr>
          <w:rFonts w:ascii="Times New Roman" w:hAnsi="Times New Roman"/>
          <w:color w:val="000000"/>
          <w:sz w:val="28"/>
          <w:szCs w:val="28"/>
          <w:shd w:val="clear" w:color="auto" w:fill="FFFFFF"/>
        </w:rPr>
        <w:t xml:space="preserve"> стає неможливим</w:t>
      </w:r>
      <w:r w:rsidR="0005624F">
        <w:rPr>
          <w:rFonts w:ascii="Times New Roman" w:hAnsi="Times New Roman"/>
          <w:color w:val="000000"/>
          <w:sz w:val="28"/>
          <w:szCs w:val="28"/>
          <w:shd w:val="clear" w:color="auto" w:fill="FFFFFF"/>
        </w:rPr>
        <w:t>.</w:t>
      </w:r>
    </w:p>
    <w:p w:rsidR="00A4257D" w:rsidRDefault="00A4257D" w:rsidP="00A4257D">
      <w:pPr>
        <w:shd w:val="clear" w:color="auto" w:fill="FFFFFF"/>
        <w:tabs>
          <w:tab w:val="left" w:pos="567"/>
          <w:tab w:val="left" w:pos="709"/>
          <w:tab w:val="left" w:pos="851"/>
          <w:tab w:val="left" w:pos="993"/>
        </w:tabs>
        <w:ind w:firstLine="709"/>
        <w:jc w:val="both"/>
        <w:textAlignment w:val="baseline"/>
        <w:rPr>
          <w:rFonts w:ascii="Times New Roman" w:hAnsi="Times New Roman"/>
          <w:sz w:val="28"/>
          <w:szCs w:val="28"/>
          <w:bdr w:val="none" w:sz="0" w:space="0" w:color="auto" w:frame="1"/>
          <w:lang w:eastAsia="uk-UA"/>
        </w:rPr>
      </w:pPr>
      <w:r>
        <w:rPr>
          <w:rFonts w:ascii="Times New Roman" w:hAnsi="Times New Roman"/>
          <w:sz w:val="28"/>
          <w:szCs w:val="28"/>
          <w:bdr w:val="none" w:sz="0" w:space="0" w:color="auto" w:frame="1"/>
          <w:lang w:eastAsia="uk-UA"/>
        </w:rPr>
        <w:t>Враховуючи</w:t>
      </w:r>
      <w:r w:rsidR="00A42B35">
        <w:rPr>
          <w:rFonts w:ascii="Times New Roman" w:hAnsi="Times New Roman"/>
          <w:sz w:val="28"/>
          <w:szCs w:val="28"/>
          <w:bdr w:val="none" w:sz="0" w:space="0" w:color="auto" w:frame="1"/>
          <w:lang w:eastAsia="uk-UA"/>
        </w:rPr>
        <w:t xml:space="preserve"> наведене</w:t>
      </w:r>
      <w:r>
        <w:rPr>
          <w:rFonts w:ascii="Times New Roman" w:hAnsi="Times New Roman"/>
          <w:sz w:val="28"/>
          <w:szCs w:val="28"/>
          <w:bdr w:val="none" w:sz="0" w:space="0" w:color="auto" w:frame="1"/>
          <w:lang w:eastAsia="uk-UA"/>
        </w:rPr>
        <w:t>,</w:t>
      </w:r>
      <w:r w:rsidR="00A42B35">
        <w:rPr>
          <w:rFonts w:ascii="Times New Roman" w:hAnsi="Times New Roman"/>
          <w:sz w:val="28"/>
          <w:szCs w:val="28"/>
          <w:bdr w:val="none" w:sz="0" w:space="0" w:color="auto" w:frame="1"/>
          <w:lang w:eastAsia="uk-UA"/>
        </w:rPr>
        <w:t xml:space="preserve"> а також те,</w:t>
      </w:r>
      <w:r>
        <w:rPr>
          <w:rFonts w:ascii="Times New Roman" w:hAnsi="Times New Roman"/>
          <w:sz w:val="28"/>
          <w:szCs w:val="28"/>
          <w:bdr w:val="none" w:sz="0" w:space="0" w:color="auto" w:frame="1"/>
          <w:lang w:eastAsia="uk-UA"/>
        </w:rPr>
        <w:t xml:space="preserve"> що найближчим часом передбачається наб</w:t>
      </w:r>
      <w:r w:rsidR="00EE1F04">
        <w:rPr>
          <w:rFonts w:ascii="Times New Roman" w:hAnsi="Times New Roman"/>
          <w:sz w:val="28"/>
          <w:szCs w:val="28"/>
          <w:bdr w:val="none" w:sz="0" w:space="0" w:color="auto" w:frame="1"/>
          <w:lang w:eastAsia="uk-UA"/>
        </w:rPr>
        <w:t>рання</w:t>
      </w:r>
      <w:r>
        <w:rPr>
          <w:rFonts w:ascii="Times New Roman" w:hAnsi="Times New Roman"/>
          <w:sz w:val="28"/>
          <w:szCs w:val="28"/>
          <w:bdr w:val="none" w:sz="0" w:space="0" w:color="auto" w:frame="1"/>
          <w:lang w:eastAsia="uk-UA"/>
        </w:rPr>
        <w:t xml:space="preserve"> чинності </w:t>
      </w:r>
      <w:r w:rsidR="00A42B35">
        <w:rPr>
          <w:rFonts w:ascii="Times New Roman" w:hAnsi="Times New Roman"/>
          <w:sz w:val="28"/>
          <w:szCs w:val="28"/>
          <w:bdr w:val="none" w:sz="0" w:space="0" w:color="auto" w:frame="1"/>
          <w:lang w:eastAsia="uk-UA"/>
        </w:rPr>
        <w:t>з</w:t>
      </w:r>
      <w:r>
        <w:rPr>
          <w:rFonts w:ascii="Times New Roman" w:hAnsi="Times New Roman"/>
          <w:bCs/>
          <w:iCs/>
          <w:sz w:val="28"/>
          <w:szCs w:val="28"/>
        </w:rPr>
        <w:t>аконами</w:t>
      </w:r>
      <w:r w:rsidRPr="00FB5EE5">
        <w:rPr>
          <w:rFonts w:ascii="Times New Roman" w:hAnsi="Times New Roman"/>
          <w:bCs/>
          <w:iCs/>
          <w:sz w:val="28"/>
          <w:szCs w:val="28"/>
        </w:rPr>
        <w:t xml:space="preserve"> України «Про внесення змін до Конституції України (щодо правосуддя)» та «Про судоустрій і статус суддів»</w:t>
      </w:r>
      <w:r w:rsidR="00A42B35">
        <w:rPr>
          <w:rFonts w:ascii="Times New Roman" w:hAnsi="Times New Roman"/>
          <w:bCs/>
          <w:iCs/>
          <w:sz w:val="28"/>
          <w:szCs w:val="28"/>
        </w:rPr>
        <w:t xml:space="preserve"> від 02.06.2016 р.</w:t>
      </w:r>
      <w:r>
        <w:rPr>
          <w:rFonts w:ascii="Times New Roman" w:hAnsi="Times New Roman"/>
          <w:bCs/>
          <w:iCs/>
          <w:sz w:val="28"/>
          <w:szCs w:val="28"/>
        </w:rPr>
        <w:t xml:space="preserve">, </w:t>
      </w:r>
      <w:r w:rsidR="00EE1F04">
        <w:rPr>
          <w:rFonts w:ascii="Times New Roman" w:hAnsi="Times New Roman"/>
          <w:bCs/>
          <w:iCs/>
          <w:sz w:val="28"/>
          <w:szCs w:val="28"/>
        </w:rPr>
        <w:t xml:space="preserve">Головне управління вважає </w:t>
      </w:r>
      <w:r w:rsidRPr="00A42B35">
        <w:rPr>
          <w:rFonts w:ascii="Times New Roman" w:hAnsi="Times New Roman"/>
          <w:bCs/>
          <w:iCs/>
          <w:sz w:val="28"/>
          <w:szCs w:val="28"/>
        </w:rPr>
        <w:t xml:space="preserve">прийняття </w:t>
      </w:r>
      <w:r w:rsidR="00EE1F04">
        <w:rPr>
          <w:rFonts w:ascii="Times New Roman" w:hAnsi="Times New Roman"/>
          <w:bCs/>
          <w:iCs/>
          <w:sz w:val="28"/>
          <w:szCs w:val="28"/>
        </w:rPr>
        <w:t>законопроекту</w:t>
      </w:r>
      <w:r w:rsidRPr="00A42B35">
        <w:rPr>
          <w:rFonts w:ascii="Times New Roman" w:hAnsi="Times New Roman"/>
          <w:bCs/>
          <w:iCs/>
          <w:sz w:val="28"/>
          <w:szCs w:val="28"/>
        </w:rPr>
        <w:t xml:space="preserve"> недоцільним</w:t>
      </w:r>
      <w:r>
        <w:rPr>
          <w:rFonts w:ascii="Times New Roman" w:hAnsi="Times New Roman"/>
          <w:bCs/>
          <w:iCs/>
          <w:sz w:val="28"/>
          <w:szCs w:val="28"/>
        </w:rPr>
        <w:t>.</w:t>
      </w:r>
    </w:p>
    <w:p w:rsidR="00A4257D" w:rsidRPr="00256303" w:rsidRDefault="00A4257D" w:rsidP="00A4257D">
      <w:pPr>
        <w:pStyle w:val="a7"/>
        <w:tabs>
          <w:tab w:val="left" w:pos="567"/>
        </w:tabs>
        <w:ind w:firstLine="709"/>
        <w:jc w:val="both"/>
        <w:rPr>
          <w:rFonts w:ascii="Times New Roman" w:hAnsi="Times New Roman"/>
          <w:b/>
          <w:sz w:val="20"/>
          <w:szCs w:val="20"/>
        </w:rPr>
      </w:pPr>
      <w:bookmarkStart w:id="1" w:name="o2"/>
      <w:bookmarkEnd w:id="1"/>
    </w:p>
    <w:p w:rsidR="008D2CC0" w:rsidRPr="006D5F1E" w:rsidRDefault="008D2CC0" w:rsidP="00A4257D">
      <w:pPr>
        <w:widowControl w:val="0"/>
        <w:ind w:firstLine="709"/>
        <w:jc w:val="both"/>
        <w:rPr>
          <w:rFonts w:ascii="Times New Roman" w:hAnsi="Times New Roman"/>
          <w:b/>
          <w:sz w:val="28"/>
          <w:szCs w:val="28"/>
        </w:rPr>
      </w:pPr>
      <w:r w:rsidRPr="006D5F1E">
        <w:rPr>
          <w:rFonts w:ascii="Times New Roman" w:hAnsi="Times New Roman"/>
          <w:b/>
          <w:bCs/>
          <w:iCs/>
          <w:sz w:val="28"/>
          <w:szCs w:val="28"/>
        </w:rPr>
        <w:t>Керівник Головного управління</w:t>
      </w:r>
      <w:r w:rsidRPr="006D5F1E">
        <w:rPr>
          <w:rFonts w:ascii="Times New Roman" w:hAnsi="Times New Roman"/>
          <w:b/>
          <w:bCs/>
          <w:iCs/>
          <w:sz w:val="28"/>
          <w:szCs w:val="28"/>
        </w:rPr>
        <w:tab/>
      </w:r>
      <w:r w:rsidRPr="006D5F1E">
        <w:rPr>
          <w:rFonts w:ascii="Times New Roman" w:hAnsi="Times New Roman"/>
          <w:b/>
          <w:bCs/>
          <w:iCs/>
          <w:sz w:val="28"/>
          <w:szCs w:val="28"/>
        </w:rPr>
        <w:tab/>
      </w:r>
      <w:r w:rsidRPr="006D5F1E">
        <w:rPr>
          <w:rFonts w:ascii="Times New Roman" w:hAnsi="Times New Roman"/>
          <w:b/>
          <w:bCs/>
          <w:iCs/>
          <w:sz w:val="28"/>
          <w:szCs w:val="28"/>
        </w:rPr>
        <w:tab/>
      </w:r>
      <w:r w:rsidR="00A42B35">
        <w:rPr>
          <w:rFonts w:ascii="Times New Roman" w:hAnsi="Times New Roman"/>
          <w:b/>
          <w:bCs/>
          <w:iCs/>
          <w:sz w:val="28"/>
          <w:szCs w:val="28"/>
        </w:rPr>
        <w:t xml:space="preserve"> </w:t>
      </w:r>
      <w:r w:rsidRPr="006D5F1E">
        <w:rPr>
          <w:rFonts w:ascii="Times New Roman" w:hAnsi="Times New Roman"/>
          <w:b/>
          <w:bCs/>
          <w:iCs/>
          <w:sz w:val="28"/>
          <w:szCs w:val="28"/>
        </w:rPr>
        <w:t xml:space="preserve"> </w:t>
      </w:r>
      <w:r w:rsidRPr="006D5F1E">
        <w:rPr>
          <w:rFonts w:ascii="Times New Roman" w:hAnsi="Times New Roman"/>
          <w:b/>
          <w:bCs/>
          <w:iCs/>
          <w:sz w:val="28"/>
          <w:szCs w:val="28"/>
        </w:rPr>
        <w:tab/>
      </w:r>
      <w:r w:rsidR="00A42B35">
        <w:rPr>
          <w:rFonts w:ascii="Times New Roman" w:hAnsi="Times New Roman"/>
          <w:b/>
          <w:bCs/>
          <w:iCs/>
          <w:sz w:val="28"/>
          <w:szCs w:val="28"/>
        </w:rPr>
        <w:t xml:space="preserve">    </w:t>
      </w:r>
      <w:r w:rsidRPr="006D5F1E">
        <w:rPr>
          <w:rFonts w:ascii="Times New Roman" w:hAnsi="Times New Roman"/>
          <w:b/>
          <w:bCs/>
          <w:iCs/>
          <w:sz w:val="28"/>
          <w:szCs w:val="28"/>
        </w:rPr>
        <w:t xml:space="preserve"> </w:t>
      </w:r>
      <w:r w:rsidR="00EE1F04">
        <w:rPr>
          <w:rFonts w:ascii="Times New Roman" w:hAnsi="Times New Roman"/>
          <w:b/>
          <w:bCs/>
          <w:iCs/>
          <w:sz w:val="28"/>
          <w:szCs w:val="28"/>
        </w:rPr>
        <w:t xml:space="preserve"> </w:t>
      </w:r>
      <w:r w:rsidRPr="006D5F1E">
        <w:rPr>
          <w:rFonts w:ascii="Times New Roman" w:hAnsi="Times New Roman"/>
          <w:b/>
          <w:bCs/>
          <w:iCs/>
          <w:sz w:val="28"/>
          <w:szCs w:val="28"/>
        </w:rPr>
        <w:t>В.І. Борденюк</w:t>
      </w:r>
    </w:p>
    <w:p w:rsidR="008D2CC0" w:rsidRPr="006D5F1E" w:rsidRDefault="008D2CC0" w:rsidP="00A4257D">
      <w:pPr>
        <w:widowControl w:val="0"/>
        <w:tabs>
          <w:tab w:val="left" w:pos="1440"/>
          <w:tab w:val="left" w:pos="1800"/>
        </w:tabs>
        <w:ind w:firstLine="709"/>
        <w:jc w:val="both"/>
        <w:rPr>
          <w:rFonts w:ascii="Times New Roman" w:hAnsi="Times New Roman"/>
          <w:b/>
          <w:bCs/>
        </w:rPr>
      </w:pPr>
    </w:p>
    <w:p w:rsidR="008D2CC0" w:rsidRPr="006D5F1E" w:rsidRDefault="00C8558E" w:rsidP="00A4257D">
      <w:pPr>
        <w:widowControl w:val="0"/>
        <w:tabs>
          <w:tab w:val="left" w:pos="1440"/>
          <w:tab w:val="left" w:pos="1800"/>
        </w:tabs>
        <w:ind w:firstLine="709"/>
        <w:jc w:val="both"/>
        <w:rPr>
          <w:rFonts w:ascii="Times New Roman" w:hAnsi="Times New Roman"/>
          <w:bCs/>
        </w:rPr>
      </w:pPr>
      <w:r>
        <w:rPr>
          <w:rFonts w:ascii="Times New Roman" w:hAnsi="Times New Roman"/>
          <w:bCs/>
        </w:rPr>
        <w:t xml:space="preserve">Вик.: </w:t>
      </w:r>
      <w:r w:rsidR="00761DC1">
        <w:rPr>
          <w:rFonts w:ascii="Times New Roman" w:hAnsi="Times New Roman"/>
          <w:bCs/>
        </w:rPr>
        <w:t xml:space="preserve">Попович В.П., </w:t>
      </w:r>
      <w:r w:rsidR="008D2CC0">
        <w:rPr>
          <w:rFonts w:ascii="Times New Roman" w:hAnsi="Times New Roman"/>
          <w:bCs/>
        </w:rPr>
        <w:t>Кунець І.Ю</w:t>
      </w:r>
      <w:r w:rsidR="008D2CC0" w:rsidRPr="006D5F1E">
        <w:rPr>
          <w:rFonts w:ascii="Times New Roman" w:hAnsi="Times New Roman"/>
          <w:bCs/>
        </w:rPr>
        <w:t>.</w:t>
      </w:r>
    </w:p>
    <w:p w:rsidR="0090405B" w:rsidRPr="007B7721" w:rsidRDefault="0090405B" w:rsidP="00A4257D">
      <w:pPr>
        <w:ind w:firstLine="709"/>
        <w:rPr>
          <w:rFonts w:ascii="Times New Roman" w:hAnsi="Times New Roman"/>
          <w:sz w:val="28"/>
          <w:szCs w:val="28"/>
        </w:rPr>
      </w:pPr>
    </w:p>
    <w:sectPr w:rsidR="0090405B" w:rsidRPr="007B7721" w:rsidSect="00EE19E4">
      <w:headerReference w:type="even" r:id="rId7"/>
      <w:headerReference w:type="default" r:id="rId8"/>
      <w:footerReference w:type="even" r:id="rId9"/>
      <w:footerReference w:type="default" r:id="rId10"/>
      <w:headerReference w:type="first" r:id="rId11"/>
      <w:pgSz w:w="11906" w:h="16838"/>
      <w:pgMar w:top="1134" w:right="849"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7F7" w:rsidRDefault="001267F7">
      <w:r>
        <w:separator/>
      </w:r>
    </w:p>
  </w:endnote>
  <w:endnote w:type="continuationSeparator" w:id="0">
    <w:p w:rsidR="001267F7" w:rsidRDefault="00126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eterburg">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8F" w:rsidRDefault="00943A8F">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943A8F" w:rsidRDefault="00943A8F">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8F" w:rsidRDefault="00943A8F">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7F7" w:rsidRDefault="001267F7">
      <w:r>
        <w:separator/>
      </w:r>
    </w:p>
  </w:footnote>
  <w:footnote w:type="continuationSeparator" w:id="0">
    <w:p w:rsidR="001267F7" w:rsidRDefault="00126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8F" w:rsidRDefault="00943A8F">
    <w:pPr>
      <w:pStyle w:val="a3"/>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943A8F" w:rsidRDefault="00943A8F">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8F" w:rsidRDefault="00943A8F">
    <w:pPr>
      <w:pStyle w:val="a3"/>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C628DB">
      <w:rPr>
        <w:rStyle w:val="a6"/>
        <w:noProof/>
      </w:rPr>
      <w:t>2</w:t>
    </w:r>
    <w:r>
      <w:rPr>
        <w:rStyle w:val="a6"/>
      </w:rPr>
      <w:fldChar w:fldCharType="end"/>
    </w:r>
  </w:p>
  <w:p w:rsidR="00943A8F" w:rsidRDefault="00943A8F">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8F" w:rsidRDefault="00943A8F">
    <w:pPr>
      <w:pStyle w:val="a3"/>
      <w:jc w:val="right"/>
      <w:rPr>
        <w:szCs w:val="24"/>
      </w:rPr>
    </w:pPr>
    <w:r>
      <w:rPr>
        <w:szCs w:val="24"/>
      </w:rPr>
      <w:t xml:space="preserve">До № </w:t>
    </w:r>
    <w:r>
      <w:rPr>
        <w:szCs w:val="24"/>
        <w:lang w:val="ru-RU"/>
      </w:rPr>
      <w:t>3607</w:t>
    </w:r>
    <w:r>
      <w:rPr>
        <w:szCs w:val="24"/>
      </w:rPr>
      <w:t xml:space="preserve"> від 09</w:t>
    </w:r>
    <w:r>
      <w:rPr>
        <w:szCs w:val="24"/>
        <w:lang w:val="ru-RU"/>
      </w:rPr>
      <w:t>.1</w:t>
    </w:r>
    <w:r>
      <w:rPr>
        <w:szCs w:val="24"/>
      </w:rPr>
      <w:t>2</w:t>
    </w:r>
    <w:r>
      <w:rPr>
        <w:szCs w:val="24"/>
        <w:lang w:val="ru-RU"/>
      </w:rPr>
      <w:t>.2015</w:t>
    </w:r>
    <w:r>
      <w:rPr>
        <w:szCs w:val="24"/>
      </w:rPr>
      <w:t xml:space="preserve"> р.</w:t>
    </w:r>
  </w:p>
  <w:p w:rsidR="00943A8F" w:rsidRPr="00CC28F6" w:rsidRDefault="00943A8F" w:rsidP="00CC28F6">
    <w:pPr>
      <w:pStyle w:val="a3"/>
      <w:jc w:val="right"/>
    </w:pPr>
    <w:r>
      <w:rPr>
        <w:szCs w:val="24"/>
      </w:rPr>
      <w:t>Н.д. Тимошенко Ю.В. та ін.</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34C"/>
    <w:multiLevelType w:val="hybridMultilevel"/>
    <w:tmpl w:val="5D446828"/>
    <w:lvl w:ilvl="0" w:tplc="4F803688">
      <w:start w:val="1"/>
      <w:numFmt w:val="decimal"/>
      <w:lvlText w:val="%1."/>
      <w:lvlJc w:val="left"/>
      <w:pPr>
        <w:ind w:left="1440" w:hanging="360"/>
      </w:pPr>
      <w:rPr>
        <w:rFonts w:ascii="Times New Roman" w:eastAsia="Times New Roman" w:hAnsi="Times New Roman" w:cs="Times New Roman"/>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 w15:restartNumberingAfterBreak="0">
    <w:nsid w:val="1DC8302F"/>
    <w:multiLevelType w:val="multilevel"/>
    <w:tmpl w:val="3F74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183990"/>
    <w:multiLevelType w:val="hybridMultilevel"/>
    <w:tmpl w:val="AF62F120"/>
    <w:lvl w:ilvl="0" w:tplc="4F803688">
      <w:start w:val="1"/>
      <w:numFmt w:val="decimal"/>
      <w:lvlText w:val="%1."/>
      <w:lvlJc w:val="left"/>
      <w:pPr>
        <w:ind w:left="1440" w:hanging="360"/>
      </w:pPr>
      <w:rPr>
        <w:rFonts w:ascii="Times New Roman" w:eastAsia="Times New Roman" w:hAnsi="Times New Roman" w:cs="Times New Roman"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 w15:restartNumberingAfterBreak="0">
    <w:nsid w:val="23787D9B"/>
    <w:multiLevelType w:val="hybridMultilevel"/>
    <w:tmpl w:val="6DF23D2C"/>
    <w:lvl w:ilvl="0" w:tplc="4F803688">
      <w:start w:val="1"/>
      <w:numFmt w:val="decimal"/>
      <w:lvlText w:val="%1."/>
      <w:lvlJc w:val="left"/>
      <w:pPr>
        <w:ind w:left="900" w:hanging="360"/>
      </w:pPr>
      <w:rPr>
        <w:rFonts w:ascii="Times New Roman" w:eastAsia="Times New Roman" w:hAnsi="Times New Roman" w:cs="Times New Roman"/>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4" w15:restartNumberingAfterBreak="0">
    <w:nsid w:val="64CB7BAF"/>
    <w:multiLevelType w:val="hybridMultilevel"/>
    <w:tmpl w:val="55C28508"/>
    <w:lvl w:ilvl="0" w:tplc="4DE82816">
      <w:start w:val="12"/>
      <w:numFmt w:val="bullet"/>
      <w:lvlText w:val="-"/>
      <w:lvlJc w:val="left"/>
      <w:pPr>
        <w:tabs>
          <w:tab w:val="num" w:pos="720"/>
        </w:tabs>
        <w:ind w:left="720" w:hanging="360"/>
      </w:pPr>
      <w:rPr>
        <w:rFonts w:ascii="Times New Roman" w:eastAsia="Times New Roman" w:hAnsi="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15:restartNumberingAfterBreak="0">
    <w:nsid w:val="6B9874E6"/>
    <w:multiLevelType w:val="multilevel"/>
    <w:tmpl w:val="BFE8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B07D9D"/>
    <w:multiLevelType w:val="hybridMultilevel"/>
    <w:tmpl w:val="F420335C"/>
    <w:lvl w:ilvl="0" w:tplc="4A2C0FA0">
      <w:start w:val="1"/>
      <w:numFmt w:val="decimal"/>
      <w:lvlText w:val="%1."/>
      <w:lvlJc w:val="left"/>
      <w:pPr>
        <w:ind w:left="900" w:hanging="360"/>
      </w:pPr>
      <w:rPr>
        <w:rFonts w:ascii="Times New Roman" w:eastAsia="Times New Roman" w:hAnsi="Times New Roman" w:cs="Times New Roman"/>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7" w15:restartNumberingAfterBreak="0">
    <w:nsid w:val="7B106E55"/>
    <w:multiLevelType w:val="hybridMultilevel"/>
    <w:tmpl w:val="14BAA07E"/>
    <w:lvl w:ilvl="0" w:tplc="61D22B3C">
      <w:numFmt w:val="bullet"/>
      <w:lvlText w:val="-"/>
      <w:lvlJc w:val="left"/>
      <w:pPr>
        <w:tabs>
          <w:tab w:val="num" w:pos="1302"/>
        </w:tabs>
        <w:ind w:left="1302" w:hanging="735"/>
      </w:pPr>
      <w:rPr>
        <w:rFonts w:ascii="Times New Roman" w:eastAsia="Times New Roman" w:hAnsi="Times New Roman" w:hint="default"/>
      </w:rPr>
    </w:lvl>
    <w:lvl w:ilvl="1" w:tplc="04190003">
      <w:start w:val="1"/>
      <w:numFmt w:val="bullet"/>
      <w:lvlText w:val="o"/>
      <w:lvlJc w:val="left"/>
      <w:pPr>
        <w:tabs>
          <w:tab w:val="num" w:pos="1647"/>
        </w:tabs>
        <w:ind w:left="1647" w:hanging="360"/>
      </w:pPr>
      <w:rPr>
        <w:rFonts w:ascii="Courier New" w:hAnsi="Courier New" w:hint="default"/>
      </w:rPr>
    </w:lvl>
    <w:lvl w:ilvl="2" w:tplc="04190005">
      <w:start w:val="1"/>
      <w:numFmt w:val="bullet"/>
      <w:lvlText w:val=""/>
      <w:lvlJc w:val="left"/>
      <w:pPr>
        <w:tabs>
          <w:tab w:val="num" w:pos="2367"/>
        </w:tabs>
        <w:ind w:left="2367" w:hanging="360"/>
      </w:pPr>
      <w:rPr>
        <w:rFonts w:ascii="Wingdings" w:hAnsi="Wingdings" w:hint="default"/>
      </w:rPr>
    </w:lvl>
    <w:lvl w:ilvl="3" w:tplc="04190001">
      <w:start w:val="1"/>
      <w:numFmt w:val="bullet"/>
      <w:lvlText w:val=""/>
      <w:lvlJc w:val="left"/>
      <w:pPr>
        <w:tabs>
          <w:tab w:val="num" w:pos="3087"/>
        </w:tabs>
        <w:ind w:left="3087" w:hanging="360"/>
      </w:pPr>
      <w:rPr>
        <w:rFonts w:ascii="Symbol" w:hAnsi="Symbol" w:hint="default"/>
      </w:rPr>
    </w:lvl>
    <w:lvl w:ilvl="4" w:tplc="04190003">
      <w:start w:val="1"/>
      <w:numFmt w:val="bullet"/>
      <w:lvlText w:val="o"/>
      <w:lvlJc w:val="left"/>
      <w:pPr>
        <w:tabs>
          <w:tab w:val="num" w:pos="3807"/>
        </w:tabs>
        <w:ind w:left="3807" w:hanging="360"/>
      </w:pPr>
      <w:rPr>
        <w:rFonts w:ascii="Courier New" w:hAnsi="Courier New" w:hint="default"/>
      </w:rPr>
    </w:lvl>
    <w:lvl w:ilvl="5" w:tplc="04190005">
      <w:start w:val="1"/>
      <w:numFmt w:val="bullet"/>
      <w:lvlText w:val=""/>
      <w:lvlJc w:val="left"/>
      <w:pPr>
        <w:tabs>
          <w:tab w:val="num" w:pos="4527"/>
        </w:tabs>
        <w:ind w:left="4527" w:hanging="360"/>
      </w:pPr>
      <w:rPr>
        <w:rFonts w:ascii="Wingdings" w:hAnsi="Wingdings" w:hint="default"/>
      </w:rPr>
    </w:lvl>
    <w:lvl w:ilvl="6" w:tplc="04190001">
      <w:start w:val="1"/>
      <w:numFmt w:val="bullet"/>
      <w:lvlText w:val=""/>
      <w:lvlJc w:val="left"/>
      <w:pPr>
        <w:tabs>
          <w:tab w:val="num" w:pos="5247"/>
        </w:tabs>
        <w:ind w:left="5247" w:hanging="360"/>
      </w:pPr>
      <w:rPr>
        <w:rFonts w:ascii="Symbol" w:hAnsi="Symbol" w:hint="default"/>
      </w:rPr>
    </w:lvl>
    <w:lvl w:ilvl="7" w:tplc="04190003">
      <w:start w:val="1"/>
      <w:numFmt w:val="bullet"/>
      <w:lvlText w:val="o"/>
      <w:lvlJc w:val="left"/>
      <w:pPr>
        <w:tabs>
          <w:tab w:val="num" w:pos="5967"/>
        </w:tabs>
        <w:ind w:left="5967" w:hanging="360"/>
      </w:pPr>
      <w:rPr>
        <w:rFonts w:ascii="Courier New" w:hAnsi="Courier New" w:hint="default"/>
      </w:rPr>
    </w:lvl>
    <w:lvl w:ilvl="8" w:tplc="04190005">
      <w:start w:val="1"/>
      <w:numFmt w:val="bullet"/>
      <w:lvlText w:val=""/>
      <w:lvlJc w:val="left"/>
      <w:pPr>
        <w:tabs>
          <w:tab w:val="num" w:pos="6687"/>
        </w:tabs>
        <w:ind w:left="6687" w:hanging="360"/>
      </w:pPr>
      <w:rPr>
        <w:rFonts w:ascii="Wingdings" w:hAnsi="Wingdings" w:hint="default"/>
      </w:rPr>
    </w:lvl>
  </w:abstractNum>
  <w:num w:numId="1">
    <w:abstractNumId w:val="4"/>
  </w:num>
  <w:num w:numId="2">
    <w:abstractNumId w:val="7"/>
  </w:num>
  <w:num w:numId="3">
    <w:abstractNumId w:val="1"/>
  </w:num>
  <w:num w:numId="4">
    <w:abstractNumId w:val="5"/>
  </w:num>
  <w:num w:numId="5">
    <w:abstractNumId w:val="3"/>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405B"/>
    <w:rsid w:val="00003C23"/>
    <w:rsid w:val="00003EFC"/>
    <w:rsid w:val="00004B2C"/>
    <w:rsid w:val="00004BBE"/>
    <w:rsid w:val="00005C47"/>
    <w:rsid w:val="00006D00"/>
    <w:rsid w:val="0000735D"/>
    <w:rsid w:val="00010872"/>
    <w:rsid w:val="00011806"/>
    <w:rsid w:val="00011A10"/>
    <w:rsid w:val="00012EDA"/>
    <w:rsid w:val="000137F8"/>
    <w:rsid w:val="000165FA"/>
    <w:rsid w:val="0001746C"/>
    <w:rsid w:val="000201CC"/>
    <w:rsid w:val="00020320"/>
    <w:rsid w:val="00022CCA"/>
    <w:rsid w:val="0002447B"/>
    <w:rsid w:val="0002697A"/>
    <w:rsid w:val="00027031"/>
    <w:rsid w:val="00027B6C"/>
    <w:rsid w:val="0003016B"/>
    <w:rsid w:val="000304C4"/>
    <w:rsid w:val="00030CBB"/>
    <w:rsid w:val="000327EC"/>
    <w:rsid w:val="00034C09"/>
    <w:rsid w:val="00037AB9"/>
    <w:rsid w:val="000403ED"/>
    <w:rsid w:val="00040661"/>
    <w:rsid w:val="000409D6"/>
    <w:rsid w:val="00041771"/>
    <w:rsid w:val="00043AEE"/>
    <w:rsid w:val="00043EA0"/>
    <w:rsid w:val="00044B37"/>
    <w:rsid w:val="00044CAD"/>
    <w:rsid w:val="000469CE"/>
    <w:rsid w:val="00046CED"/>
    <w:rsid w:val="00050559"/>
    <w:rsid w:val="00050A01"/>
    <w:rsid w:val="00051E1E"/>
    <w:rsid w:val="00053FE0"/>
    <w:rsid w:val="00055217"/>
    <w:rsid w:val="0005624F"/>
    <w:rsid w:val="00056334"/>
    <w:rsid w:val="000634E2"/>
    <w:rsid w:val="00065F41"/>
    <w:rsid w:val="00071B81"/>
    <w:rsid w:val="000763AF"/>
    <w:rsid w:val="00080BF4"/>
    <w:rsid w:val="0008340C"/>
    <w:rsid w:val="00083ACE"/>
    <w:rsid w:val="00086748"/>
    <w:rsid w:val="000875FC"/>
    <w:rsid w:val="000917BB"/>
    <w:rsid w:val="0009280B"/>
    <w:rsid w:val="0009430A"/>
    <w:rsid w:val="00095339"/>
    <w:rsid w:val="00095FAD"/>
    <w:rsid w:val="000A034F"/>
    <w:rsid w:val="000A1C3F"/>
    <w:rsid w:val="000A293E"/>
    <w:rsid w:val="000A3F03"/>
    <w:rsid w:val="000A4556"/>
    <w:rsid w:val="000A50E7"/>
    <w:rsid w:val="000A51B6"/>
    <w:rsid w:val="000A74B8"/>
    <w:rsid w:val="000A7D97"/>
    <w:rsid w:val="000B03B7"/>
    <w:rsid w:val="000B2A44"/>
    <w:rsid w:val="000B2C1B"/>
    <w:rsid w:val="000B3E65"/>
    <w:rsid w:val="000B55AA"/>
    <w:rsid w:val="000B70BC"/>
    <w:rsid w:val="000C3408"/>
    <w:rsid w:val="000C704F"/>
    <w:rsid w:val="000C7D05"/>
    <w:rsid w:val="000D006C"/>
    <w:rsid w:val="000D0981"/>
    <w:rsid w:val="000D17C3"/>
    <w:rsid w:val="000D404C"/>
    <w:rsid w:val="000D42A7"/>
    <w:rsid w:val="000D43BD"/>
    <w:rsid w:val="000D5AE0"/>
    <w:rsid w:val="000D7F21"/>
    <w:rsid w:val="000D7F4F"/>
    <w:rsid w:val="000E2758"/>
    <w:rsid w:val="000E3315"/>
    <w:rsid w:val="000E4124"/>
    <w:rsid w:val="000E4CDB"/>
    <w:rsid w:val="000E79DA"/>
    <w:rsid w:val="000F1003"/>
    <w:rsid w:val="000F1211"/>
    <w:rsid w:val="000F15A5"/>
    <w:rsid w:val="000F18A7"/>
    <w:rsid w:val="000F1E9D"/>
    <w:rsid w:val="000F43DA"/>
    <w:rsid w:val="000F4987"/>
    <w:rsid w:val="000F4A42"/>
    <w:rsid w:val="000F612C"/>
    <w:rsid w:val="000F75C4"/>
    <w:rsid w:val="001010EC"/>
    <w:rsid w:val="00101928"/>
    <w:rsid w:val="00101CA4"/>
    <w:rsid w:val="00102B32"/>
    <w:rsid w:val="00103E8B"/>
    <w:rsid w:val="0010544A"/>
    <w:rsid w:val="00105EFF"/>
    <w:rsid w:val="0010752D"/>
    <w:rsid w:val="00111421"/>
    <w:rsid w:val="00111835"/>
    <w:rsid w:val="001128DE"/>
    <w:rsid w:val="00112964"/>
    <w:rsid w:val="00113416"/>
    <w:rsid w:val="0011350A"/>
    <w:rsid w:val="001148E4"/>
    <w:rsid w:val="00115471"/>
    <w:rsid w:val="00115753"/>
    <w:rsid w:val="00115989"/>
    <w:rsid w:val="00115CDE"/>
    <w:rsid w:val="00115DB6"/>
    <w:rsid w:val="00120411"/>
    <w:rsid w:val="00121039"/>
    <w:rsid w:val="00121791"/>
    <w:rsid w:val="00123A70"/>
    <w:rsid w:val="00124A01"/>
    <w:rsid w:val="001255BC"/>
    <w:rsid w:val="001267F7"/>
    <w:rsid w:val="00131995"/>
    <w:rsid w:val="00131DEA"/>
    <w:rsid w:val="00131F6F"/>
    <w:rsid w:val="001329C3"/>
    <w:rsid w:val="0013361B"/>
    <w:rsid w:val="00134A12"/>
    <w:rsid w:val="00134FD9"/>
    <w:rsid w:val="00135FED"/>
    <w:rsid w:val="0013640D"/>
    <w:rsid w:val="001454F8"/>
    <w:rsid w:val="0014630C"/>
    <w:rsid w:val="00146B78"/>
    <w:rsid w:val="001476C8"/>
    <w:rsid w:val="00147776"/>
    <w:rsid w:val="00151061"/>
    <w:rsid w:val="001518B4"/>
    <w:rsid w:val="0015226B"/>
    <w:rsid w:val="001531CA"/>
    <w:rsid w:val="00155EBD"/>
    <w:rsid w:val="00160072"/>
    <w:rsid w:val="00160EE5"/>
    <w:rsid w:val="00161089"/>
    <w:rsid w:val="001618E7"/>
    <w:rsid w:val="001639A3"/>
    <w:rsid w:val="00165849"/>
    <w:rsid w:val="001714FD"/>
    <w:rsid w:val="00173F90"/>
    <w:rsid w:val="00175DDF"/>
    <w:rsid w:val="00180356"/>
    <w:rsid w:val="001835A0"/>
    <w:rsid w:val="001840AC"/>
    <w:rsid w:val="00184E2E"/>
    <w:rsid w:val="001851E4"/>
    <w:rsid w:val="0018692F"/>
    <w:rsid w:val="001876C5"/>
    <w:rsid w:val="001912FE"/>
    <w:rsid w:val="00191970"/>
    <w:rsid w:val="00193E5B"/>
    <w:rsid w:val="001947A5"/>
    <w:rsid w:val="001953E3"/>
    <w:rsid w:val="001A08A4"/>
    <w:rsid w:val="001A13BE"/>
    <w:rsid w:val="001A32E3"/>
    <w:rsid w:val="001A3C71"/>
    <w:rsid w:val="001A3EE4"/>
    <w:rsid w:val="001A44F4"/>
    <w:rsid w:val="001A5D08"/>
    <w:rsid w:val="001A6A4C"/>
    <w:rsid w:val="001B50A1"/>
    <w:rsid w:val="001C01A6"/>
    <w:rsid w:val="001C0C13"/>
    <w:rsid w:val="001C2A03"/>
    <w:rsid w:val="001C3C55"/>
    <w:rsid w:val="001C43C3"/>
    <w:rsid w:val="001C59C1"/>
    <w:rsid w:val="001D0760"/>
    <w:rsid w:val="001D08AB"/>
    <w:rsid w:val="001D0F4D"/>
    <w:rsid w:val="001D2247"/>
    <w:rsid w:val="001D2626"/>
    <w:rsid w:val="001D52D2"/>
    <w:rsid w:val="001D671D"/>
    <w:rsid w:val="001D6954"/>
    <w:rsid w:val="001E09AA"/>
    <w:rsid w:val="001E289D"/>
    <w:rsid w:val="001E5E55"/>
    <w:rsid w:val="001E727E"/>
    <w:rsid w:val="001F07D5"/>
    <w:rsid w:val="001F1C50"/>
    <w:rsid w:val="001F3F53"/>
    <w:rsid w:val="001F4E0C"/>
    <w:rsid w:val="001F6CDF"/>
    <w:rsid w:val="001F72F7"/>
    <w:rsid w:val="00202575"/>
    <w:rsid w:val="00204038"/>
    <w:rsid w:val="00204814"/>
    <w:rsid w:val="00211C09"/>
    <w:rsid w:val="0021235E"/>
    <w:rsid w:val="00214C99"/>
    <w:rsid w:val="00215A3F"/>
    <w:rsid w:val="00216686"/>
    <w:rsid w:val="002177A8"/>
    <w:rsid w:val="002178B5"/>
    <w:rsid w:val="00217D48"/>
    <w:rsid w:val="00220E65"/>
    <w:rsid w:val="002236DF"/>
    <w:rsid w:val="00223D3C"/>
    <w:rsid w:val="002253D2"/>
    <w:rsid w:val="00225481"/>
    <w:rsid w:val="00225BD0"/>
    <w:rsid w:val="002263C8"/>
    <w:rsid w:val="00226E73"/>
    <w:rsid w:val="0023108E"/>
    <w:rsid w:val="00231B1F"/>
    <w:rsid w:val="002350E9"/>
    <w:rsid w:val="002379D3"/>
    <w:rsid w:val="00240E80"/>
    <w:rsid w:val="00242083"/>
    <w:rsid w:val="00243628"/>
    <w:rsid w:val="00245EAC"/>
    <w:rsid w:val="0025093D"/>
    <w:rsid w:val="00252CB8"/>
    <w:rsid w:val="0025403A"/>
    <w:rsid w:val="002552CF"/>
    <w:rsid w:val="002557E4"/>
    <w:rsid w:val="00256303"/>
    <w:rsid w:val="002613D8"/>
    <w:rsid w:val="002625A0"/>
    <w:rsid w:val="00263BAD"/>
    <w:rsid w:val="00263C15"/>
    <w:rsid w:val="00263DA4"/>
    <w:rsid w:val="002659D7"/>
    <w:rsid w:val="00266E4B"/>
    <w:rsid w:val="00266F8C"/>
    <w:rsid w:val="00267141"/>
    <w:rsid w:val="00272C2F"/>
    <w:rsid w:val="00272FA8"/>
    <w:rsid w:val="002736EC"/>
    <w:rsid w:val="00274EE7"/>
    <w:rsid w:val="0027636A"/>
    <w:rsid w:val="0027697B"/>
    <w:rsid w:val="00276998"/>
    <w:rsid w:val="0028126F"/>
    <w:rsid w:val="002814A0"/>
    <w:rsid w:val="00281F62"/>
    <w:rsid w:val="0028402C"/>
    <w:rsid w:val="0028413D"/>
    <w:rsid w:val="00290487"/>
    <w:rsid w:val="002920DF"/>
    <w:rsid w:val="00295298"/>
    <w:rsid w:val="002953F0"/>
    <w:rsid w:val="00295AFD"/>
    <w:rsid w:val="00296CD3"/>
    <w:rsid w:val="00297C86"/>
    <w:rsid w:val="002A189E"/>
    <w:rsid w:val="002A4444"/>
    <w:rsid w:val="002A50E6"/>
    <w:rsid w:val="002A5FD3"/>
    <w:rsid w:val="002B3808"/>
    <w:rsid w:val="002B57DE"/>
    <w:rsid w:val="002B5D26"/>
    <w:rsid w:val="002B69B8"/>
    <w:rsid w:val="002C0D58"/>
    <w:rsid w:val="002C1082"/>
    <w:rsid w:val="002C132E"/>
    <w:rsid w:val="002C16B5"/>
    <w:rsid w:val="002C199E"/>
    <w:rsid w:val="002C37B9"/>
    <w:rsid w:val="002C6FA7"/>
    <w:rsid w:val="002C71A1"/>
    <w:rsid w:val="002C73A2"/>
    <w:rsid w:val="002D1353"/>
    <w:rsid w:val="002D1A38"/>
    <w:rsid w:val="002D34BE"/>
    <w:rsid w:val="002E13C1"/>
    <w:rsid w:val="002E218C"/>
    <w:rsid w:val="002E3818"/>
    <w:rsid w:val="002E42FF"/>
    <w:rsid w:val="002E4DD7"/>
    <w:rsid w:val="002E57BD"/>
    <w:rsid w:val="002E6087"/>
    <w:rsid w:val="002E796B"/>
    <w:rsid w:val="002F09A7"/>
    <w:rsid w:val="002F0A78"/>
    <w:rsid w:val="002F17C6"/>
    <w:rsid w:val="002F2289"/>
    <w:rsid w:val="002F2428"/>
    <w:rsid w:val="002F2FD7"/>
    <w:rsid w:val="002F4181"/>
    <w:rsid w:val="00304191"/>
    <w:rsid w:val="003043BA"/>
    <w:rsid w:val="00306514"/>
    <w:rsid w:val="003068C8"/>
    <w:rsid w:val="0031296B"/>
    <w:rsid w:val="00316A25"/>
    <w:rsid w:val="003177C1"/>
    <w:rsid w:val="00320746"/>
    <w:rsid w:val="00320DDB"/>
    <w:rsid w:val="00324E6F"/>
    <w:rsid w:val="00325878"/>
    <w:rsid w:val="00326FA2"/>
    <w:rsid w:val="00330D8C"/>
    <w:rsid w:val="00331A79"/>
    <w:rsid w:val="00334FF7"/>
    <w:rsid w:val="00335EE7"/>
    <w:rsid w:val="003401BF"/>
    <w:rsid w:val="00340BB3"/>
    <w:rsid w:val="0034277F"/>
    <w:rsid w:val="00343D75"/>
    <w:rsid w:val="0034549F"/>
    <w:rsid w:val="00345583"/>
    <w:rsid w:val="0034618B"/>
    <w:rsid w:val="0035069A"/>
    <w:rsid w:val="0035208D"/>
    <w:rsid w:val="00353CFB"/>
    <w:rsid w:val="003542DA"/>
    <w:rsid w:val="00355DE4"/>
    <w:rsid w:val="00356F76"/>
    <w:rsid w:val="00360383"/>
    <w:rsid w:val="00360B05"/>
    <w:rsid w:val="00360CEE"/>
    <w:rsid w:val="00362AE1"/>
    <w:rsid w:val="003644BD"/>
    <w:rsid w:val="0036464E"/>
    <w:rsid w:val="00364C11"/>
    <w:rsid w:val="00364E8A"/>
    <w:rsid w:val="0036653C"/>
    <w:rsid w:val="00367E44"/>
    <w:rsid w:val="00370EC7"/>
    <w:rsid w:val="003717DC"/>
    <w:rsid w:val="00371909"/>
    <w:rsid w:val="00371938"/>
    <w:rsid w:val="0037341F"/>
    <w:rsid w:val="00374712"/>
    <w:rsid w:val="003775C7"/>
    <w:rsid w:val="00377933"/>
    <w:rsid w:val="0038207B"/>
    <w:rsid w:val="003821D5"/>
    <w:rsid w:val="00383547"/>
    <w:rsid w:val="00386E4A"/>
    <w:rsid w:val="00386F4E"/>
    <w:rsid w:val="0038775D"/>
    <w:rsid w:val="0039043E"/>
    <w:rsid w:val="003910EB"/>
    <w:rsid w:val="00391C9E"/>
    <w:rsid w:val="0039376C"/>
    <w:rsid w:val="00394BA4"/>
    <w:rsid w:val="003950A7"/>
    <w:rsid w:val="00396DF0"/>
    <w:rsid w:val="003A00A1"/>
    <w:rsid w:val="003A125C"/>
    <w:rsid w:val="003A2447"/>
    <w:rsid w:val="003A24D5"/>
    <w:rsid w:val="003A2607"/>
    <w:rsid w:val="003A3AF7"/>
    <w:rsid w:val="003A43E4"/>
    <w:rsid w:val="003A5123"/>
    <w:rsid w:val="003A5A3D"/>
    <w:rsid w:val="003A7298"/>
    <w:rsid w:val="003A7A56"/>
    <w:rsid w:val="003B113E"/>
    <w:rsid w:val="003B1DF8"/>
    <w:rsid w:val="003B4053"/>
    <w:rsid w:val="003B78C2"/>
    <w:rsid w:val="003C1195"/>
    <w:rsid w:val="003C1486"/>
    <w:rsid w:val="003C207F"/>
    <w:rsid w:val="003C340F"/>
    <w:rsid w:val="003C451E"/>
    <w:rsid w:val="003C5055"/>
    <w:rsid w:val="003C79EA"/>
    <w:rsid w:val="003D09F4"/>
    <w:rsid w:val="003D0A09"/>
    <w:rsid w:val="003D1129"/>
    <w:rsid w:val="003D2B65"/>
    <w:rsid w:val="003D3358"/>
    <w:rsid w:val="003D5530"/>
    <w:rsid w:val="003D7906"/>
    <w:rsid w:val="003E00D5"/>
    <w:rsid w:val="003E09DE"/>
    <w:rsid w:val="003E1646"/>
    <w:rsid w:val="003E1EBC"/>
    <w:rsid w:val="003E3854"/>
    <w:rsid w:val="003E39B3"/>
    <w:rsid w:val="003E3A98"/>
    <w:rsid w:val="003E4340"/>
    <w:rsid w:val="003E4F2B"/>
    <w:rsid w:val="003E5CD0"/>
    <w:rsid w:val="003E5F3E"/>
    <w:rsid w:val="003E6024"/>
    <w:rsid w:val="003E6298"/>
    <w:rsid w:val="003E62F8"/>
    <w:rsid w:val="003F0B22"/>
    <w:rsid w:val="003F183F"/>
    <w:rsid w:val="003F511F"/>
    <w:rsid w:val="003F58DC"/>
    <w:rsid w:val="003F67A9"/>
    <w:rsid w:val="003F754F"/>
    <w:rsid w:val="004007BE"/>
    <w:rsid w:val="00400915"/>
    <w:rsid w:val="00400C8C"/>
    <w:rsid w:val="00401087"/>
    <w:rsid w:val="00403515"/>
    <w:rsid w:val="004075DE"/>
    <w:rsid w:val="00410AA2"/>
    <w:rsid w:val="00410D12"/>
    <w:rsid w:val="00413A3E"/>
    <w:rsid w:val="00414C42"/>
    <w:rsid w:val="0041672C"/>
    <w:rsid w:val="004174B6"/>
    <w:rsid w:val="00421BEF"/>
    <w:rsid w:val="00422E1A"/>
    <w:rsid w:val="00423B11"/>
    <w:rsid w:val="00424AE1"/>
    <w:rsid w:val="00427518"/>
    <w:rsid w:val="00431436"/>
    <w:rsid w:val="00431755"/>
    <w:rsid w:val="00434114"/>
    <w:rsid w:val="00434F0B"/>
    <w:rsid w:val="00435655"/>
    <w:rsid w:val="00437DC9"/>
    <w:rsid w:val="0044053B"/>
    <w:rsid w:val="004424F5"/>
    <w:rsid w:val="00442E0F"/>
    <w:rsid w:val="00443519"/>
    <w:rsid w:val="0044369E"/>
    <w:rsid w:val="0044626C"/>
    <w:rsid w:val="00446540"/>
    <w:rsid w:val="0045052F"/>
    <w:rsid w:val="0045081B"/>
    <w:rsid w:val="004534D8"/>
    <w:rsid w:val="004540D1"/>
    <w:rsid w:val="004544AC"/>
    <w:rsid w:val="00455922"/>
    <w:rsid w:val="00455D13"/>
    <w:rsid w:val="004562E1"/>
    <w:rsid w:val="00460F19"/>
    <w:rsid w:val="004627EA"/>
    <w:rsid w:val="0046349D"/>
    <w:rsid w:val="00465669"/>
    <w:rsid w:val="004666DA"/>
    <w:rsid w:val="00467519"/>
    <w:rsid w:val="004677CB"/>
    <w:rsid w:val="00467E23"/>
    <w:rsid w:val="00470531"/>
    <w:rsid w:val="00472241"/>
    <w:rsid w:val="00472582"/>
    <w:rsid w:val="00472A91"/>
    <w:rsid w:val="00472DA9"/>
    <w:rsid w:val="00472DDB"/>
    <w:rsid w:val="0047304B"/>
    <w:rsid w:val="0047382E"/>
    <w:rsid w:val="00473D3F"/>
    <w:rsid w:val="00474790"/>
    <w:rsid w:val="00475491"/>
    <w:rsid w:val="0048462A"/>
    <w:rsid w:val="0048534E"/>
    <w:rsid w:val="004871D3"/>
    <w:rsid w:val="00487778"/>
    <w:rsid w:val="00493C56"/>
    <w:rsid w:val="00496458"/>
    <w:rsid w:val="00496AEB"/>
    <w:rsid w:val="00497C22"/>
    <w:rsid w:val="004A1AAB"/>
    <w:rsid w:val="004A245B"/>
    <w:rsid w:val="004A2516"/>
    <w:rsid w:val="004A43BC"/>
    <w:rsid w:val="004A44C3"/>
    <w:rsid w:val="004A4901"/>
    <w:rsid w:val="004A492A"/>
    <w:rsid w:val="004A6D6F"/>
    <w:rsid w:val="004A71DF"/>
    <w:rsid w:val="004B1CCA"/>
    <w:rsid w:val="004B3235"/>
    <w:rsid w:val="004B457D"/>
    <w:rsid w:val="004B5351"/>
    <w:rsid w:val="004B6A57"/>
    <w:rsid w:val="004B788E"/>
    <w:rsid w:val="004C00BA"/>
    <w:rsid w:val="004C185D"/>
    <w:rsid w:val="004C37A5"/>
    <w:rsid w:val="004C53B7"/>
    <w:rsid w:val="004C7311"/>
    <w:rsid w:val="004C7830"/>
    <w:rsid w:val="004D0B31"/>
    <w:rsid w:val="004D2D67"/>
    <w:rsid w:val="004D37ED"/>
    <w:rsid w:val="004D48EF"/>
    <w:rsid w:val="004E2976"/>
    <w:rsid w:val="004E3F51"/>
    <w:rsid w:val="004E58BF"/>
    <w:rsid w:val="004E649E"/>
    <w:rsid w:val="004E6967"/>
    <w:rsid w:val="004E7BDD"/>
    <w:rsid w:val="004F1286"/>
    <w:rsid w:val="004F1932"/>
    <w:rsid w:val="004F294F"/>
    <w:rsid w:val="004F4290"/>
    <w:rsid w:val="004F64DE"/>
    <w:rsid w:val="004F7B08"/>
    <w:rsid w:val="00501360"/>
    <w:rsid w:val="005026E1"/>
    <w:rsid w:val="00502A4F"/>
    <w:rsid w:val="00503B6D"/>
    <w:rsid w:val="00503EA8"/>
    <w:rsid w:val="00506211"/>
    <w:rsid w:val="00507F13"/>
    <w:rsid w:val="005100CD"/>
    <w:rsid w:val="00512B1C"/>
    <w:rsid w:val="00514518"/>
    <w:rsid w:val="00514548"/>
    <w:rsid w:val="00516476"/>
    <w:rsid w:val="00516AC3"/>
    <w:rsid w:val="00517253"/>
    <w:rsid w:val="0051765C"/>
    <w:rsid w:val="00521167"/>
    <w:rsid w:val="0052416E"/>
    <w:rsid w:val="005317CE"/>
    <w:rsid w:val="005328A9"/>
    <w:rsid w:val="0053290C"/>
    <w:rsid w:val="00532CDD"/>
    <w:rsid w:val="00533808"/>
    <w:rsid w:val="0053562A"/>
    <w:rsid w:val="00535ACE"/>
    <w:rsid w:val="00536EBE"/>
    <w:rsid w:val="005377D1"/>
    <w:rsid w:val="00537992"/>
    <w:rsid w:val="0054001F"/>
    <w:rsid w:val="005418A4"/>
    <w:rsid w:val="00541CA1"/>
    <w:rsid w:val="0054403E"/>
    <w:rsid w:val="00544A18"/>
    <w:rsid w:val="00544A90"/>
    <w:rsid w:val="00547209"/>
    <w:rsid w:val="005473FB"/>
    <w:rsid w:val="00550F26"/>
    <w:rsid w:val="00553CBB"/>
    <w:rsid w:val="00555F1B"/>
    <w:rsid w:val="00557AB9"/>
    <w:rsid w:val="00557E9F"/>
    <w:rsid w:val="005604A6"/>
    <w:rsid w:val="00561D24"/>
    <w:rsid w:val="00561D5A"/>
    <w:rsid w:val="0056391D"/>
    <w:rsid w:val="00563D91"/>
    <w:rsid w:val="005663A7"/>
    <w:rsid w:val="0056650E"/>
    <w:rsid w:val="00567C1B"/>
    <w:rsid w:val="00570E21"/>
    <w:rsid w:val="00571FD9"/>
    <w:rsid w:val="005737BB"/>
    <w:rsid w:val="00573B6A"/>
    <w:rsid w:val="005741C2"/>
    <w:rsid w:val="00580ADE"/>
    <w:rsid w:val="00581267"/>
    <w:rsid w:val="00585788"/>
    <w:rsid w:val="0059059D"/>
    <w:rsid w:val="0059071A"/>
    <w:rsid w:val="00590B24"/>
    <w:rsid w:val="00593AC3"/>
    <w:rsid w:val="005944A0"/>
    <w:rsid w:val="0059508A"/>
    <w:rsid w:val="005977A8"/>
    <w:rsid w:val="00597A58"/>
    <w:rsid w:val="005A017E"/>
    <w:rsid w:val="005A0493"/>
    <w:rsid w:val="005A06DD"/>
    <w:rsid w:val="005A0DCD"/>
    <w:rsid w:val="005A1006"/>
    <w:rsid w:val="005A2798"/>
    <w:rsid w:val="005A34AD"/>
    <w:rsid w:val="005A4494"/>
    <w:rsid w:val="005A4D8E"/>
    <w:rsid w:val="005A6CC9"/>
    <w:rsid w:val="005B0E38"/>
    <w:rsid w:val="005B238D"/>
    <w:rsid w:val="005B3989"/>
    <w:rsid w:val="005B55D3"/>
    <w:rsid w:val="005B6983"/>
    <w:rsid w:val="005B6B18"/>
    <w:rsid w:val="005B72A1"/>
    <w:rsid w:val="005C160E"/>
    <w:rsid w:val="005C1A56"/>
    <w:rsid w:val="005C6C38"/>
    <w:rsid w:val="005D0DAC"/>
    <w:rsid w:val="005D1151"/>
    <w:rsid w:val="005D3D16"/>
    <w:rsid w:val="005D57AD"/>
    <w:rsid w:val="005D5DF7"/>
    <w:rsid w:val="005D6085"/>
    <w:rsid w:val="005E0BE2"/>
    <w:rsid w:val="005E1C7B"/>
    <w:rsid w:val="005E2A06"/>
    <w:rsid w:val="005E3177"/>
    <w:rsid w:val="005E33E5"/>
    <w:rsid w:val="005E361D"/>
    <w:rsid w:val="005E3944"/>
    <w:rsid w:val="005E6085"/>
    <w:rsid w:val="005E7961"/>
    <w:rsid w:val="005F301F"/>
    <w:rsid w:val="005F4C92"/>
    <w:rsid w:val="005F569C"/>
    <w:rsid w:val="005F6EC5"/>
    <w:rsid w:val="00601095"/>
    <w:rsid w:val="00605A5D"/>
    <w:rsid w:val="006079DA"/>
    <w:rsid w:val="00607A25"/>
    <w:rsid w:val="00610E94"/>
    <w:rsid w:val="00612394"/>
    <w:rsid w:val="006157BB"/>
    <w:rsid w:val="0062030F"/>
    <w:rsid w:val="0062129D"/>
    <w:rsid w:val="00621713"/>
    <w:rsid w:val="0062279E"/>
    <w:rsid w:val="00623BC0"/>
    <w:rsid w:val="00624A0D"/>
    <w:rsid w:val="00626BA3"/>
    <w:rsid w:val="00626E8C"/>
    <w:rsid w:val="00626FDF"/>
    <w:rsid w:val="006272F6"/>
    <w:rsid w:val="00627D64"/>
    <w:rsid w:val="00630573"/>
    <w:rsid w:val="00632D27"/>
    <w:rsid w:val="006338A7"/>
    <w:rsid w:val="00633CB1"/>
    <w:rsid w:val="0064043F"/>
    <w:rsid w:val="006413C2"/>
    <w:rsid w:val="00641EFE"/>
    <w:rsid w:val="00643206"/>
    <w:rsid w:val="00643283"/>
    <w:rsid w:val="00643F4F"/>
    <w:rsid w:val="006448D2"/>
    <w:rsid w:val="00644EC9"/>
    <w:rsid w:val="0064709E"/>
    <w:rsid w:val="00647457"/>
    <w:rsid w:val="00650DA1"/>
    <w:rsid w:val="006522ED"/>
    <w:rsid w:val="00653BA7"/>
    <w:rsid w:val="006542C8"/>
    <w:rsid w:val="006548CB"/>
    <w:rsid w:val="00655A7B"/>
    <w:rsid w:val="006573DE"/>
    <w:rsid w:val="00657D33"/>
    <w:rsid w:val="006614BC"/>
    <w:rsid w:val="0066281D"/>
    <w:rsid w:val="00663154"/>
    <w:rsid w:val="00665BCE"/>
    <w:rsid w:val="00670192"/>
    <w:rsid w:val="0067273B"/>
    <w:rsid w:val="00672829"/>
    <w:rsid w:val="00672DB7"/>
    <w:rsid w:val="006739BD"/>
    <w:rsid w:val="00673C04"/>
    <w:rsid w:val="006757AC"/>
    <w:rsid w:val="006759B6"/>
    <w:rsid w:val="00675B29"/>
    <w:rsid w:val="00680572"/>
    <w:rsid w:val="006812A8"/>
    <w:rsid w:val="0068152D"/>
    <w:rsid w:val="006828D3"/>
    <w:rsid w:val="00682949"/>
    <w:rsid w:val="00687066"/>
    <w:rsid w:val="00687FEC"/>
    <w:rsid w:val="0069076F"/>
    <w:rsid w:val="00693C97"/>
    <w:rsid w:val="006949C1"/>
    <w:rsid w:val="00695432"/>
    <w:rsid w:val="00695EF2"/>
    <w:rsid w:val="00696DD9"/>
    <w:rsid w:val="006979B1"/>
    <w:rsid w:val="006A052E"/>
    <w:rsid w:val="006A0F36"/>
    <w:rsid w:val="006A6B4A"/>
    <w:rsid w:val="006A6C8A"/>
    <w:rsid w:val="006A7FA2"/>
    <w:rsid w:val="006B009A"/>
    <w:rsid w:val="006B5732"/>
    <w:rsid w:val="006B60DE"/>
    <w:rsid w:val="006B7ED6"/>
    <w:rsid w:val="006C3258"/>
    <w:rsid w:val="006C4EAF"/>
    <w:rsid w:val="006C5169"/>
    <w:rsid w:val="006C5F9F"/>
    <w:rsid w:val="006C6499"/>
    <w:rsid w:val="006C6756"/>
    <w:rsid w:val="006C6880"/>
    <w:rsid w:val="006C6E7F"/>
    <w:rsid w:val="006C7F6F"/>
    <w:rsid w:val="006D0D9A"/>
    <w:rsid w:val="006D1216"/>
    <w:rsid w:val="006D4785"/>
    <w:rsid w:val="006D4B64"/>
    <w:rsid w:val="006D4BF6"/>
    <w:rsid w:val="006D5F1E"/>
    <w:rsid w:val="006D623F"/>
    <w:rsid w:val="006D66F6"/>
    <w:rsid w:val="006E06E7"/>
    <w:rsid w:val="006E3C80"/>
    <w:rsid w:val="006E64DE"/>
    <w:rsid w:val="006E6CC3"/>
    <w:rsid w:val="006E7274"/>
    <w:rsid w:val="006F1E42"/>
    <w:rsid w:val="006F3BCE"/>
    <w:rsid w:val="006F59D0"/>
    <w:rsid w:val="006F5B36"/>
    <w:rsid w:val="006F6439"/>
    <w:rsid w:val="006F711C"/>
    <w:rsid w:val="00702437"/>
    <w:rsid w:val="00703C50"/>
    <w:rsid w:val="00703E98"/>
    <w:rsid w:val="00704F22"/>
    <w:rsid w:val="007050F2"/>
    <w:rsid w:val="00706C65"/>
    <w:rsid w:val="007101B6"/>
    <w:rsid w:val="007111EB"/>
    <w:rsid w:val="0071194D"/>
    <w:rsid w:val="00712B79"/>
    <w:rsid w:val="0071368E"/>
    <w:rsid w:val="00713942"/>
    <w:rsid w:val="007149A7"/>
    <w:rsid w:val="007153EE"/>
    <w:rsid w:val="0071648C"/>
    <w:rsid w:val="00716897"/>
    <w:rsid w:val="007169B1"/>
    <w:rsid w:val="00716D21"/>
    <w:rsid w:val="00716E41"/>
    <w:rsid w:val="0071710E"/>
    <w:rsid w:val="00717998"/>
    <w:rsid w:val="00721F45"/>
    <w:rsid w:val="0072569F"/>
    <w:rsid w:val="007259EA"/>
    <w:rsid w:val="00727309"/>
    <w:rsid w:val="007330F4"/>
    <w:rsid w:val="007338E3"/>
    <w:rsid w:val="00736AAD"/>
    <w:rsid w:val="00741D68"/>
    <w:rsid w:val="00741E0A"/>
    <w:rsid w:val="0074280D"/>
    <w:rsid w:val="00742E90"/>
    <w:rsid w:val="0074381F"/>
    <w:rsid w:val="00743AE0"/>
    <w:rsid w:val="00743BB0"/>
    <w:rsid w:val="0075294B"/>
    <w:rsid w:val="00753EEA"/>
    <w:rsid w:val="00754604"/>
    <w:rsid w:val="007552CB"/>
    <w:rsid w:val="00755A6D"/>
    <w:rsid w:val="0075789D"/>
    <w:rsid w:val="00761DC1"/>
    <w:rsid w:val="007621B3"/>
    <w:rsid w:val="00763401"/>
    <w:rsid w:val="0076412F"/>
    <w:rsid w:val="007647E1"/>
    <w:rsid w:val="00770011"/>
    <w:rsid w:val="00773294"/>
    <w:rsid w:val="007744EB"/>
    <w:rsid w:val="00775A8C"/>
    <w:rsid w:val="00777A51"/>
    <w:rsid w:val="00777ACE"/>
    <w:rsid w:val="00783AEA"/>
    <w:rsid w:val="00784D60"/>
    <w:rsid w:val="00785BDB"/>
    <w:rsid w:val="00786C9D"/>
    <w:rsid w:val="00786E1D"/>
    <w:rsid w:val="00790AB4"/>
    <w:rsid w:val="007924C3"/>
    <w:rsid w:val="00794067"/>
    <w:rsid w:val="00795417"/>
    <w:rsid w:val="00795A80"/>
    <w:rsid w:val="00795F7B"/>
    <w:rsid w:val="007963A8"/>
    <w:rsid w:val="007A1D7E"/>
    <w:rsid w:val="007A42B6"/>
    <w:rsid w:val="007A55FB"/>
    <w:rsid w:val="007A5CEE"/>
    <w:rsid w:val="007A7299"/>
    <w:rsid w:val="007A730D"/>
    <w:rsid w:val="007A7FDD"/>
    <w:rsid w:val="007B4131"/>
    <w:rsid w:val="007B46BA"/>
    <w:rsid w:val="007B4CFF"/>
    <w:rsid w:val="007B596F"/>
    <w:rsid w:val="007B6242"/>
    <w:rsid w:val="007B63EC"/>
    <w:rsid w:val="007B69C7"/>
    <w:rsid w:val="007B6F95"/>
    <w:rsid w:val="007B7721"/>
    <w:rsid w:val="007C058B"/>
    <w:rsid w:val="007C06EF"/>
    <w:rsid w:val="007C0C51"/>
    <w:rsid w:val="007C0EB3"/>
    <w:rsid w:val="007C19A7"/>
    <w:rsid w:val="007C2086"/>
    <w:rsid w:val="007C25D2"/>
    <w:rsid w:val="007C348B"/>
    <w:rsid w:val="007C37FB"/>
    <w:rsid w:val="007C509B"/>
    <w:rsid w:val="007C7DAF"/>
    <w:rsid w:val="007D0C06"/>
    <w:rsid w:val="007D0CF4"/>
    <w:rsid w:val="007D1053"/>
    <w:rsid w:val="007D1F09"/>
    <w:rsid w:val="007D267C"/>
    <w:rsid w:val="007D4086"/>
    <w:rsid w:val="007D7682"/>
    <w:rsid w:val="007D7B03"/>
    <w:rsid w:val="007E1105"/>
    <w:rsid w:val="007E23A4"/>
    <w:rsid w:val="007E5FE5"/>
    <w:rsid w:val="007E677D"/>
    <w:rsid w:val="007E75F4"/>
    <w:rsid w:val="007F05C4"/>
    <w:rsid w:val="007F0C35"/>
    <w:rsid w:val="007F0F6C"/>
    <w:rsid w:val="007F3336"/>
    <w:rsid w:val="007F47DE"/>
    <w:rsid w:val="007F55C9"/>
    <w:rsid w:val="007F63F0"/>
    <w:rsid w:val="007F7F5C"/>
    <w:rsid w:val="0080005F"/>
    <w:rsid w:val="008012DE"/>
    <w:rsid w:val="00803784"/>
    <w:rsid w:val="00803C9B"/>
    <w:rsid w:val="00805992"/>
    <w:rsid w:val="008106ED"/>
    <w:rsid w:val="008123B8"/>
    <w:rsid w:val="0081482D"/>
    <w:rsid w:val="00823FEA"/>
    <w:rsid w:val="00825973"/>
    <w:rsid w:val="00825B82"/>
    <w:rsid w:val="00827454"/>
    <w:rsid w:val="00835E54"/>
    <w:rsid w:val="00837B01"/>
    <w:rsid w:val="00837C48"/>
    <w:rsid w:val="008408FD"/>
    <w:rsid w:val="00840BE4"/>
    <w:rsid w:val="00844645"/>
    <w:rsid w:val="00846931"/>
    <w:rsid w:val="0084743C"/>
    <w:rsid w:val="0085007C"/>
    <w:rsid w:val="0085389B"/>
    <w:rsid w:val="00856205"/>
    <w:rsid w:val="00856592"/>
    <w:rsid w:val="00856A5D"/>
    <w:rsid w:val="00861192"/>
    <w:rsid w:val="008618F9"/>
    <w:rsid w:val="00861BC5"/>
    <w:rsid w:val="00865D95"/>
    <w:rsid w:val="008679F8"/>
    <w:rsid w:val="00870D0F"/>
    <w:rsid w:val="00871260"/>
    <w:rsid w:val="00873986"/>
    <w:rsid w:val="00873E19"/>
    <w:rsid w:val="00874E81"/>
    <w:rsid w:val="008767C2"/>
    <w:rsid w:val="00877E37"/>
    <w:rsid w:val="00881317"/>
    <w:rsid w:val="00881840"/>
    <w:rsid w:val="00882AFA"/>
    <w:rsid w:val="0088695E"/>
    <w:rsid w:val="00893DAD"/>
    <w:rsid w:val="00893DB8"/>
    <w:rsid w:val="00896A88"/>
    <w:rsid w:val="0089772B"/>
    <w:rsid w:val="008A05DB"/>
    <w:rsid w:val="008A0BAD"/>
    <w:rsid w:val="008A2663"/>
    <w:rsid w:val="008A2CE1"/>
    <w:rsid w:val="008A2DE0"/>
    <w:rsid w:val="008A2F25"/>
    <w:rsid w:val="008A6816"/>
    <w:rsid w:val="008A684C"/>
    <w:rsid w:val="008A6B22"/>
    <w:rsid w:val="008B3ABF"/>
    <w:rsid w:val="008B4C40"/>
    <w:rsid w:val="008B693F"/>
    <w:rsid w:val="008C0EC2"/>
    <w:rsid w:val="008C34F3"/>
    <w:rsid w:val="008C3D2A"/>
    <w:rsid w:val="008C4A1C"/>
    <w:rsid w:val="008C5C7B"/>
    <w:rsid w:val="008D07D5"/>
    <w:rsid w:val="008D09CD"/>
    <w:rsid w:val="008D1EF6"/>
    <w:rsid w:val="008D2A01"/>
    <w:rsid w:val="008D2CC0"/>
    <w:rsid w:val="008D34FE"/>
    <w:rsid w:val="008D394D"/>
    <w:rsid w:val="008D483A"/>
    <w:rsid w:val="008E01D8"/>
    <w:rsid w:val="008E0811"/>
    <w:rsid w:val="008E08AC"/>
    <w:rsid w:val="008E14C2"/>
    <w:rsid w:val="008E1878"/>
    <w:rsid w:val="008E3B10"/>
    <w:rsid w:val="008E4088"/>
    <w:rsid w:val="008E4F60"/>
    <w:rsid w:val="008E5816"/>
    <w:rsid w:val="008E5C19"/>
    <w:rsid w:val="008F2494"/>
    <w:rsid w:val="008F3793"/>
    <w:rsid w:val="008F442B"/>
    <w:rsid w:val="008F67B9"/>
    <w:rsid w:val="008F7397"/>
    <w:rsid w:val="008F7C3B"/>
    <w:rsid w:val="009011FB"/>
    <w:rsid w:val="009028B7"/>
    <w:rsid w:val="009029BB"/>
    <w:rsid w:val="0090405B"/>
    <w:rsid w:val="00904219"/>
    <w:rsid w:val="009046F2"/>
    <w:rsid w:val="00904F88"/>
    <w:rsid w:val="00905379"/>
    <w:rsid w:val="009057B6"/>
    <w:rsid w:val="00906716"/>
    <w:rsid w:val="00906E6F"/>
    <w:rsid w:val="00912928"/>
    <w:rsid w:val="00912A3F"/>
    <w:rsid w:val="00913FF0"/>
    <w:rsid w:val="00914A01"/>
    <w:rsid w:val="00915E8C"/>
    <w:rsid w:val="009170AE"/>
    <w:rsid w:val="00921226"/>
    <w:rsid w:val="009231F2"/>
    <w:rsid w:val="00924259"/>
    <w:rsid w:val="009246E2"/>
    <w:rsid w:val="00925E10"/>
    <w:rsid w:val="00925FFA"/>
    <w:rsid w:val="0092776B"/>
    <w:rsid w:val="00930942"/>
    <w:rsid w:val="00934C65"/>
    <w:rsid w:val="009436F4"/>
    <w:rsid w:val="00943A8F"/>
    <w:rsid w:val="00945AC7"/>
    <w:rsid w:val="009505BE"/>
    <w:rsid w:val="00951CF5"/>
    <w:rsid w:val="009575E7"/>
    <w:rsid w:val="0096133B"/>
    <w:rsid w:val="00962CAC"/>
    <w:rsid w:val="009637D8"/>
    <w:rsid w:val="00964BB0"/>
    <w:rsid w:val="00965CC9"/>
    <w:rsid w:val="00966376"/>
    <w:rsid w:val="00966FCC"/>
    <w:rsid w:val="00967B40"/>
    <w:rsid w:val="0097009E"/>
    <w:rsid w:val="00972AD0"/>
    <w:rsid w:val="00972E58"/>
    <w:rsid w:val="00972F70"/>
    <w:rsid w:val="00973C83"/>
    <w:rsid w:val="009745F2"/>
    <w:rsid w:val="009748FD"/>
    <w:rsid w:val="00977D0F"/>
    <w:rsid w:val="00980253"/>
    <w:rsid w:val="00980F36"/>
    <w:rsid w:val="00980FB6"/>
    <w:rsid w:val="00983507"/>
    <w:rsid w:val="00983DF0"/>
    <w:rsid w:val="00984DE1"/>
    <w:rsid w:val="009854B8"/>
    <w:rsid w:val="009856B3"/>
    <w:rsid w:val="00985BA6"/>
    <w:rsid w:val="0098688E"/>
    <w:rsid w:val="0099058C"/>
    <w:rsid w:val="0099061C"/>
    <w:rsid w:val="00990BF7"/>
    <w:rsid w:val="00990E73"/>
    <w:rsid w:val="009915CB"/>
    <w:rsid w:val="00991D88"/>
    <w:rsid w:val="009943AF"/>
    <w:rsid w:val="009A1406"/>
    <w:rsid w:val="009A3E80"/>
    <w:rsid w:val="009A4184"/>
    <w:rsid w:val="009A44C8"/>
    <w:rsid w:val="009A469B"/>
    <w:rsid w:val="009A5392"/>
    <w:rsid w:val="009A5D1D"/>
    <w:rsid w:val="009A793E"/>
    <w:rsid w:val="009A7FDC"/>
    <w:rsid w:val="009B0966"/>
    <w:rsid w:val="009B2B5A"/>
    <w:rsid w:val="009B77E1"/>
    <w:rsid w:val="009C1731"/>
    <w:rsid w:val="009C2117"/>
    <w:rsid w:val="009C63B5"/>
    <w:rsid w:val="009C63C4"/>
    <w:rsid w:val="009C6CCE"/>
    <w:rsid w:val="009D18FD"/>
    <w:rsid w:val="009D1A47"/>
    <w:rsid w:val="009D1DC1"/>
    <w:rsid w:val="009D1EE6"/>
    <w:rsid w:val="009D2C54"/>
    <w:rsid w:val="009D493A"/>
    <w:rsid w:val="009E1479"/>
    <w:rsid w:val="009E5825"/>
    <w:rsid w:val="009F1A5E"/>
    <w:rsid w:val="009F374C"/>
    <w:rsid w:val="009F445A"/>
    <w:rsid w:val="009F56C6"/>
    <w:rsid w:val="009F65A3"/>
    <w:rsid w:val="009F6EB3"/>
    <w:rsid w:val="009F71A2"/>
    <w:rsid w:val="00A0044F"/>
    <w:rsid w:val="00A01CE5"/>
    <w:rsid w:val="00A0523E"/>
    <w:rsid w:val="00A05AF3"/>
    <w:rsid w:val="00A074F2"/>
    <w:rsid w:val="00A076E5"/>
    <w:rsid w:val="00A105B1"/>
    <w:rsid w:val="00A1088C"/>
    <w:rsid w:val="00A11628"/>
    <w:rsid w:val="00A12D9B"/>
    <w:rsid w:val="00A13114"/>
    <w:rsid w:val="00A15C27"/>
    <w:rsid w:val="00A1738D"/>
    <w:rsid w:val="00A1774E"/>
    <w:rsid w:val="00A201D5"/>
    <w:rsid w:val="00A23609"/>
    <w:rsid w:val="00A23EDC"/>
    <w:rsid w:val="00A24A51"/>
    <w:rsid w:val="00A256AF"/>
    <w:rsid w:val="00A31E99"/>
    <w:rsid w:val="00A3306C"/>
    <w:rsid w:val="00A33BAF"/>
    <w:rsid w:val="00A33DBF"/>
    <w:rsid w:val="00A343DC"/>
    <w:rsid w:val="00A344F3"/>
    <w:rsid w:val="00A35282"/>
    <w:rsid w:val="00A36C12"/>
    <w:rsid w:val="00A373E4"/>
    <w:rsid w:val="00A4081B"/>
    <w:rsid w:val="00A40CE3"/>
    <w:rsid w:val="00A4257D"/>
    <w:rsid w:val="00A42962"/>
    <w:rsid w:val="00A42B35"/>
    <w:rsid w:val="00A43AB7"/>
    <w:rsid w:val="00A4452A"/>
    <w:rsid w:val="00A448D8"/>
    <w:rsid w:val="00A46FBA"/>
    <w:rsid w:val="00A50CFA"/>
    <w:rsid w:val="00A51C9A"/>
    <w:rsid w:val="00A5358D"/>
    <w:rsid w:val="00A547EB"/>
    <w:rsid w:val="00A56458"/>
    <w:rsid w:val="00A56A76"/>
    <w:rsid w:val="00A56EEB"/>
    <w:rsid w:val="00A60B64"/>
    <w:rsid w:val="00A61809"/>
    <w:rsid w:val="00A62278"/>
    <w:rsid w:val="00A633C4"/>
    <w:rsid w:val="00A660F3"/>
    <w:rsid w:val="00A667BC"/>
    <w:rsid w:val="00A67E89"/>
    <w:rsid w:val="00A7070B"/>
    <w:rsid w:val="00A71499"/>
    <w:rsid w:val="00A7167B"/>
    <w:rsid w:val="00A72FC9"/>
    <w:rsid w:val="00A738AC"/>
    <w:rsid w:val="00A73A83"/>
    <w:rsid w:val="00A74060"/>
    <w:rsid w:val="00A80275"/>
    <w:rsid w:val="00A808FE"/>
    <w:rsid w:val="00A80B67"/>
    <w:rsid w:val="00A80E97"/>
    <w:rsid w:val="00A81981"/>
    <w:rsid w:val="00A84B74"/>
    <w:rsid w:val="00A84F84"/>
    <w:rsid w:val="00A85BF5"/>
    <w:rsid w:val="00A86ED8"/>
    <w:rsid w:val="00A90D8D"/>
    <w:rsid w:val="00A939DD"/>
    <w:rsid w:val="00A93F57"/>
    <w:rsid w:val="00A97562"/>
    <w:rsid w:val="00A97A47"/>
    <w:rsid w:val="00AA4064"/>
    <w:rsid w:val="00AA4C59"/>
    <w:rsid w:val="00AA7213"/>
    <w:rsid w:val="00AB04A5"/>
    <w:rsid w:val="00AB1E4C"/>
    <w:rsid w:val="00AB2893"/>
    <w:rsid w:val="00AB4100"/>
    <w:rsid w:val="00AB5124"/>
    <w:rsid w:val="00AB6F63"/>
    <w:rsid w:val="00AC15BB"/>
    <w:rsid w:val="00AC47B6"/>
    <w:rsid w:val="00AC511C"/>
    <w:rsid w:val="00AC69CE"/>
    <w:rsid w:val="00AC6E66"/>
    <w:rsid w:val="00AC7EE8"/>
    <w:rsid w:val="00AD1306"/>
    <w:rsid w:val="00AD4777"/>
    <w:rsid w:val="00AE36AC"/>
    <w:rsid w:val="00AE5CEB"/>
    <w:rsid w:val="00AF20B1"/>
    <w:rsid w:val="00AF2994"/>
    <w:rsid w:val="00AF41D0"/>
    <w:rsid w:val="00AF5FB3"/>
    <w:rsid w:val="00AF65EF"/>
    <w:rsid w:val="00AF6674"/>
    <w:rsid w:val="00AF7A40"/>
    <w:rsid w:val="00B00CE7"/>
    <w:rsid w:val="00B017CE"/>
    <w:rsid w:val="00B01820"/>
    <w:rsid w:val="00B02DC2"/>
    <w:rsid w:val="00B05CC3"/>
    <w:rsid w:val="00B05E30"/>
    <w:rsid w:val="00B06095"/>
    <w:rsid w:val="00B06265"/>
    <w:rsid w:val="00B06F83"/>
    <w:rsid w:val="00B12C4C"/>
    <w:rsid w:val="00B12EFB"/>
    <w:rsid w:val="00B13AD3"/>
    <w:rsid w:val="00B14672"/>
    <w:rsid w:val="00B152F3"/>
    <w:rsid w:val="00B15BCF"/>
    <w:rsid w:val="00B15E27"/>
    <w:rsid w:val="00B23BB3"/>
    <w:rsid w:val="00B24246"/>
    <w:rsid w:val="00B25173"/>
    <w:rsid w:val="00B255E8"/>
    <w:rsid w:val="00B25ACC"/>
    <w:rsid w:val="00B321EF"/>
    <w:rsid w:val="00B32665"/>
    <w:rsid w:val="00B32E4E"/>
    <w:rsid w:val="00B349B3"/>
    <w:rsid w:val="00B36487"/>
    <w:rsid w:val="00B37C51"/>
    <w:rsid w:val="00B423C4"/>
    <w:rsid w:val="00B45B2F"/>
    <w:rsid w:val="00B46234"/>
    <w:rsid w:val="00B47055"/>
    <w:rsid w:val="00B47EC3"/>
    <w:rsid w:val="00B50BE7"/>
    <w:rsid w:val="00B538ED"/>
    <w:rsid w:val="00B54A83"/>
    <w:rsid w:val="00B565C1"/>
    <w:rsid w:val="00B56AF9"/>
    <w:rsid w:val="00B60484"/>
    <w:rsid w:val="00B633B6"/>
    <w:rsid w:val="00B64182"/>
    <w:rsid w:val="00B6429B"/>
    <w:rsid w:val="00B66CED"/>
    <w:rsid w:val="00B675BF"/>
    <w:rsid w:val="00B70920"/>
    <w:rsid w:val="00B713B7"/>
    <w:rsid w:val="00B73422"/>
    <w:rsid w:val="00B73944"/>
    <w:rsid w:val="00B74233"/>
    <w:rsid w:val="00B778D6"/>
    <w:rsid w:val="00B82B74"/>
    <w:rsid w:val="00B82BDF"/>
    <w:rsid w:val="00B83DA4"/>
    <w:rsid w:val="00B8556E"/>
    <w:rsid w:val="00B85C58"/>
    <w:rsid w:val="00B85F55"/>
    <w:rsid w:val="00B86F2A"/>
    <w:rsid w:val="00B87C87"/>
    <w:rsid w:val="00B95595"/>
    <w:rsid w:val="00B96B2D"/>
    <w:rsid w:val="00B96F3F"/>
    <w:rsid w:val="00B97BC9"/>
    <w:rsid w:val="00BA0560"/>
    <w:rsid w:val="00BA107E"/>
    <w:rsid w:val="00BA2A34"/>
    <w:rsid w:val="00BA3802"/>
    <w:rsid w:val="00BA3BAB"/>
    <w:rsid w:val="00BA3F59"/>
    <w:rsid w:val="00BA4644"/>
    <w:rsid w:val="00BA6A39"/>
    <w:rsid w:val="00BA71CA"/>
    <w:rsid w:val="00BB23B6"/>
    <w:rsid w:val="00BB2A89"/>
    <w:rsid w:val="00BB2C50"/>
    <w:rsid w:val="00BB3102"/>
    <w:rsid w:val="00BB4164"/>
    <w:rsid w:val="00BB5A2D"/>
    <w:rsid w:val="00BB5BE6"/>
    <w:rsid w:val="00BB5C48"/>
    <w:rsid w:val="00BB6352"/>
    <w:rsid w:val="00BB6491"/>
    <w:rsid w:val="00BB769A"/>
    <w:rsid w:val="00BC1CF9"/>
    <w:rsid w:val="00BC23FF"/>
    <w:rsid w:val="00BC271C"/>
    <w:rsid w:val="00BC305A"/>
    <w:rsid w:val="00BC3308"/>
    <w:rsid w:val="00BC4CAC"/>
    <w:rsid w:val="00BC5FD2"/>
    <w:rsid w:val="00BD539C"/>
    <w:rsid w:val="00BD5486"/>
    <w:rsid w:val="00BD73C4"/>
    <w:rsid w:val="00BD7CCD"/>
    <w:rsid w:val="00BE02F9"/>
    <w:rsid w:val="00BE071E"/>
    <w:rsid w:val="00BE33A4"/>
    <w:rsid w:val="00BE349D"/>
    <w:rsid w:val="00BE38CF"/>
    <w:rsid w:val="00BE48FF"/>
    <w:rsid w:val="00BE512E"/>
    <w:rsid w:val="00BF0648"/>
    <w:rsid w:val="00BF0F63"/>
    <w:rsid w:val="00BF1F61"/>
    <w:rsid w:val="00BF20D9"/>
    <w:rsid w:val="00BF30E0"/>
    <w:rsid w:val="00BF4B77"/>
    <w:rsid w:val="00BF551D"/>
    <w:rsid w:val="00BF7209"/>
    <w:rsid w:val="00BF7570"/>
    <w:rsid w:val="00C02CC7"/>
    <w:rsid w:val="00C033E6"/>
    <w:rsid w:val="00C075AD"/>
    <w:rsid w:val="00C1049A"/>
    <w:rsid w:val="00C1049F"/>
    <w:rsid w:val="00C11E9A"/>
    <w:rsid w:val="00C127A0"/>
    <w:rsid w:val="00C13CC4"/>
    <w:rsid w:val="00C149DA"/>
    <w:rsid w:val="00C16B32"/>
    <w:rsid w:val="00C170CE"/>
    <w:rsid w:val="00C17B53"/>
    <w:rsid w:val="00C21243"/>
    <w:rsid w:val="00C21DBB"/>
    <w:rsid w:val="00C24BAE"/>
    <w:rsid w:val="00C25538"/>
    <w:rsid w:val="00C26077"/>
    <w:rsid w:val="00C30C3B"/>
    <w:rsid w:val="00C30D1F"/>
    <w:rsid w:val="00C31184"/>
    <w:rsid w:val="00C31B12"/>
    <w:rsid w:val="00C33B93"/>
    <w:rsid w:val="00C372D8"/>
    <w:rsid w:val="00C40111"/>
    <w:rsid w:val="00C43AC8"/>
    <w:rsid w:val="00C43ADE"/>
    <w:rsid w:val="00C43D85"/>
    <w:rsid w:val="00C44414"/>
    <w:rsid w:val="00C44FD9"/>
    <w:rsid w:val="00C50791"/>
    <w:rsid w:val="00C51A6B"/>
    <w:rsid w:val="00C60628"/>
    <w:rsid w:val="00C60DFD"/>
    <w:rsid w:val="00C612BA"/>
    <w:rsid w:val="00C61799"/>
    <w:rsid w:val="00C628DB"/>
    <w:rsid w:val="00C638BB"/>
    <w:rsid w:val="00C6411A"/>
    <w:rsid w:val="00C64288"/>
    <w:rsid w:val="00C643F4"/>
    <w:rsid w:val="00C66D62"/>
    <w:rsid w:val="00C7054A"/>
    <w:rsid w:val="00C7088F"/>
    <w:rsid w:val="00C7274D"/>
    <w:rsid w:val="00C73AF7"/>
    <w:rsid w:val="00C73DC9"/>
    <w:rsid w:val="00C767BE"/>
    <w:rsid w:val="00C76924"/>
    <w:rsid w:val="00C76C13"/>
    <w:rsid w:val="00C778F2"/>
    <w:rsid w:val="00C80546"/>
    <w:rsid w:val="00C81190"/>
    <w:rsid w:val="00C8125F"/>
    <w:rsid w:val="00C82D95"/>
    <w:rsid w:val="00C84B82"/>
    <w:rsid w:val="00C853DE"/>
    <w:rsid w:val="00C8558E"/>
    <w:rsid w:val="00C85951"/>
    <w:rsid w:val="00C87175"/>
    <w:rsid w:val="00C935BF"/>
    <w:rsid w:val="00C94248"/>
    <w:rsid w:val="00C946E2"/>
    <w:rsid w:val="00C95CAF"/>
    <w:rsid w:val="00C96D04"/>
    <w:rsid w:val="00C97C44"/>
    <w:rsid w:val="00CA0AAF"/>
    <w:rsid w:val="00CA2701"/>
    <w:rsid w:val="00CA2C96"/>
    <w:rsid w:val="00CA4A16"/>
    <w:rsid w:val="00CA6CA4"/>
    <w:rsid w:val="00CA7205"/>
    <w:rsid w:val="00CA75C4"/>
    <w:rsid w:val="00CB29C1"/>
    <w:rsid w:val="00CB2FB1"/>
    <w:rsid w:val="00CB2FC6"/>
    <w:rsid w:val="00CB4794"/>
    <w:rsid w:val="00CB72B7"/>
    <w:rsid w:val="00CB7B14"/>
    <w:rsid w:val="00CC1E4B"/>
    <w:rsid w:val="00CC28F2"/>
    <w:rsid w:val="00CC28F6"/>
    <w:rsid w:val="00CC2CB5"/>
    <w:rsid w:val="00CC400E"/>
    <w:rsid w:val="00CC508B"/>
    <w:rsid w:val="00CD069A"/>
    <w:rsid w:val="00CD14CE"/>
    <w:rsid w:val="00CD1628"/>
    <w:rsid w:val="00CD2D84"/>
    <w:rsid w:val="00CD2F1C"/>
    <w:rsid w:val="00CD3264"/>
    <w:rsid w:val="00CD3557"/>
    <w:rsid w:val="00CD43CC"/>
    <w:rsid w:val="00CD4AD2"/>
    <w:rsid w:val="00CD5797"/>
    <w:rsid w:val="00CD63A9"/>
    <w:rsid w:val="00CE1ADF"/>
    <w:rsid w:val="00CE1C53"/>
    <w:rsid w:val="00CE4CE5"/>
    <w:rsid w:val="00CE756F"/>
    <w:rsid w:val="00CF02AE"/>
    <w:rsid w:val="00CF4F05"/>
    <w:rsid w:val="00CF7E99"/>
    <w:rsid w:val="00D04256"/>
    <w:rsid w:val="00D0570C"/>
    <w:rsid w:val="00D06065"/>
    <w:rsid w:val="00D06D23"/>
    <w:rsid w:val="00D072E2"/>
    <w:rsid w:val="00D07BE7"/>
    <w:rsid w:val="00D115BE"/>
    <w:rsid w:val="00D11AB8"/>
    <w:rsid w:val="00D125A9"/>
    <w:rsid w:val="00D1332E"/>
    <w:rsid w:val="00D16EE3"/>
    <w:rsid w:val="00D17FB3"/>
    <w:rsid w:val="00D2223A"/>
    <w:rsid w:val="00D24641"/>
    <w:rsid w:val="00D2524F"/>
    <w:rsid w:val="00D31D0B"/>
    <w:rsid w:val="00D33447"/>
    <w:rsid w:val="00D340CE"/>
    <w:rsid w:val="00D34892"/>
    <w:rsid w:val="00D35CE2"/>
    <w:rsid w:val="00D35CFB"/>
    <w:rsid w:val="00D36E9B"/>
    <w:rsid w:val="00D407CD"/>
    <w:rsid w:val="00D41D76"/>
    <w:rsid w:val="00D457CC"/>
    <w:rsid w:val="00D5195D"/>
    <w:rsid w:val="00D51BB5"/>
    <w:rsid w:val="00D52584"/>
    <w:rsid w:val="00D53955"/>
    <w:rsid w:val="00D55E44"/>
    <w:rsid w:val="00D572FF"/>
    <w:rsid w:val="00D60DC0"/>
    <w:rsid w:val="00D6528E"/>
    <w:rsid w:val="00D654BA"/>
    <w:rsid w:val="00D66586"/>
    <w:rsid w:val="00D67896"/>
    <w:rsid w:val="00D67F44"/>
    <w:rsid w:val="00D70AAC"/>
    <w:rsid w:val="00D71FBB"/>
    <w:rsid w:val="00D7675E"/>
    <w:rsid w:val="00D80724"/>
    <w:rsid w:val="00D84A7C"/>
    <w:rsid w:val="00D85B28"/>
    <w:rsid w:val="00D85CBF"/>
    <w:rsid w:val="00D86B5B"/>
    <w:rsid w:val="00D87AB8"/>
    <w:rsid w:val="00D87D2E"/>
    <w:rsid w:val="00D90D82"/>
    <w:rsid w:val="00D96099"/>
    <w:rsid w:val="00D965C5"/>
    <w:rsid w:val="00DA0ABB"/>
    <w:rsid w:val="00DA0B02"/>
    <w:rsid w:val="00DA141F"/>
    <w:rsid w:val="00DA3FB1"/>
    <w:rsid w:val="00DA4B82"/>
    <w:rsid w:val="00DA5D30"/>
    <w:rsid w:val="00DA60B9"/>
    <w:rsid w:val="00DB12B5"/>
    <w:rsid w:val="00DB2680"/>
    <w:rsid w:val="00DB2E8B"/>
    <w:rsid w:val="00DB2EF0"/>
    <w:rsid w:val="00DB2FB2"/>
    <w:rsid w:val="00DB522B"/>
    <w:rsid w:val="00DB599D"/>
    <w:rsid w:val="00DB5A63"/>
    <w:rsid w:val="00DB60D2"/>
    <w:rsid w:val="00DB730C"/>
    <w:rsid w:val="00DC2AB1"/>
    <w:rsid w:val="00DC3B15"/>
    <w:rsid w:val="00DC42F0"/>
    <w:rsid w:val="00DC5106"/>
    <w:rsid w:val="00DC611A"/>
    <w:rsid w:val="00DD3D64"/>
    <w:rsid w:val="00DD51CE"/>
    <w:rsid w:val="00DD5E3D"/>
    <w:rsid w:val="00DD7047"/>
    <w:rsid w:val="00DE099B"/>
    <w:rsid w:val="00DE2349"/>
    <w:rsid w:val="00DE3AD5"/>
    <w:rsid w:val="00DE50B0"/>
    <w:rsid w:val="00DE6605"/>
    <w:rsid w:val="00DF36BA"/>
    <w:rsid w:val="00DF3CB2"/>
    <w:rsid w:val="00DF4B63"/>
    <w:rsid w:val="00DF62EC"/>
    <w:rsid w:val="00E00B68"/>
    <w:rsid w:val="00E00CD9"/>
    <w:rsid w:val="00E0143F"/>
    <w:rsid w:val="00E0231D"/>
    <w:rsid w:val="00E0373C"/>
    <w:rsid w:val="00E03BF0"/>
    <w:rsid w:val="00E03D05"/>
    <w:rsid w:val="00E07336"/>
    <w:rsid w:val="00E113E9"/>
    <w:rsid w:val="00E12530"/>
    <w:rsid w:val="00E13579"/>
    <w:rsid w:val="00E13B12"/>
    <w:rsid w:val="00E13F44"/>
    <w:rsid w:val="00E157AB"/>
    <w:rsid w:val="00E164CC"/>
    <w:rsid w:val="00E1710D"/>
    <w:rsid w:val="00E17441"/>
    <w:rsid w:val="00E21C93"/>
    <w:rsid w:val="00E226F6"/>
    <w:rsid w:val="00E229A9"/>
    <w:rsid w:val="00E240A0"/>
    <w:rsid w:val="00E25C60"/>
    <w:rsid w:val="00E26724"/>
    <w:rsid w:val="00E26C62"/>
    <w:rsid w:val="00E30C03"/>
    <w:rsid w:val="00E313EC"/>
    <w:rsid w:val="00E34D26"/>
    <w:rsid w:val="00E34EE2"/>
    <w:rsid w:val="00E37877"/>
    <w:rsid w:val="00E40CBD"/>
    <w:rsid w:val="00E42B04"/>
    <w:rsid w:val="00E51167"/>
    <w:rsid w:val="00E53900"/>
    <w:rsid w:val="00E55339"/>
    <w:rsid w:val="00E562AF"/>
    <w:rsid w:val="00E5636C"/>
    <w:rsid w:val="00E61806"/>
    <w:rsid w:val="00E6270B"/>
    <w:rsid w:val="00E62C26"/>
    <w:rsid w:val="00E62C61"/>
    <w:rsid w:val="00E64ADF"/>
    <w:rsid w:val="00E65856"/>
    <w:rsid w:val="00E67056"/>
    <w:rsid w:val="00E67EBC"/>
    <w:rsid w:val="00E71972"/>
    <w:rsid w:val="00E75F15"/>
    <w:rsid w:val="00E765CF"/>
    <w:rsid w:val="00E76D22"/>
    <w:rsid w:val="00E77C73"/>
    <w:rsid w:val="00E77E67"/>
    <w:rsid w:val="00E77FBD"/>
    <w:rsid w:val="00E821C2"/>
    <w:rsid w:val="00E82726"/>
    <w:rsid w:val="00E835E6"/>
    <w:rsid w:val="00E83B33"/>
    <w:rsid w:val="00E84516"/>
    <w:rsid w:val="00E87D05"/>
    <w:rsid w:val="00E91B8D"/>
    <w:rsid w:val="00E9320F"/>
    <w:rsid w:val="00E93CEE"/>
    <w:rsid w:val="00EA0199"/>
    <w:rsid w:val="00EA0A04"/>
    <w:rsid w:val="00EA0EDF"/>
    <w:rsid w:val="00EA312C"/>
    <w:rsid w:val="00EA4479"/>
    <w:rsid w:val="00EA4840"/>
    <w:rsid w:val="00EA4905"/>
    <w:rsid w:val="00EA5618"/>
    <w:rsid w:val="00EA618B"/>
    <w:rsid w:val="00EB293E"/>
    <w:rsid w:val="00EB6B49"/>
    <w:rsid w:val="00EB7517"/>
    <w:rsid w:val="00EB781F"/>
    <w:rsid w:val="00EC056B"/>
    <w:rsid w:val="00EC1BCF"/>
    <w:rsid w:val="00EC3757"/>
    <w:rsid w:val="00EC77D3"/>
    <w:rsid w:val="00ED0095"/>
    <w:rsid w:val="00ED0FB1"/>
    <w:rsid w:val="00ED3671"/>
    <w:rsid w:val="00ED3853"/>
    <w:rsid w:val="00ED71D1"/>
    <w:rsid w:val="00ED73FA"/>
    <w:rsid w:val="00EE02B5"/>
    <w:rsid w:val="00EE19E4"/>
    <w:rsid w:val="00EE1C91"/>
    <w:rsid w:val="00EE1F04"/>
    <w:rsid w:val="00EE2967"/>
    <w:rsid w:val="00EE31BA"/>
    <w:rsid w:val="00EE426D"/>
    <w:rsid w:val="00EE5330"/>
    <w:rsid w:val="00EF0A2E"/>
    <w:rsid w:val="00EF2117"/>
    <w:rsid w:val="00EF2E37"/>
    <w:rsid w:val="00EF32BE"/>
    <w:rsid w:val="00EF3F78"/>
    <w:rsid w:val="00F00189"/>
    <w:rsid w:val="00F011F1"/>
    <w:rsid w:val="00F01BCF"/>
    <w:rsid w:val="00F03117"/>
    <w:rsid w:val="00F03789"/>
    <w:rsid w:val="00F043A0"/>
    <w:rsid w:val="00F04549"/>
    <w:rsid w:val="00F049B4"/>
    <w:rsid w:val="00F05FD7"/>
    <w:rsid w:val="00F06FE9"/>
    <w:rsid w:val="00F10C6A"/>
    <w:rsid w:val="00F10F66"/>
    <w:rsid w:val="00F132B9"/>
    <w:rsid w:val="00F1454E"/>
    <w:rsid w:val="00F16FDD"/>
    <w:rsid w:val="00F1766B"/>
    <w:rsid w:val="00F1795D"/>
    <w:rsid w:val="00F17C43"/>
    <w:rsid w:val="00F2286E"/>
    <w:rsid w:val="00F228D9"/>
    <w:rsid w:val="00F257A4"/>
    <w:rsid w:val="00F25D2B"/>
    <w:rsid w:val="00F2608B"/>
    <w:rsid w:val="00F26595"/>
    <w:rsid w:val="00F26F9F"/>
    <w:rsid w:val="00F35587"/>
    <w:rsid w:val="00F3645F"/>
    <w:rsid w:val="00F41ACF"/>
    <w:rsid w:val="00F434FA"/>
    <w:rsid w:val="00F43B83"/>
    <w:rsid w:val="00F4424D"/>
    <w:rsid w:val="00F451A0"/>
    <w:rsid w:val="00F45FEB"/>
    <w:rsid w:val="00F47608"/>
    <w:rsid w:val="00F50993"/>
    <w:rsid w:val="00F51F45"/>
    <w:rsid w:val="00F542F6"/>
    <w:rsid w:val="00F5462E"/>
    <w:rsid w:val="00F54AB2"/>
    <w:rsid w:val="00F5577C"/>
    <w:rsid w:val="00F573E5"/>
    <w:rsid w:val="00F578CF"/>
    <w:rsid w:val="00F60DB3"/>
    <w:rsid w:val="00F665CC"/>
    <w:rsid w:val="00F671A4"/>
    <w:rsid w:val="00F711DB"/>
    <w:rsid w:val="00F71C50"/>
    <w:rsid w:val="00F72D44"/>
    <w:rsid w:val="00F73D31"/>
    <w:rsid w:val="00F74CEA"/>
    <w:rsid w:val="00F774EC"/>
    <w:rsid w:val="00F80DD3"/>
    <w:rsid w:val="00F80E4E"/>
    <w:rsid w:val="00F82F0C"/>
    <w:rsid w:val="00F83E51"/>
    <w:rsid w:val="00F841B9"/>
    <w:rsid w:val="00F858BA"/>
    <w:rsid w:val="00F87283"/>
    <w:rsid w:val="00F909DC"/>
    <w:rsid w:val="00F90BFE"/>
    <w:rsid w:val="00F92ED5"/>
    <w:rsid w:val="00F93135"/>
    <w:rsid w:val="00F94124"/>
    <w:rsid w:val="00F94FCB"/>
    <w:rsid w:val="00F959E5"/>
    <w:rsid w:val="00F95F53"/>
    <w:rsid w:val="00FA0971"/>
    <w:rsid w:val="00FA1965"/>
    <w:rsid w:val="00FA2E17"/>
    <w:rsid w:val="00FA3811"/>
    <w:rsid w:val="00FA4B94"/>
    <w:rsid w:val="00FA5466"/>
    <w:rsid w:val="00FA5D01"/>
    <w:rsid w:val="00FA6F45"/>
    <w:rsid w:val="00FB4823"/>
    <w:rsid w:val="00FB5AC1"/>
    <w:rsid w:val="00FB5AC2"/>
    <w:rsid w:val="00FB5EE5"/>
    <w:rsid w:val="00FB73B6"/>
    <w:rsid w:val="00FB7AE6"/>
    <w:rsid w:val="00FC3D8D"/>
    <w:rsid w:val="00FC495A"/>
    <w:rsid w:val="00FC6A90"/>
    <w:rsid w:val="00FC6EA1"/>
    <w:rsid w:val="00FC7BEE"/>
    <w:rsid w:val="00FD3FF3"/>
    <w:rsid w:val="00FD40D4"/>
    <w:rsid w:val="00FD4BAE"/>
    <w:rsid w:val="00FD51D5"/>
    <w:rsid w:val="00FD6072"/>
    <w:rsid w:val="00FE00BA"/>
    <w:rsid w:val="00FE093F"/>
    <w:rsid w:val="00FE1125"/>
    <w:rsid w:val="00FE1A4C"/>
    <w:rsid w:val="00FE1E4C"/>
    <w:rsid w:val="00FE1FC8"/>
    <w:rsid w:val="00FE2168"/>
    <w:rsid w:val="00FE357A"/>
    <w:rsid w:val="00FE74CA"/>
    <w:rsid w:val="00FF07CF"/>
    <w:rsid w:val="00FF1041"/>
    <w:rsid w:val="00FF2C3F"/>
    <w:rsid w:val="00FF39F1"/>
    <w:rsid w:val="00FF421C"/>
    <w:rsid w:val="00FF53B0"/>
    <w:rsid w:val="00FF6060"/>
    <w:rsid w:val="00FF7DB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7B18472-C79C-421D-9D43-B8F7DD647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405B"/>
    <w:rPr>
      <w:rFonts w:ascii="Arial" w:hAnsi="Arial"/>
      <w:sz w:val="24"/>
      <w:szCs w:val="24"/>
      <w:lang w:eastAsia="ru-RU"/>
    </w:rPr>
  </w:style>
  <w:style w:type="paragraph" w:styleId="1">
    <w:name w:val="heading 1"/>
    <w:basedOn w:val="a"/>
    <w:next w:val="a"/>
    <w:qFormat/>
    <w:rsid w:val="0090405B"/>
    <w:pPr>
      <w:keepNext/>
      <w:ind w:firstLine="709"/>
      <w:jc w:val="both"/>
      <w:outlineLvl w:val="0"/>
    </w:pPr>
    <w:rPr>
      <w:b/>
      <w:bCs/>
    </w:rPr>
  </w:style>
  <w:style w:type="paragraph" w:styleId="3">
    <w:name w:val="heading 3"/>
    <w:basedOn w:val="a"/>
    <w:next w:val="a"/>
    <w:link w:val="30"/>
    <w:qFormat/>
    <w:rsid w:val="003A7298"/>
    <w:pPr>
      <w:keepNext/>
      <w:spacing w:before="240" w:after="60"/>
      <w:outlineLvl w:val="2"/>
    </w:pPr>
    <w:rPr>
      <w:rFonts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90405B"/>
    <w:pPr>
      <w:tabs>
        <w:tab w:val="center" w:pos="4153"/>
        <w:tab w:val="right" w:pos="8306"/>
      </w:tabs>
    </w:pPr>
    <w:rPr>
      <w:rFonts w:ascii="Times New Roman" w:hAnsi="Times New Roman"/>
      <w:szCs w:val="20"/>
    </w:rPr>
  </w:style>
  <w:style w:type="paragraph" w:customStyle="1" w:styleId="a4">
    <w:name w:val="Назва документа"/>
    <w:basedOn w:val="a"/>
    <w:next w:val="a"/>
    <w:rsid w:val="0090405B"/>
    <w:pPr>
      <w:keepNext/>
      <w:keepLines/>
      <w:autoSpaceDE w:val="0"/>
      <w:autoSpaceDN w:val="0"/>
      <w:spacing w:before="360" w:after="360"/>
      <w:jc w:val="center"/>
    </w:pPr>
    <w:rPr>
      <w:rFonts w:ascii="Antiqua" w:hAnsi="Antiqua"/>
      <w:b/>
      <w:bCs/>
      <w:sz w:val="26"/>
      <w:szCs w:val="26"/>
    </w:rPr>
  </w:style>
  <w:style w:type="paragraph" w:styleId="a5">
    <w:name w:val="footer"/>
    <w:basedOn w:val="a"/>
    <w:rsid w:val="0090405B"/>
    <w:pPr>
      <w:tabs>
        <w:tab w:val="center" w:pos="4677"/>
        <w:tab w:val="right" w:pos="9355"/>
      </w:tabs>
    </w:pPr>
  </w:style>
  <w:style w:type="character" w:styleId="a6">
    <w:name w:val="page number"/>
    <w:basedOn w:val="a0"/>
    <w:rsid w:val="0090405B"/>
  </w:style>
  <w:style w:type="paragraph" w:styleId="a7">
    <w:name w:val="Body Text"/>
    <w:basedOn w:val="a"/>
    <w:rsid w:val="0090405B"/>
    <w:pPr>
      <w:spacing w:after="120"/>
    </w:pPr>
  </w:style>
  <w:style w:type="paragraph" w:styleId="a8">
    <w:name w:val="Body Text Indent"/>
    <w:basedOn w:val="a"/>
    <w:rsid w:val="0090405B"/>
    <w:pPr>
      <w:spacing w:after="120"/>
      <w:ind w:left="283"/>
    </w:pPr>
  </w:style>
  <w:style w:type="paragraph" w:customStyle="1" w:styleId="a9">
    <w:name w:val="Нормальний текст"/>
    <w:basedOn w:val="a"/>
    <w:uiPriority w:val="99"/>
    <w:rsid w:val="0090405B"/>
    <w:pPr>
      <w:autoSpaceDE w:val="0"/>
      <w:autoSpaceDN w:val="0"/>
      <w:spacing w:before="120"/>
      <w:ind w:firstLine="567"/>
    </w:pPr>
    <w:rPr>
      <w:rFonts w:ascii="Antiqua" w:hAnsi="Antiqua" w:cs="Antiqua"/>
      <w:sz w:val="26"/>
      <w:szCs w:val="26"/>
    </w:rPr>
  </w:style>
  <w:style w:type="paragraph" w:styleId="2">
    <w:name w:val="Body Text Indent 2"/>
    <w:basedOn w:val="a"/>
    <w:rsid w:val="0090405B"/>
    <w:pPr>
      <w:spacing w:after="120" w:line="480" w:lineRule="auto"/>
      <w:ind w:left="283"/>
    </w:pPr>
  </w:style>
  <w:style w:type="paragraph" w:styleId="aa">
    <w:name w:val="Normal (Web)"/>
    <w:basedOn w:val="a"/>
    <w:rsid w:val="0090405B"/>
    <w:pPr>
      <w:spacing w:before="100" w:beforeAutospacing="1" w:after="100" w:afterAutospacing="1"/>
    </w:pPr>
    <w:rPr>
      <w:rFonts w:ascii="Times New Roman" w:hAnsi="Times New Roman"/>
      <w:color w:val="000000"/>
      <w:lang w:eastAsia="uk-UA"/>
    </w:rPr>
  </w:style>
  <w:style w:type="paragraph" w:styleId="31">
    <w:name w:val="Body Text Indent 3"/>
    <w:basedOn w:val="a"/>
    <w:rsid w:val="0090405B"/>
    <w:pPr>
      <w:spacing w:after="120"/>
      <w:ind w:left="283"/>
    </w:pPr>
    <w:rPr>
      <w:sz w:val="16"/>
      <w:szCs w:val="16"/>
    </w:rPr>
  </w:style>
  <w:style w:type="paragraph" w:styleId="HTML">
    <w:name w:val="HTML Preformatted"/>
    <w:basedOn w:val="a"/>
    <w:link w:val="HTML0"/>
    <w:rsid w:val="009040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7"/>
      <w:szCs w:val="17"/>
      <w:lang w:val="en-GB" w:eastAsia="en-GB"/>
    </w:rPr>
  </w:style>
  <w:style w:type="paragraph" w:customStyle="1" w:styleId="Default">
    <w:name w:val="Default"/>
    <w:rsid w:val="0090405B"/>
    <w:pPr>
      <w:autoSpaceDE w:val="0"/>
      <w:autoSpaceDN w:val="0"/>
      <w:adjustRightInd w:val="0"/>
    </w:pPr>
    <w:rPr>
      <w:color w:val="000000"/>
      <w:sz w:val="24"/>
      <w:szCs w:val="24"/>
    </w:rPr>
  </w:style>
  <w:style w:type="paragraph" w:customStyle="1" w:styleId="ParagraphStyle">
    <w:name w:val="Paragraph Style"/>
    <w:rsid w:val="0090405B"/>
    <w:pPr>
      <w:autoSpaceDE w:val="0"/>
      <w:autoSpaceDN w:val="0"/>
      <w:adjustRightInd w:val="0"/>
    </w:pPr>
    <w:rPr>
      <w:rFonts w:ascii="Courier New" w:hAnsi="Courier New"/>
      <w:sz w:val="24"/>
      <w:szCs w:val="24"/>
      <w:lang w:val="ru-RU" w:eastAsia="ru-RU"/>
    </w:rPr>
  </w:style>
  <w:style w:type="paragraph" w:styleId="ab">
    <w:name w:val="Balloon Text"/>
    <w:basedOn w:val="a"/>
    <w:semiHidden/>
    <w:rsid w:val="00E17441"/>
    <w:rPr>
      <w:rFonts w:ascii="Tahoma" w:hAnsi="Tahoma" w:cs="Tahoma"/>
      <w:sz w:val="16"/>
      <w:szCs w:val="16"/>
    </w:rPr>
  </w:style>
  <w:style w:type="character" w:styleId="ac">
    <w:name w:val="annotation reference"/>
    <w:semiHidden/>
    <w:rsid w:val="000C704F"/>
    <w:rPr>
      <w:sz w:val="16"/>
      <w:szCs w:val="16"/>
    </w:rPr>
  </w:style>
  <w:style w:type="paragraph" w:styleId="ad">
    <w:name w:val="annotation text"/>
    <w:basedOn w:val="a"/>
    <w:semiHidden/>
    <w:rsid w:val="000C704F"/>
    <w:rPr>
      <w:sz w:val="20"/>
      <w:szCs w:val="20"/>
    </w:rPr>
  </w:style>
  <w:style w:type="paragraph" w:styleId="ae">
    <w:name w:val="annotation subject"/>
    <w:basedOn w:val="ad"/>
    <w:next w:val="ad"/>
    <w:semiHidden/>
    <w:rsid w:val="000C704F"/>
    <w:rPr>
      <w:b/>
      <w:bCs/>
    </w:rPr>
  </w:style>
  <w:style w:type="paragraph" w:styleId="af">
    <w:name w:val="footnote text"/>
    <w:basedOn w:val="a"/>
    <w:semiHidden/>
    <w:rsid w:val="000C704F"/>
    <w:rPr>
      <w:sz w:val="20"/>
      <w:szCs w:val="20"/>
    </w:rPr>
  </w:style>
  <w:style w:type="character" w:styleId="af0">
    <w:name w:val="footnote reference"/>
    <w:semiHidden/>
    <w:rsid w:val="000C704F"/>
    <w:rPr>
      <w:vertAlign w:val="superscript"/>
    </w:rPr>
  </w:style>
  <w:style w:type="character" w:styleId="af1">
    <w:name w:val="Hyperlink"/>
    <w:rsid w:val="004A71DF"/>
    <w:rPr>
      <w:color w:val="0000FF"/>
      <w:u w:val="single"/>
    </w:rPr>
  </w:style>
  <w:style w:type="character" w:customStyle="1" w:styleId="rvts23">
    <w:name w:val="rvts23"/>
    <w:basedOn w:val="a0"/>
    <w:rsid w:val="00984DE1"/>
  </w:style>
  <w:style w:type="paragraph" w:customStyle="1" w:styleId="af2">
    <w:name w:val="Знак Знак Знак Знак Знак Знак Знак Знак Знак Знак Знак Знак"/>
    <w:basedOn w:val="a"/>
    <w:rsid w:val="00965CC9"/>
    <w:rPr>
      <w:rFonts w:ascii="Verdana" w:hAnsi="Verdana" w:cs="Verdana"/>
      <w:color w:val="000000"/>
      <w:sz w:val="20"/>
      <w:szCs w:val="20"/>
      <w:lang w:val="en-US" w:eastAsia="en-US"/>
    </w:rPr>
  </w:style>
  <w:style w:type="character" w:customStyle="1" w:styleId="rvts0">
    <w:name w:val="rvts0"/>
    <w:basedOn w:val="a0"/>
    <w:uiPriority w:val="99"/>
    <w:rsid w:val="001F4E0C"/>
  </w:style>
  <w:style w:type="character" w:customStyle="1" w:styleId="apple-style-span">
    <w:name w:val="apple-style-span"/>
    <w:basedOn w:val="a0"/>
    <w:rsid w:val="00A15C27"/>
  </w:style>
  <w:style w:type="character" w:customStyle="1" w:styleId="rvts9">
    <w:name w:val="rvts9"/>
    <w:rsid w:val="00C51A6B"/>
  </w:style>
  <w:style w:type="character" w:styleId="af3">
    <w:name w:val="Emphasis"/>
    <w:uiPriority w:val="20"/>
    <w:qFormat/>
    <w:rsid w:val="00A939DD"/>
    <w:rPr>
      <w:i/>
      <w:iCs/>
    </w:rPr>
  </w:style>
  <w:style w:type="paragraph" w:customStyle="1" w:styleId="21">
    <w:name w:val="Основний текст 21"/>
    <w:basedOn w:val="a"/>
    <w:rsid w:val="008679F8"/>
    <w:pPr>
      <w:ind w:right="27" w:firstLine="709"/>
      <w:jc w:val="both"/>
    </w:pPr>
    <w:rPr>
      <w:rFonts w:ascii="Peterburg" w:hAnsi="Peterburg"/>
      <w:b/>
      <w:sz w:val="28"/>
      <w:szCs w:val="20"/>
    </w:rPr>
  </w:style>
  <w:style w:type="paragraph" w:styleId="af4">
    <w:name w:val="endnote text"/>
    <w:basedOn w:val="a"/>
    <w:link w:val="af5"/>
    <w:rsid w:val="00115753"/>
    <w:rPr>
      <w:sz w:val="20"/>
      <w:szCs w:val="20"/>
    </w:rPr>
  </w:style>
  <w:style w:type="character" w:customStyle="1" w:styleId="af5">
    <w:name w:val="Текст кінцевої виноски Знак"/>
    <w:link w:val="af4"/>
    <w:rsid w:val="00115753"/>
    <w:rPr>
      <w:rFonts w:ascii="Arial" w:hAnsi="Arial"/>
      <w:lang w:eastAsia="ru-RU"/>
    </w:rPr>
  </w:style>
  <w:style w:type="character" w:styleId="af6">
    <w:name w:val="endnote reference"/>
    <w:rsid w:val="00115753"/>
    <w:rPr>
      <w:vertAlign w:val="superscript"/>
    </w:rPr>
  </w:style>
  <w:style w:type="character" w:customStyle="1" w:styleId="rvts37">
    <w:name w:val="rvts37"/>
    <w:basedOn w:val="a0"/>
    <w:rsid w:val="004A43BC"/>
  </w:style>
  <w:style w:type="character" w:customStyle="1" w:styleId="apple-converted-space">
    <w:name w:val="apple-converted-space"/>
    <w:uiPriority w:val="99"/>
    <w:rsid w:val="00632D27"/>
  </w:style>
  <w:style w:type="character" w:customStyle="1" w:styleId="HTML0">
    <w:name w:val="Стандартний HTML Знак"/>
    <w:link w:val="HTML"/>
    <w:semiHidden/>
    <w:locked/>
    <w:rsid w:val="009A793E"/>
    <w:rPr>
      <w:rFonts w:ascii="Courier New" w:hAnsi="Courier New" w:cs="Courier New"/>
      <w:color w:val="000000"/>
      <w:sz w:val="17"/>
      <w:szCs w:val="17"/>
      <w:lang w:val="en-GB" w:eastAsia="en-GB" w:bidi="ar-SA"/>
    </w:rPr>
  </w:style>
  <w:style w:type="paragraph" w:customStyle="1" w:styleId="rvps2">
    <w:name w:val="rvps2"/>
    <w:basedOn w:val="a"/>
    <w:uiPriority w:val="99"/>
    <w:rsid w:val="00A5358D"/>
    <w:pPr>
      <w:spacing w:before="100" w:beforeAutospacing="1" w:after="100" w:afterAutospacing="1"/>
    </w:pPr>
    <w:rPr>
      <w:rFonts w:ascii="Times New Roman" w:hAnsi="Times New Roman"/>
      <w:lang w:val="ru-RU"/>
    </w:rPr>
  </w:style>
  <w:style w:type="character" w:customStyle="1" w:styleId="rvts48">
    <w:name w:val="rvts48"/>
    <w:basedOn w:val="a0"/>
    <w:rsid w:val="006F711C"/>
  </w:style>
  <w:style w:type="character" w:customStyle="1" w:styleId="rvts119">
    <w:name w:val="rvts119"/>
    <w:basedOn w:val="a0"/>
    <w:rsid w:val="006F711C"/>
  </w:style>
  <w:style w:type="character" w:customStyle="1" w:styleId="rvts96">
    <w:name w:val="rvts96"/>
    <w:basedOn w:val="a0"/>
    <w:rsid w:val="009D1A47"/>
  </w:style>
  <w:style w:type="character" w:customStyle="1" w:styleId="rvts117">
    <w:name w:val="rvts117"/>
    <w:basedOn w:val="a0"/>
    <w:rsid w:val="009D1A47"/>
  </w:style>
  <w:style w:type="character" w:customStyle="1" w:styleId="30">
    <w:name w:val="Заголовок 3 Знак"/>
    <w:link w:val="3"/>
    <w:rsid w:val="002350E9"/>
    <w:rPr>
      <w:rFonts w:ascii="Arial" w:hAnsi="Arial" w:cs="Arial"/>
      <w:b/>
      <w:b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44157">
      <w:bodyDiv w:val="1"/>
      <w:marLeft w:val="0"/>
      <w:marRight w:val="0"/>
      <w:marTop w:val="0"/>
      <w:marBottom w:val="0"/>
      <w:divBdr>
        <w:top w:val="none" w:sz="0" w:space="0" w:color="auto"/>
        <w:left w:val="none" w:sz="0" w:space="0" w:color="auto"/>
        <w:bottom w:val="none" w:sz="0" w:space="0" w:color="auto"/>
        <w:right w:val="none" w:sz="0" w:space="0" w:color="auto"/>
      </w:divBdr>
    </w:div>
    <w:div w:id="244000642">
      <w:bodyDiv w:val="1"/>
      <w:marLeft w:val="0"/>
      <w:marRight w:val="0"/>
      <w:marTop w:val="0"/>
      <w:marBottom w:val="0"/>
      <w:divBdr>
        <w:top w:val="none" w:sz="0" w:space="0" w:color="auto"/>
        <w:left w:val="none" w:sz="0" w:space="0" w:color="auto"/>
        <w:bottom w:val="none" w:sz="0" w:space="0" w:color="auto"/>
        <w:right w:val="none" w:sz="0" w:space="0" w:color="auto"/>
      </w:divBdr>
      <w:divsChild>
        <w:div w:id="1918704238">
          <w:marLeft w:val="0"/>
          <w:marRight w:val="0"/>
          <w:marTop w:val="100"/>
          <w:marBottom w:val="100"/>
          <w:divBdr>
            <w:top w:val="none" w:sz="0" w:space="0" w:color="auto"/>
            <w:left w:val="none" w:sz="0" w:space="0" w:color="auto"/>
            <w:bottom w:val="none" w:sz="0" w:space="0" w:color="auto"/>
            <w:right w:val="none" w:sz="0" w:space="0" w:color="auto"/>
          </w:divBdr>
          <w:divsChild>
            <w:div w:id="1084491225">
              <w:marLeft w:val="0"/>
              <w:marRight w:val="0"/>
              <w:marTop w:val="0"/>
              <w:marBottom w:val="0"/>
              <w:divBdr>
                <w:top w:val="none" w:sz="0" w:space="0" w:color="auto"/>
                <w:left w:val="none" w:sz="0" w:space="0" w:color="auto"/>
                <w:bottom w:val="none" w:sz="0" w:space="0" w:color="auto"/>
                <w:right w:val="none" w:sz="0" w:space="0" w:color="auto"/>
              </w:divBdr>
              <w:divsChild>
                <w:div w:id="18587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912426">
      <w:bodyDiv w:val="1"/>
      <w:marLeft w:val="0"/>
      <w:marRight w:val="0"/>
      <w:marTop w:val="0"/>
      <w:marBottom w:val="0"/>
      <w:divBdr>
        <w:top w:val="none" w:sz="0" w:space="0" w:color="auto"/>
        <w:left w:val="none" w:sz="0" w:space="0" w:color="auto"/>
        <w:bottom w:val="none" w:sz="0" w:space="0" w:color="auto"/>
        <w:right w:val="none" w:sz="0" w:space="0" w:color="auto"/>
      </w:divBdr>
    </w:div>
    <w:div w:id="460609462">
      <w:bodyDiv w:val="1"/>
      <w:marLeft w:val="0"/>
      <w:marRight w:val="0"/>
      <w:marTop w:val="0"/>
      <w:marBottom w:val="0"/>
      <w:divBdr>
        <w:top w:val="none" w:sz="0" w:space="0" w:color="auto"/>
        <w:left w:val="none" w:sz="0" w:space="0" w:color="auto"/>
        <w:bottom w:val="none" w:sz="0" w:space="0" w:color="auto"/>
        <w:right w:val="none" w:sz="0" w:space="0" w:color="auto"/>
      </w:divBdr>
    </w:div>
    <w:div w:id="501701889">
      <w:bodyDiv w:val="1"/>
      <w:marLeft w:val="0"/>
      <w:marRight w:val="0"/>
      <w:marTop w:val="0"/>
      <w:marBottom w:val="0"/>
      <w:divBdr>
        <w:top w:val="none" w:sz="0" w:space="0" w:color="auto"/>
        <w:left w:val="none" w:sz="0" w:space="0" w:color="auto"/>
        <w:bottom w:val="none" w:sz="0" w:space="0" w:color="auto"/>
        <w:right w:val="none" w:sz="0" w:space="0" w:color="auto"/>
      </w:divBdr>
      <w:divsChild>
        <w:div w:id="398402293">
          <w:marLeft w:val="0"/>
          <w:marRight w:val="0"/>
          <w:marTop w:val="100"/>
          <w:marBottom w:val="100"/>
          <w:divBdr>
            <w:top w:val="none" w:sz="0" w:space="0" w:color="auto"/>
            <w:left w:val="none" w:sz="0" w:space="0" w:color="auto"/>
            <w:bottom w:val="none" w:sz="0" w:space="0" w:color="auto"/>
            <w:right w:val="none" w:sz="0" w:space="0" w:color="auto"/>
          </w:divBdr>
          <w:divsChild>
            <w:div w:id="1849367017">
              <w:marLeft w:val="0"/>
              <w:marRight w:val="0"/>
              <w:marTop w:val="0"/>
              <w:marBottom w:val="0"/>
              <w:divBdr>
                <w:top w:val="none" w:sz="0" w:space="0" w:color="auto"/>
                <w:left w:val="none" w:sz="0" w:space="0" w:color="auto"/>
                <w:bottom w:val="none" w:sz="0" w:space="0" w:color="auto"/>
                <w:right w:val="none" w:sz="0" w:space="0" w:color="auto"/>
              </w:divBdr>
              <w:divsChild>
                <w:div w:id="87446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841762">
      <w:bodyDiv w:val="1"/>
      <w:marLeft w:val="0"/>
      <w:marRight w:val="0"/>
      <w:marTop w:val="0"/>
      <w:marBottom w:val="0"/>
      <w:divBdr>
        <w:top w:val="none" w:sz="0" w:space="0" w:color="auto"/>
        <w:left w:val="none" w:sz="0" w:space="0" w:color="auto"/>
        <w:bottom w:val="none" w:sz="0" w:space="0" w:color="auto"/>
        <w:right w:val="none" w:sz="0" w:space="0" w:color="auto"/>
      </w:divBdr>
      <w:divsChild>
        <w:div w:id="720516317">
          <w:marLeft w:val="0"/>
          <w:marRight w:val="0"/>
          <w:marTop w:val="100"/>
          <w:marBottom w:val="100"/>
          <w:divBdr>
            <w:top w:val="none" w:sz="0" w:space="0" w:color="auto"/>
            <w:left w:val="none" w:sz="0" w:space="0" w:color="auto"/>
            <w:bottom w:val="none" w:sz="0" w:space="0" w:color="auto"/>
            <w:right w:val="none" w:sz="0" w:space="0" w:color="auto"/>
          </w:divBdr>
          <w:divsChild>
            <w:div w:id="1500148074">
              <w:marLeft w:val="0"/>
              <w:marRight w:val="0"/>
              <w:marTop w:val="0"/>
              <w:marBottom w:val="0"/>
              <w:divBdr>
                <w:top w:val="none" w:sz="0" w:space="0" w:color="auto"/>
                <w:left w:val="none" w:sz="0" w:space="0" w:color="auto"/>
                <w:bottom w:val="none" w:sz="0" w:space="0" w:color="auto"/>
                <w:right w:val="none" w:sz="0" w:space="0" w:color="auto"/>
              </w:divBdr>
              <w:divsChild>
                <w:div w:id="51029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420899">
      <w:bodyDiv w:val="1"/>
      <w:marLeft w:val="0"/>
      <w:marRight w:val="0"/>
      <w:marTop w:val="0"/>
      <w:marBottom w:val="0"/>
      <w:divBdr>
        <w:top w:val="none" w:sz="0" w:space="0" w:color="auto"/>
        <w:left w:val="none" w:sz="0" w:space="0" w:color="auto"/>
        <w:bottom w:val="none" w:sz="0" w:space="0" w:color="auto"/>
        <w:right w:val="none" w:sz="0" w:space="0" w:color="auto"/>
      </w:divBdr>
      <w:divsChild>
        <w:div w:id="433015877">
          <w:marLeft w:val="0"/>
          <w:marRight w:val="0"/>
          <w:marTop w:val="100"/>
          <w:marBottom w:val="100"/>
          <w:divBdr>
            <w:top w:val="none" w:sz="0" w:space="0" w:color="auto"/>
            <w:left w:val="none" w:sz="0" w:space="0" w:color="auto"/>
            <w:bottom w:val="none" w:sz="0" w:space="0" w:color="auto"/>
            <w:right w:val="none" w:sz="0" w:space="0" w:color="auto"/>
          </w:divBdr>
          <w:divsChild>
            <w:div w:id="1395544047">
              <w:marLeft w:val="0"/>
              <w:marRight w:val="0"/>
              <w:marTop w:val="0"/>
              <w:marBottom w:val="0"/>
              <w:divBdr>
                <w:top w:val="none" w:sz="0" w:space="0" w:color="auto"/>
                <w:left w:val="none" w:sz="0" w:space="0" w:color="auto"/>
                <w:bottom w:val="none" w:sz="0" w:space="0" w:color="auto"/>
                <w:right w:val="none" w:sz="0" w:space="0" w:color="auto"/>
              </w:divBdr>
              <w:divsChild>
                <w:div w:id="149337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507126">
      <w:bodyDiv w:val="1"/>
      <w:marLeft w:val="0"/>
      <w:marRight w:val="0"/>
      <w:marTop w:val="0"/>
      <w:marBottom w:val="0"/>
      <w:divBdr>
        <w:top w:val="none" w:sz="0" w:space="0" w:color="auto"/>
        <w:left w:val="none" w:sz="0" w:space="0" w:color="auto"/>
        <w:bottom w:val="none" w:sz="0" w:space="0" w:color="auto"/>
        <w:right w:val="none" w:sz="0" w:space="0" w:color="auto"/>
      </w:divBdr>
    </w:div>
    <w:div w:id="1055276310">
      <w:bodyDiv w:val="1"/>
      <w:marLeft w:val="0"/>
      <w:marRight w:val="0"/>
      <w:marTop w:val="0"/>
      <w:marBottom w:val="0"/>
      <w:divBdr>
        <w:top w:val="none" w:sz="0" w:space="0" w:color="auto"/>
        <w:left w:val="none" w:sz="0" w:space="0" w:color="auto"/>
        <w:bottom w:val="none" w:sz="0" w:space="0" w:color="auto"/>
        <w:right w:val="none" w:sz="0" w:space="0" w:color="auto"/>
      </w:divBdr>
    </w:div>
    <w:div w:id="1090731857">
      <w:bodyDiv w:val="1"/>
      <w:marLeft w:val="0"/>
      <w:marRight w:val="0"/>
      <w:marTop w:val="0"/>
      <w:marBottom w:val="0"/>
      <w:divBdr>
        <w:top w:val="none" w:sz="0" w:space="0" w:color="auto"/>
        <w:left w:val="none" w:sz="0" w:space="0" w:color="auto"/>
        <w:bottom w:val="none" w:sz="0" w:space="0" w:color="auto"/>
        <w:right w:val="none" w:sz="0" w:space="0" w:color="auto"/>
      </w:divBdr>
      <w:divsChild>
        <w:div w:id="1750812375">
          <w:marLeft w:val="0"/>
          <w:marRight w:val="0"/>
          <w:marTop w:val="100"/>
          <w:marBottom w:val="100"/>
          <w:divBdr>
            <w:top w:val="none" w:sz="0" w:space="0" w:color="auto"/>
            <w:left w:val="none" w:sz="0" w:space="0" w:color="auto"/>
            <w:bottom w:val="none" w:sz="0" w:space="0" w:color="auto"/>
            <w:right w:val="none" w:sz="0" w:space="0" w:color="auto"/>
          </w:divBdr>
          <w:divsChild>
            <w:div w:id="589781768">
              <w:marLeft w:val="0"/>
              <w:marRight w:val="0"/>
              <w:marTop w:val="0"/>
              <w:marBottom w:val="0"/>
              <w:divBdr>
                <w:top w:val="none" w:sz="0" w:space="0" w:color="auto"/>
                <w:left w:val="none" w:sz="0" w:space="0" w:color="auto"/>
                <w:bottom w:val="none" w:sz="0" w:space="0" w:color="auto"/>
                <w:right w:val="none" w:sz="0" w:space="0" w:color="auto"/>
              </w:divBdr>
              <w:divsChild>
                <w:div w:id="61309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658619">
      <w:bodyDiv w:val="1"/>
      <w:marLeft w:val="0"/>
      <w:marRight w:val="0"/>
      <w:marTop w:val="0"/>
      <w:marBottom w:val="0"/>
      <w:divBdr>
        <w:top w:val="none" w:sz="0" w:space="0" w:color="auto"/>
        <w:left w:val="none" w:sz="0" w:space="0" w:color="auto"/>
        <w:bottom w:val="none" w:sz="0" w:space="0" w:color="auto"/>
        <w:right w:val="none" w:sz="0" w:space="0" w:color="auto"/>
      </w:divBdr>
      <w:divsChild>
        <w:div w:id="1331568544">
          <w:marLeft w:val="0"/>
          <w:marRight w:val="0"/>
          <w:marTop w:val="100"/>
          <w:marBottom w:val="100"/>
          <w:divBdr>
            <w:top w:val="none" w:sz="0" w:space="0" w:color="auto"/>
            <w:left w:val="none" w:sz="0" w:space="0" w:color="auto"/>
            <w:bottom w:val="none" w:sz="0" w:space="0" w:color="auto"/>
            <w:right w:val="none" w:sz="0" w:space="0" w:color="auto"/>
          </w:divBdr>
          <w:divsChild>
            <w:div w:id="109669776">
              <w:marLeft w:val="0"/>
              <w:marRight w:val="0"/>
              <w:marTop w:val="0"/>
              <w:marBottom w:val="0"/>
              <w:divBdr>
                <w:top w:val="none" w:sz="0" w:space="0" w:color="auto"/>
                <w:left w:val="none" w:sz="0" w:space="0" w:color="auto"/>
                <w:bottom w:val="none" w:sz="0" w:space="0" w:color="auto"/>
                <w:right w:val="none" w:sz="0" w:space="0" w:color="auto"/>
              </w:divBdr>
              <w:divsChild>
                <w:div w:id="1312056264">
                  <w:marLeft w:val="0"/>
                  <w:marRight w:val="0"/>
                  <w:marTop w:val="0"/>
                  <w:marBottom w:val="0"/>
                  <w:divBdr>
                    <w:top w:val="none" w:sz="0" w:space="0" w:color="auto"/>
                    <w:left w:val="none" w:sz="0" w:space="0" w:color="auto"/>
                    <w:bottom w:val="none" w:sz="0" w:space="0" w:color="auto"/>
                    <w:right w:val="none" w:sz="0" w:space="0" w:color="auto"/>
                  </w:divBdr>
                  <w:divsChild>
                    <w:div w:id="168107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920156">
      <w:bodyDiv w:val="1"/>
      <w:marLeft w:val="0"/>
      <w:marRight w:val="0"/>
      <w:marTop w:val="0"/>
      <w:marBottom w:val="0"/>
      <w:divBdr>
        <w:top w:val="none" w:sz="0" w:space="0" w:color="auto"/>
        <w:left w:val="none" w:sz="0" w:space="0" w:color="auto"/>
        <w:bottom w:val="none" w:sz="0" w:space="0" w:color="auto"/>
        <w:right w:val="none" w:sz="0" w:space="0" w:color="auto"/>
      </w:divBdr>
      <w:divsChild>
        <w:div w:id="1836266815">
          <w:marLeft w:val="0"/>
          <w:marRight w:val="0"/>
          <w:marTop w:val="0"/>
          <w:marBottom w:val="0"/>
          <w:divBdr>
            <w:top w:val="none" w:sz="0" w:space="0" w:color="auto"/>
            <w:left w:val="none" w:sz="0" w:space="0" w:color="auto"/>
            <w:bottom w:val="none" w:sz="0" w:space="0" w:color="auto"/>
            <w:right w:val="none" w:sz="0" w:space="0" w:color="auto"/>
          </w:divBdr>
          <w:divsChild>
            <w:div w:id="1012075684">
              <w:marLeft w:val="0"/>
              <w:marRight w:val="0"/>
              <w:marTop w:val="0"/>
              <w:marBottom w:val="0"/>
              <w:divBdr>
                <w:top w:val="none" w:sz="0" w:space="0" w:color="auto"/>
                <w:left w:val="none" w:sz="0" w:space="0" w:color="auto"/>
                <w:bottom w:val="none" w:sz="0" w:space="0" w:color="auto"/>
                <w:right w:val="none" w:sz="0" w:space="0" w:color="auto"/>
              </w:divBdr>
              <w:divsChild>
                <w:div w:id="1756974597">
                  <w:marLeft w:val="0"/>
                  <w:marRight w:val="0"/>
                  <w:marTop w:val="0"/>
                  <w:marBottom w:val="0"/>
                  <w:divBdr>
                    <w:top w:val="none" w:sz="0" w:space="0" w:color="auto"/>
                    <w:left w:val="none" w:sz="0" w:space="0" w:color="auto"/>
                    <w:bottom w:val="none" w:sz="0" w:space="0" w:color="auto"/>
                    <w:right w:val="none" w:sz="0" w:space="0" w:color="auto"/>
                  </w:divBdr>
                  <w:divsChild>
                    <w:div w:id="866404169">
                      <w:marLeft w:val="0"/>
                      <w:marRight w:val="0"/>
                      <w:marTop w:val="0"/>
                      <w:marBottom w:val="0"/>
                      <w:divBdr>
                        <w:top w:val="none" w:sz="0" w:space="0" w:color="auto"/>
                        <w:left w:val="none" w:sz="0" w:space="0" w:color="auto"/>
                        <w:bottom w:val="none" w:sz="0" w:space="0" w:color="auto"/>
                        <w:right w:val="none" w:sz="0" w:space="0" w:color="auto"/>
                      </w:divBdr>
                      <w:divsChild>
                        <w:div w:id="715079492">
                          <w:marLeft w:val="0"/>
                          <w:marRight w:val="0"/>
                          <w:marTop w:val="0"/>
                          <w:marBottom w:val="0"/>
                          <w:divBdr>
                            <w:top w:val="none" w:sz="0" w:space="0" w:color="auto"/>
                            <w:left w:val="none" w:sz="0" w:space="0" w:color="auto"/>
                            <w:bottom w:val="none" w:sz="0" w:space="0" w:color="auto"/>
                            <w:right w:val="none" w:sz="0" w:space="0" w:color="auto"/>
                          </w:divBdr>
                          <w:divsChild>
                            <w:div w:id="1146362226">
                              <w:marLeft w:val="0"/>
                              <w:marRight w:val="0"/>
                              <w:marTop w:val="0"/>
                              <w:marBottom w:val="0"/>
                              <w:divBdr>
                                <w:top w:val="none" w:sz="0" w:space="0" w:color="auto"/>
                                <w:left w:val="none" w:sz="0" w:space="0" w:color="auto"/>
                                <w:bottom w:val="none" w:sz="0" w:space="0" w:color="auto"/>
                                <w:right w:val="none" w:sz="0" w:space="0" w:color="auto"/>
                              </w:divBdr>
                              <w:divsChild>
                                <w:div w:id="779447088">
                                  <w:marLeft w:val="0"/>
                                  <w:marRight w:val="0"/>
                                  <w:marTop w:val="0"/>
                                  <w:marBottom w:val="0"/>
                                  <w:divBdr>
                                    <w:top w:val="none" w:sz="0" w:space="0" w:color="auto"/>
                                    <w:left w:val="none" w:sz="0" w:space="0" w:color="auto"/>
                                    <w:bottom w:val="none" w:sz="0" w:space="0" w:color="auto"/>
                                    <w:right w:val="none" w:sz="0" w:space="0" w:color="auto"/>
                                  </w:divBdr>
                                  <w:divsChild>
                                    <w:div w:id="65753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6838557">
      <w:bodyDiv w:val="1"/>
      <w:marLeft w:val="0"/>
      <w:marRight w:val="0"/>
      <w:marTop w:val="0"/>
      <w:marBottom w:val="0"/>
      <w:divBdr>
        <w:top w:val="none" w:sz="0" w:space="0" w:color="auto"/>
        <w:left w:val="none" w:sz="0" w:space="0" w:color="auto"/>
        <w:bottom w:val="none" w:sz="0" w:space="0" w:color="auto"/>
        <w:right w:val="none" w:sz="0" w:space="0" w:color="auto"/>
      </w:divBdr>
      <w:divsChild>
        <w:div w:id="854222987">
          <w:marLeft w:val="0"/>
          <w:marRight w:val="0"/>
          <w:marTop w:val="0"/>
          <w:marBottom w:val="0"/>
          <w:divBdr>
            <w:top w:val="none" w:sz="0" w:space="0" w:color="auto"/>
            <w:left w:val="none" w:sz="0" w:space="0" w:color="auto"/>
            <w:bottom w:val="none" w:sz="0" w:space="0" w:color="auto"/>
            <w:right w:val="none" w:sz="0" w:space="0" w:color="auto"/>
          </w:divBdr>
          <w:divsChild>
            <w:div w:id="773063161">
              <w:marLeft w:val="0"/>
              <w:marRight w:val="0"/>
              <w:marTop w:val="0"/>
              <w:marBottom w:val="0"/>
              <w:divBdr>
                <w:top w:val="none" w:sz="0" w:space="0" w:color="auto"/>
                <w:left w:val="none" w:sz="0" w:space="0" w:color="auto"/>
                <w:bottom w:val="none" w:sz="0" w:space="0" w:color="auto"/>
                <w:right w:val="none" w:sz="0" w:space="0" w:color="auto"/>
              </w:divBdr>
              <w:divsChild>
                <w:div w:id="94716627">
                  <w:marLeft w:val="0"/>
                  <w:marRight w:val="0"/>
                  <w:marTop w:val="0"/>
                  <w:marBottom w:val="0"/>
                  <w:divBdr>
                    <w:top w:val="none" w:sz="0" w:space="0" w:color="auto"/>
                    <w:left w:val="none" w:sz="0" w:space="0" w:color="auto"/>
                    <w:bottom w:val="none" w:sz="0" w:space="0" w:color="auto"/>
                    <w:right w:val="none" w:sz="0" w:space="0" w:color="auto"/>
                  </w:divBdr>
                  <w:divsChild>
                    <w:div w:id="1532065637">
                      <w:marLeft w:val="0"/>
                      <w:marRight w:val="0"/>
                      <w:marTop w:val="0"/>
                      <w:marBottom w:val="0"/>
                      <w:divBdr>
                        <w:top w:val="none" w:sz="0" w:space="0" w:color="auto"/>
                        <w:left w:val="none" w:sz="0" w:space="0" w:color="auto"/>
                        <w:bottom w:val="none" w:sz="0" w:space="0" w:color="auto"/>
                        <w:right w:val="none" w:sz="0" w:space="0" w:color="auto"/>
                      </w:divBdr>
                      <w:divsChild>
                        <w:div w:id="902641086">
                          <w:marLeft w:val="0"/>
                          <w:marRight w:val="0"/>
                          <w:marTop w:val="0"/>
                          <w:marBottom w:val="0"/>
                          <w:divBdr>
                            <w:top w:val="none" w:sz="0" w:space="0" w:color="auto"/>
                            <w:left w:val="none" w:sz="0" w:space="0" w:color="auto"/>
                            <w:bottom w:val="none" w:sz="0" w:space="0" w:color="auto"/>
                            <w:right w:val="none" w:sz="0" w:space="0" w:color="auto"/>
                          </w:divBdr>
                          <w:divsChild>
                            <w:div w:id="375201492">
                              <w:marLeft w:val="0"/>
                              <w:marRight w:val="0"/>
                              <w:marTop w:val="0"/>
                              <w:marBottom w:val="0"/>
                              <w:divBdr>
                                <w:top w:val="none" w:sz="0" w:space="0" w:color="auto"/>
                                <w:left w:val="none" w:sz="0" w:space="0" w:color="auto"/>
                                <w:bottom w:val="none" w:sz="0" w:space="0" w:color="auto"/>
                                <w:right w:val="none" w:sz="0" w:space="0" w:color="auto"/>
                              </w:divBdr>
                              <w:divsChild>
                                <w:div w:id="880555826">
                                  <w:marLeft w:val="0"/>
                                  <w:marRight w:val="0"/>
                                  <w:marTop w:val="0"/>
                                  <w:marBottom w:val="0"/>
                                  <w:divBdr>
                                    <w:top w:val="none" w:sz="0" w:space="0" w:color="auto"/>
                                    <w:left w:val="none" w:sz="0" w:space="0" w:color="auto"/>
                                    <w:bottom w:val="none" w:sz="0" w:space="0" w:color="auto"/>
                                    <w:right w:val="none" w:sz="0" w:space="0" w:color="auto"/>
                                  </w:divBdr>
                                  <w:divsChild>
                                    <w:div w:id="204525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0285200">
      <w:bodyDiv w:val="1"/>
      <w:marLeft w:val="0"/>
      <w:marRight w:val="0"/>
      <w:marTop w:val="0"/>
      <w:marBottom w:val="0"/>
      <w:divBdr>
        <w:top w:val="none" w:sz="0" w:space="0" w:color="auto"/>
        <w:left w:val="none" w:sz="0" w:space="0" w:color="auto"/>
        <w:bottom w:val="none" w:sz="0" w:space="0" w:color="auto"/>
        <w:right w:val="none" w:sz="0" w:space="0" w:color="auto"/>
      </w:divBdr>
      <w:divsChild>
        <w:div w:id="491142330">
          <w:marLeft w:val="0"/>
          <w:marRight w:val="0"/>
          <w:marTop w:val="0"/>
          <w:marBottom w:val="0"/>
          <w:divBdr>
            <w:top w:val="none" w:sz="0" w:space="0" w:color="auto"/>
            <w:left w:val="none" w:sz="0" w:space="0" w:color="auto"/>
            <w:bottom w:val="none" w:sz="0" w:space="0" w:color="auto"/>
            <w:right w:val="none" w:sz="0" w:space="0" w:color="auto"/>
          </w:divBdr>
          <w:divsChild>
            <w:div w:id="472525494">
              <w:marLeft w:val="0"/>
              <w:marRight w:val="0"/>
              <w:marTop w:val="0"/>
              <w:marBottom w:val="0"/>
              <w:divBdr>
                <w:top w:val="none" w:sz="0" w:space="0" w:color="auto"/>
                <w:left w:val="none" w:sz="0" w:space="0" w:color="auto"/>
                <w:bottom w:val="none" w:sz="0" w:space="0" w:color="auto"/>
                <w:right w:val="none" w:sz="0" w:space="0" w:color="auto"/>
              </w:divBdr>
              <w:divsChild>
                <w:div w:id="52606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646284">
      <w:bodyDiv w:val="1"/>
      <w:marLeft w:val="0"/>
      <w:marRight w:val="0"/>
      <w:marTop w:val="0"/>
      <w:marBottom w:val="0"/>
      <w:divBdr>
        <w:top w:val="none" w:sz="0" w:space="0" w:color="auto"/>
        <w:left w:val="none" w:sz="0" w:space="0" w:color="auto"/>
        <w:bottom w:val="none" w:sz="0" w:space="0" w:color="auto"/>
        <w:right w:val="none" w:sz="0" w:space="0" w:color="auto"/>
      </w:divBdr>
      <w:divsChild>
        <w:div w:id="166410559">
          <w:marLeft w:val="0"/>
          <w:marRight w:val="0"/>
          <w:marTop w:val="100"/>
          <w:marBottom w:val="100"/>
          <w:divBdr>
            <w:top w:val="none" w:sz="0" w:space="0" w:color="auto"/>
            <w:left w:val="none" w:sz="0" w:space="0" w:color="auto"/>
            <w:bottom w:val="none" w:sz="0" w:space="0" w:color="auto"/>
            <w:right w:val="none" w:sz="0" w:space="0" w:color="auto"/>
          </w:divBdr>
          <w:divsChild>
            <w:div w:id="1480148570">
              <w:marLeft w:val="0"/>
              <w:marRight w:val="0"/>
              <w:marTop w:val="0"/>
              <w:marBottom w:val="0"/>
              <w:divBdr>
                <w:top w:val="single" w:sz="6" w:space="4" w:color="DCDCDC"/>
                <w:left w:val="single" w:sz="6" w:space="4" w:color="DCDCDC"/>
                <w:bottom w:val="single" w:sz="6" w:space="0" w:color="DCDCDC"/>
                <w:right w:val="single" w:sz="6" w:space="4" w:color="DCDCDC"/>
              </w:divBdr>
              <w:divsChild>
                <w:div w:id="1912959693">
                  <w:marLeft w:val="0"/>
                  <w:marRight w:val="0"/>
                  <w:marTop w:val="0"/>
                  <w:marBottom w:val="0"/>
                  <w:divBdr>
                    <w:top w:val="none" w:sz="0" w:space="0" w:color="auto"/>
                    <w:left w:val="none" w:sz="0" w:space="0" w:color="auto"/>
                    <w:bottom w:val="none" w:sz="0" w:space="0" w:color="auto"/>
                    <w:right w:val="none" w:sz="0" w:space="0" w:color="auto"/>
                  </w:divBdr>
                  <w:divsChild>
                    <w:div w:id="518348513">
                      <w:marLeft w:val="0"/>
                      <w:marRight w:val="0"/>
                      <w:marTop w:val="0"/>
                      <w:marBottom w:val="0"/>
                      <w:divBdr>
                        <w:top w:val="none" w:sz="0" w:space="0" w:color="auto"/>
                        <w:left w:val="none" w:sz="0" w:space="0" w:color="auto"/>
                        <w:bottom w:val="none" w:sz="0" w:space="0" w:color="auto"/>
                        <w:right w:val="none" w:sz="0" w:space="0" w:color="auto"/>
                      </w:divBdr>
                      <w:divsChild>
                        <w:div w:id="48701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820800">
      <w:bodyDiv w:val="1"/>
      <w:marLeft w:val="0"/>
      <w:marRight w:val="0"/>
      <w:marTop w:val="0"/>
      <w:marBottom w:val="0"/>
      <w:divBdr>
        <w:top w:val="none" w:sz="0" w:space="0" w:color="auto"/>
        <w:left w:val="none" w:sz="0" w:space="0" w:color="auto"/>
        <w:bottom w:val="none" w:sz="0" w:space="0" w:color="auto"/>
        <w:right w:val="none" w:sz="0" w:space="0" w:color="auto"/>
      </w:divBdr>
      <w:divsChild>
        <w:div w:id="190727018">
          <w:marLeft w:val="0"/>
          <w:marRight w:val="0"/>
          <w:marTop w:val="100"/>
          <w:marBottom w:val="100"/>
          <w:divBdr>
            <w:top w:val="none" w:sz="0" w:space="0" w:color="auto"/>
            <w:left w:val="none" w:sz="0" w:space="0" w:color="auto"/>
            <w:bottom w:val="none" w:sz="0" w:space="0" w:color="auto"/>
            <w:right w:val="none" w:sz="0" w:space="0" w:color="auto"/>
          </w:divBdr>
          <w:divsChild>
            <w:div w:id="601499424">
              <w:marLeft w:val="0"/>
              <w:marRight w:val="0"/>
              <w:marTop w:val="0"/>
              <w:marBottom w:val="0"/>
              <w:divBdr>
                <w:top w:val="none" w:sz="0" w:space="0" w:color="auto"/>
                <w:left w:val="none" w:sz="0" w:space="0" w:color="auto"/>
                <w:bottom w:val="none" w:sz="0" w:space="0" w:color="auto"/>
                <w:right w:val="none" w:sz="0" w:space="0" w:color="auto"/>
              </w:divBdr>
              <w:divsChild>
                <w:div w:id="1389256968">
                  <w:marLeft w:val="0"/>
                  <w:marRight w:val="0"/>
                  <w:marTop w:val="0"/>
                  <w:marBottom w:val="0"/>
                  <w:divBdr>
                    <w:top w:val="none" w:sz="0" w:space="0" w:color="auto"/>
                    <w:left w:val="none" w:sz="0" w:space="0" w:color="auto"/>
                    <w:bottom w:val="none" w:sz="0" w:space="0" w:color="auto"/>
                    <w:right w:val="none" w:sz="0" w:space="0" w:color="auto"/>
                  </w:divBdr>
                  <w:divsChild>
                    <w:div w:id="154521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966355">
      <w:bodyDiv w:val="1"/>
      <w:marLeft w:val="0"/>
      <w:marRight w:val="0"/>
      <w:marTop w:val="0"/>
      <w:marBottom w:val="0"/>
      <w:divBdr>
        <w:top w:val="none" w:sz="0" w:space="0" w:color="auto"/>
        <w:left w:val="none" w:sz="0" w:space="0" w:color="auto"/>
        <w:bottom w:val="none" w:sz="0" w:space="0" w:color="auto"/>
        <w:right w:val="none" w:sz="0" w:space="0" w:color="auto"/>
      </w:divBdr>
    </w:div>
    <w:div w:id="1492255984">
      <w:bodyDiv w:val="1"/>
      <w:marLeft w:val="0"/>
      <w:marRight w:val="0"/>
      <w:marTop w:val="0"/>
      <w:marBottom w:val="0"/>
      <w:divBdr>
        <w:top w:val="none" w:sz="0" w:space="0" w:color="auto"/>
        <w:left w:val="none" w:sz="0" w:space="0" w:color="auto"/>
        <w:bottom w:val="none" w:sz="0" w:space="0" w:color="auto"/>
        <w:right w:val="none" w:sz="0" w:space="0" w:color="auto"/>
      </w:divBdr>
      <w:divsChild>
        <w:div w:id="3677098">
          <w:marLeft w:val="0"/>
          <w:marRight w:val="0"/>
          <w:marTop w:val="100"/>
          <w:marBottom w:val="100"/>
          <w:divBdr>
            <w:top w:val="none" w:sz="0" w:space="0" w:color="auto"/>
            <w:left w:val="none" w:sz="0" w:space="0" w:color="auto"/>
            <w:bottom w:val="none" w:sz="0" w:space="0" w:color="auto"/>
            <w:right w:val="none" w:sz="0" w:space="0" w:color="auto"/>
          </w:divBdr>
          <w:divsChild>
            <w:div w:id="2111311035">
              <w:marLeft w:val="0"/>
              <w:marRight w:val="0"/>
              <w:marTop w:val="0"/>
              <w:marBottom w:val="0"/>
              <w:divBdr>
                <w:top w:val="single" w:sz="6" w:space="4" w:color="DCDCDC"/>
                <w:left w:val="single" w:sz="6" w:space="4" w:color="DCDCDC"/>
                <w:bottom w:val="single" w:sz="6" w:space="0" w:color="DCDCDC"/>
                <w:right w:val="single" w:sz="6" w:space="4" w:color="DCDCDC"/>
              </w:divBdr>
              <w:divsChild>
                <w:div w:id="749012011">
                  <w:marLeft w:val="0"/>
                  <w:marRight w:val="0"/>
                  <w:marTop w:val="0"/>
                  <w:marBottom w:val="0"/>
                  <w:divBdr>
                    <w:top w:val="none" w:sz="0" w:space="0" w:color="auto"/>
                    <w:left w:val="none" w:sz="0" w:space="0" w:color="auto"/>
                    <w:bottom w:val="none" w:sz="0" w:space="0" w:color="auto"/>
                    <w:right w:val="none" w:sz="0" w:space="0" w:color="auto"/>
                  </w:divBdr>
                  <w:divsChild>
                    <w:div w:id="1316375652">
                      <w:marLeft w:val="0"/>
                      <w:marRight w:val="0"/>
                      <w:marTop w:val="0"/>
                      <w:marBottom w:val="0"/>
                      <w:divBdr>
                        <w:top w:val="none" w:sz="0" w:space="0" w:color="auto"/>
                        <w:left w:val="none" w:sz="0" w:space="0" w:color="auto"/>
                        <w:bottom w:val="none" w:sz="0" w:space="0" w:color="auto"/>
                        <w:right w:val="none" w:sz="0" w:space="0" w:color="auto"/>
                      </w:divBdr>
                      <w:divsChild>
                        <w:div w:id="93482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666630">
      <w:bodyDiv w:val="1"/>
      <w:marLeft w:val="0"/>
      <w:marRight w:val="0"/>
      <w:marTop w:val="0"/>
      <w:marBottom w:val="0"/>
      <w:divBdr>
        <w:top w:val="none" w:sz="0" w:space="0" w:color="auto"/>
        <w:left w:val="none" w:sz="0" w:space="0" w:color="auto"/>
        <w:bottom w:val="none" w:sz="0" w:space="0" w:color="auto"/>
        <w:right w:val="none" w:sz="0" w:space="0" w:color="auto"/>
      </w:divBdr>
      <w:divsChild>
        <w:div w:id="99571837">
          <w:marLeft w:val="0"/>
          <w:marRight w:val="0"/>
          <w:marTop w:val="100"/>
          <w:marBottom w:val="100"/>
          <w:divBdr>
            <w:top w:val="none" w:sz="0" w:space="0" w:color="auto"/>
            <w:left w:val="none" w:sz="0" w:space="0" w:color="auto"/>
            <w:bottom w:val="none" w:sz="0" w:space="0" w:color="auto"/>
            <w:right w:val="none" w:sz="0" w:space="0" w:color="auto"/>
          </w:divBdr>
          <w:divsChild>
            <w:div w:id="104933776">
              <w:marLeft w:val="0"/>
              <w:marRight w:val="0"/>
              <w:marTop w:val="0"/>
              <w:marBottom w:val="0"/>
              <w:divBdr>
                <w:top w:val="none" w:sz="0" w:space="0" w:color="auto"/>
                <w:left w:val="none" w:sz="0" w:space="0" w:color="auto"/>
                <w:bottom w:val="none" w:sz="0" w:space="0" w:color="auto"/>
                <w:right w:val="none" w:sz="0" w:space="0" w:color="auto"/>
              </w:divBdr>
              <w:divsChild>
                <w:div w:id="19577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772750">
      <w:bodyDiv w:val="1"/>
      <w:marLeft w:val="0"/>
      <w:marRight w:val="0"/>
      <w:marTop w:val="0"/>
      <w:marBottom w:val="0"/>
      <w:divBdr>
        <w:top w:val="none" w:sz="0" w:space="0" w:color="auto"/>
        <w:left w:val="none" w:sz="0" w:space="0" w:color="auto"/>
        <w:bottom w:val="none" w:sz="0" w:space="0" w:color="auto"/>
        <w:right w:val="none" w:sz="0" w:space="0" w:color="auto"/>
      </w:divBdr>
    </w:div>
    <w:div w:id="1594818651">
      <w:bodyDiv w:val="1"/>
      <w:marLeft w:val="0"/>
      <w:marRight w:val="0"/>
      <w:marTop w:val="0"/>
      <w:marBottom w:val="0"/>
      <w:divBdr>
        <w:top w:val="none" w:sz="0" w:space="0" w:color="auto"/>
        <w:left w:val="none" w:sz="0" w:space="0" w:color="auto"/>
        <w:bottom w:val="none" w:sz="0" w:space="0" w:color="auto"/>
        <w:right w:val="none" w:sz="0" w:space="0" w:color="auto"/>
      </w:divBdr>
    </w:div>
    <w:div w:id="1675722037">
      <w:bodyDiv w:val="1"/>
      <w:marLeft w:val="0"/>
      <w:marRight w:val="0"/>
      <w:marTop w:val="0"/>
      <w:marBottom w:val="0"/>
      <w:divBdr>
        <w:top w:val="none" w:sz="0" w:space="0" w:color="auto"/>
        <w:left w:val="none" w:sz="0" w:space="0" w:color="auto"/>
        <w:bottom w:val="none" w:sz="0" w:space="0" w:color="auto"/>
        <w:right w:val="none" w:sz="0" w:space="0" w:color="auto"/>
      </w:divBdr>
      <w:divsChild>
        <w:div w:id="1930459944">
          <w:marLeft w:val="0"/>
          <w:marRight w:val="0"/>
          <w:marTop w:val="0"/>
          <w:marBottom w:val="0"/>
          <w:divBdr>
            <w:top w:val="none" w:sz="0" w:space="0" w:color="auto"/>
            <w:left w:val="none" w:sz="0" w:space="0" w:color="auto"/>
            <w:bottom w:val="none" w:sz="0" w:space="0" w:color="auto"/>
            <w:right w:val="none" w:sz="0" w:space="0" w:color="auto"/>
          </w:divBdr>
          <w:divsChild>
            <w:div w:id="2113696692">
              <w:marLeft w:val="0"/>
              <w:marRight w:val="0"/>
              <w:marTop w:val="100"/>
              <w:marBottom w:val="100"/>
              <w:divBdr>
                <w:top w:val="none" w:sz="0" w:space="0" w:color="auto"/>
                <w:left w:val="none" w:sz="0" w:space="0" w:color="auto"/>
                <w:bottom w:val="none" w:sz="0" w:space="0" w:color="auto"/>
                <w:right w:val="none" w:sz="0" w:space="0" w:color="auto"/>
              </w:divBdr>
              <w:divsChild>
                <w:div w:id="83456245">
                  <w:marLeft w:val="0"/>
                  <w:marRight w:val="0"/>
                  <w:marTop w:val="0"/>
                  <w:marBottom w:val="0"/>
                  <w:divBdr>
                    <w:top w:val="none" w:sz="0" w:space="0" w:color="auto"/>
                    <w:left w:val="none" w:sz="0" w:space="0" w:color="auto"/>
                    <w:bottom w:val="none" w:sz="0" w:space="0" w:color="auto"/>
                    <w:right w:val="none" w:sz="0" w:space="0" w:color="auto"/>
                  </w:divBdr>
                  <w:divsChild>
                    <w:div w:id="474953365">
                      <w:marLeft w:val="0"/>
                      <w:marRight w:val="0"/>
                      <w:marTop w:val="75"/>
                      <w:marBottom w:val="90"/>
                      <w:divBdr>
                        <w:top w:val="none" w:sz="0" w:space="0" w:color="auto"/>
                        <w:left w:val="none" w:sz="0" w:space="0" w:color="auto"/>
                        <w:bottom w:val="none" w:sz="0" w:space="0" w:color="auto"/>
                        <w:right w:val="none" w:sz="0" w:space="0" w:color="auto"/>
                      </w:divBdr>
                      <w:divsChild>
                        <w:div w:id="2090426365">
                          <w:marLeft w:val="0"/>
                          <w:marRight w:val="0"/>
                          <w:marTop w:val="0"/>
                          <w:marBottom w:val="255"/>
                          <w:divBdr>
                            <w:top w:val="none" w:sz="0" w:space="0" w:color="auto"/>
                            <w:left w:val="single" w:sz="6" w:space="0" w:color="DCDCDC"/>
                            <w:bottom w:val="single" w:sz="6" w:space="8" w:color="DCDCDC"/>
                            <w:right w:val="single" w:sz="6" w:space="0" w:color="DCDCDC"/>
                          </w:divBdr>
                          <w:divsChild>
                            <w:div w:id="44099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235975">
      <w:bodyDiv w:val="1"/>
      <w:marLeft w:val="0"/>
      <w:marRight w:val="0"/>
      <w:marTop w:val="0"/>
      <w:marBottom w:val="0"/>
      <w:divBdr>
        <w:top w:val="none" w:sz="0" w:space="0" w:color="auto"/>
        <w:left w:val="none" w:sz="0" w:space="0" w:color="auto"/>
        <w:bottom w:val="none" w:sz="0" w:space="0" w:color="auto"/>
        <w:right w:val="none" w:sz="0" w:space="0" w:color="auto"/>
      </w:divBdr>
      <w:divsChild>
        <w:div w:id="1080102996">
          <w:marLeft w:val="0"/>
          <w:marRight w:val="0"/>
          <w:marTop w:val="100"/>
          <w:marBottom w:val="100"/>
          <w:divBdr>
            <w:top w:val="none" w:sz="0" w:space="0" w:color="auto"/>
            <w:left w:val="none" w:sz="0" w:space="0" w:color="auto"/>
            <w:bottom w:val="none" w:sz="0" w:space="0" w:color="auto"/>
            <w:right w:val="none" w:sz="0" w:space="0" w:color="auto"/>
          </w:divBdr>
          <w:divsChild>
            <w:div w:id="287009681">
              <w:marLeft w:val="0"/>
              <w:marRight w:val="0"/>
              <w:marTop w:val="0"/>
              <w:marBottom w:val="0"/>
              <w:divBdr>
                <w:top w:val="single" w:sz="6" w:space="4" w:color="DCDCDC"/>
                <w:left w:val="single" w:sz="6" w:space="4" w:color="DCDCDC"/>
                <w:bottom w:val="single" w:sz="6" w:space="0" w:color="DCDCDC"/>
                <w:right w:val="single" w:sz="6" w:space="4" w:color="DCDCDC"/>
              </w:divBdr>
              <w:divsChild>
                <w:div w:id="527065312">
                  <w:marLeft w:val="0"/>
                  <w:marRight w:val="0"/>
                  <w:marTop w:val="0"/>
                  <w:marBottom w:val="0"/>
                  <w:divBdr>
                    <w:top w:val="none" w:sz="0" w:space="0" w:color="auto"/>
                    <w:left w:val="none" w:sz="0" w:space="0" w:color="auto"/>
                    <w:bottom w:val="none" w:sz="0" w:space="0" w:color="auto"/>
                    <w:right w:val="none" w:sz="0" w:space="0" w:color="auto"/>
                  </w:divBdr>
                  <w:divsChild>
                    <w:div w:id="140845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434273">
      <w:bodyDiv w:val="1"/>
      <w:marLeft w:val="0"/>
      <w:marRight w:val="0"/>
      <w:marTop w:val="0"/>
      <w:marBottom w:val="0"/>
      <w:divBdr>
        <w:top w:val="none" w:sz="0" w:space="0" w:color="auto"/>
        <w:left w:val="none" w:sz="0" w:space="0" w:color="auto"/>
        <w:bottom w:val="none" w:sz="0" w:space="0" w:color="auto"/>
        <w:right w:val="none" w:sz="0" w:space="0" w:color="auto"/>
      </w:divBdr>
      <w:divsChild>
        <w:div w:id="2007125490">
          <w:marLeft w:val="0"/>
          <w:marRight w:val="0"/>
          <w:marTop w:val="0"/>
          <w:marBottom w:val="0"/>
          <w:divBdr>
            <w:top w:val="none" w:sz="0" w:space="0" w:color="auto"/>
            <w:left w:val="none" w:sz="0" w:space="0" w:color="auto"/>
            <w:bottom w:val="none" w:sz="0" w:space="0" w:color="auto"/>
            <w:right w:val="none" w:sz="0" w:space="0" w:color="auto"/>
          </w:divBdr>
          <w:divsChild>
            <w:div w:id="132406742">
              <w:marLeft w:val="0"/>
              <w:marRight w:val="0"/>
              <w:marTop w:val="0"/>
              <w:marBottom w:val="0"/>
              <w:divBdr>
                <w:top w:val="none" w:sz="0" w:space="0" w:color="auto"/>
                <w:left w:val="none" w:sz="0" w:space="0" w:color="auto"/>
                <w:bottom w:val="none" w:sz="0" w:space="0" w:color="auto"/>
                <w:right w:val="none" w:sz="0" w:space="0" w:color="auto"/>
              </w:divBdr>
              <w:divsChild>
                <w:div w:id="269703581">
                  <w:marLeft w:val="0"/>
                  <w:marRight w:val="0"/>
                  <w:marTop w:val="100"/>
                  <w:marBottom w:val="100"/>
                  <w:divBdr>
                    <w:top w:val="none" w:sz="0" w:space="0" w:color="auto"/>
                    <w:left w:val="none" w:sz="0" w:space="0" w:color="auto"/>
                    <w:bottom w:val="none" w:sz="0" w:space="0" w:color="auto"/>
                    <w:right w:val="none" w:sz="0" w:space="0" w:color="auto"/>
                  </w:divBdr>
                  <w:divsChild>
                    <w:div w:id="1719818770">
                      <w:marLeft w:val="-300"/>
                      <w:marRight w:val="-300"/>
                      <w:marTop w:val="0"/>
                      <w:marBottom w:val="0"/>
                      <w:divBdr>
                        <w:top w:val="none" w:sz="0" w:space="0" w:color="auto"/>
                        <w:left w:val="none" w:sz="0" w:space="0" w:color="auto"/>
                        <w:bottom w:val="none" w:sz="0" w:space="0" w:color="auto"/>
                        <w:right w:val="none" w:sz="0" w:space="0" w:color="auto"/>
                      </w:divBdr>
                      <w:divsChild>
                        <w:div w:id="1012340353">
                          <w:marLeft w:val="0"/>
                          <w:marRight w:val="0"/>
                          <w:marTop w:val="0"/>
                          <w:marBottom w:val="0"/>
                          <w:divBdr>
                            <w:top w:val="none" w:sz="0" w:space="0" w:color="auto"/>
                            <w:left w:val="none" w:sz="0" w:space="0" w:color="auto"/>
                            <w:bottom w:val="none" w:sz="0" w:space="0" w:color="auto"/>
                            <w:right w:val="none" w:sz="0" w:space="0" w:color="auto"/>
                          </w:divBdr>
                          <w:divsChild>
                            <w:div w:id="827089958">
                              <w:marLeft w:val="0"/>
                              <w:marRight w:val="0"/>
                              <w:marTop w:val="0"/>
                              <w:marBottom w:val="0"/>
                              <w:divBdr>
                                <w:top w:val="none" w:sz="0" w:space="0" w:color="auto"/>
                                <w:left w:val="none" w:sz="0" w:space="0" w:color="auto"/>
                                <w:bottom w:val="none" w:sz="0" w:space="0" w:color="auto"/>
                                <w:right w:val="none" w:sz="0" w:space="0" w:color="auto"/>
                              </w:divBdr>
                              <w:divsChild>
                                <w:div w:id="193528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592160">
      <w:bodyDiv w:val="1"/>
      <w:marLeft w:val="0"/>
      <w:marRight w:val="0"/>
      <w:marTop w:val="0"/>
      <w:marBottom w:val="0"/>
      <w:divBdr>
        <w:top w:val="none" w:sz="0" w:space="0" w:color="auto"/>
        <w:left w:val="none" w:sz="0" w:space="0" w:color="auto"/>
        <w:bottom w:val="none" w:sz="0" w:space="0" w:color="auto"/>
        <w:right w:val="none" w:sz="0" w:space="0" w:color="auto"/>
      </w:divBdr>
      <w:divsChild>
        <w:div w:id="851994951">
          <w:marLeft w:val="0"/>
          <w:marRight w:val="0"/>
          <w:marTop w:val="100"/>
          <w:marBottom w:val="100"/>
          <w:divBdr>
            <w:top w:val="none" w:sz="0" w:space="0" w:color="auto"/>
            <w:left w:val="none" w:sz="0" w:space="0" w:color="auto"/>
            <w:bottom w:val="none" w:sz="0" w:space="0" w:color="auto"/>
            <w:right w:val="none" w:sz="0" w:space="0" w:color="auto"/>
          </w:divBdr>
          <w:divsChild>
            <w:div w:id="615329403">
              <w:marLeft w:val="0"/>
              <w:marRight w:val="0"/>
              <w:marTop w:val="0"/>
              <w:marBottom w:val="0"/>
              <w:divBdr>
                <w:top w:val="none" w:sz="0" w:space="0" w:color="auto"/>
                <w:left w:val="none" w:sz="0" w:space="0" w:color="auto"/>
                <w:bottom w:val="none" w:sz="0" w:space="0" w:color="auto"/>
                <w:right w:val="none" w:sz="0" w:space="0" w:color="auto"/>
              </w:divBdr>
              <w:divsChild>
                <w:div w:id="169564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528569">
      <w:bodyDiv w:val="1"/>
      <w:marLeft w:val="0"/>
      <w:marRight w:val="0"/>
      <w:marTop w:val="0"/>
      <w:marBottom w:val="0"/>
      <w:divBdr>
        <w:top w:val="none" w:sz="0" w:space="0" w:color="auto"/>
        <w:left w:val="none" w:sz="0" w:space="0" w:color="auto"/>
        <w:bottom w:val="none" w:sz="0" w:space="0" w:color="auto"/>
        <w:right w:val="none" w:sz="0" w:space="0" w:color="auto"/>
      </w:divBdr>
      <w:divsChild>
        <w:div w:id="118762572">
          <w:marLeft w:val="0"/>
          <w:marRight w:val="0"/>
          <w:marTop w:val="0"/>
          <w:marBottom w:val="0"/>
          <w:divBdr>
            <w:top w:val="none" w:sz="0" w:space="0" w:color="auto"/>
            <w:left w:val="none" w:sz="0" w:space="0" w:color="auto"/>
            <w:bottom w:val="none" w:sz="0" w:space="0" w:color="auto"/>
            <w:right w:val="none" w:sz="0" w:space="0" w:color="auto"/>
          </w:divBdr>
          <w:divsChild>
            <w:div w:id="1119034226">
              <w:marLeft w:val="0"/>
              <w:marRight w:val="0"/>
              <w:marTop w:val="0"/>
              <w:marBottom w:val="0"/>
              <w:divBdr>
                <w:top w:val="none" w:sz="0" w:space="0" w:color="auto"/>
                <w:left w:val="none" w:sz="0" w:space="0" w:color="auto"/>
                <w:bottom w:val="none" w:sz="0" w:space="0" w:color="auto"/>
                <w:right w:val="none" w:sz="0" w:space="0" w:color="auto"/>
              </w:divBdr>
              <w:divsChild>
                <w:div w:id="64642780">
                  <w:marLeft w:val="0"/>
                  <w:marRight w:val="0"/>
                  <w:marTop w:val="0"/>
                  <w:marBottom w:val="0"/>
                  <w:divBdr>
                    <w:top w:val="none" w:sz="0" w:space="0" w:color="auto"/>
                    <w:left w:val="none" w:sz="0" w:space="0" w:color="auto"/>
                    <w:bottom w:val="none" w:sz="0" w:space="0" w:color="auto"/>
                    <w:right w:val="none" w:sz="0" w:space="0" w:color="auto"/>
                  </w:divBdr>
                  <w:divsChild>
                    <w:div w:id="720637589">
                      <w:marLeft w:val="0"/>
                      <w:marRight w:val="0"/>
                      <w:marTop w:val="0"/>
                      <w:marBottom w:val="0"/>
                      <w:divBdr>
                        <w:top w:val="none" w:sz="0" w:space="0" w:color="auto"/>
                        <w:left w:val="none" w:sz="0" w:space="0" w:color="auto"/>
                        <w:bottom w:val="none" w:sz="0" w:space="0" w:color="auto"/>
                        <w:right w:val="none" w:sz="0" w:space="0" w:color="auto"/>
                      </w:divBdr>
                      <w:divsChild>
                        <w:div w:id="1568107629">
                          <w:marLeft w:val="0"/>
                          <w:marRight w:val="0"/>
                          <w:marTop w:val="0"/>
                          <w:marBottom w:val="0"/>
                          <w:divBdr>
                            <w:top w:val="none" w:sz="0" w:space="0" w:color="auto"/>
                            <w:left w:val="none" w:sz="0" w:space="0" w:color="auto"/>
                            <w:bottom w:val="none" w:sz="0" w:space="0" w:color="auto"/>
                            <w:right w:val="none" w:sz="0" w:space="0" w:color="auto"/>
                          </w:divBdr>
                          <w:divsChild>
                            <w:div w:id="466633185">
                              <w:marLeft w:val="0"/>
                              <w:marRight w:val="0"/>
                              <w:marTop w:val="0"/>
                              <w:marBottom w:val="0"/>
                              <w:divBdr>
                                <w:top w:val="none" w:sz="0" w:space="0" w:color="auto"/>
                                <w:left w:val="none" w:sz="0" w:space="0" w:color="auto"/>
                                <w:bottom w:val="none" w:sz="0" w:space="0" w:color="auto"/>
                                <w:right w:val="none" w:sz="0" w:space="0" w:color="auto"/>
                              </w:divBdr>
                              <w:divsChild>
                                <w:div w:id="470438084">
                                  <w:marLeft w:val="0"/>
                                  <w:marRight w:val="0"/>
                                  <w:marTop w:val="0"/>
                                  <w:marBottom w:val="0"/>
                                  <w:divBdr>
                                    <w:top w:val="none" w:sz="0" w:space="0" w:color="auto"/>
                                    <w:left w:val="none" w:sz="0" w:space="0" w:color="auto"/>
                                    <w:bottom w:val="none" w:sz="0" w:space="0" w:color="auto"/>
                                    <w:right w:val="none" w:sz="0" w:space="0" w:color="auto"/>
                                  </w:divBdr>
                                  <w:divsChild>
                                    <w:div w:id="191778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674233">
      <w:bodyDiv w:val="1"/>
      <w:marLeft w:val="0"/>
      <w:marRight w:val="0"/>
      <w:marTop w:val="0"/>
      <w:marBottom w:val="0"/>
      <w:divBdr>
        <w:top w:val="none" w:sz="0" w:space="0" w:color="auto"/>
        <w:left w:val="none" w:sz="0" w:space="0" w:color="auto"/>
        <w:bottom w:val="none" w:sz="0" w:space="0" w:color="auto"/>
        <w:right w:val="none" w:sz="0" w:space="0" w:color="auto"/>
      </w:divBdr>
    </w:div>
    <w:div w:id="1887598998">
      <w:bodyDiv w:val="1"/>
      <w:marLeft w:val="0"/>
      <w:marRight w:val="0"/>
      <w:marTop w:val="0"/>
      <w:marBottom w:val="0"/>
      <w:divBdr>
        <w:top w:val="none" w:sz="0" w:space="0" w:color="auto"/>
        <w:left w:val="none" w:sz="0" w:space="0" w:color="auto"/>
        <w:bottom w:val="none" w:sz="0" w:space="0" w:color="auto"/>
        <w:right w:val="none" w:sz="0" w:space="0" w:color="auto"/>
      </w:divBdr>
      <w:divsChild>
        <w:div w:id="2096318068">
          <w:marLeft w:val="0"/>
          <w:marRight w:val="0"/>
          <w:marTop w:val="100"/>
          <w:marBottom w:val="100"/>
          <w:divBdr>
            <w:top w:val="none" w:sz="0" w:space="0" w:color="auto"/>
            <w:left w:val="none" w:sz="0" w:space="0" w:color="auto"/>
            <w:bottom w:val="none" w:sz="0" w:space="0" w:color="auto"/>
            <w:right w:val="none" w:sz="0" w:space="0" w:color="auto"/>
          </w:divBdr>
          <w:divsChild>
            <w:div w:id="992443410">
              <w:marLeft w:val="0"/>
              <w:marRight w:val="0"/>
              <w:marTop w:val="0"/>
              <w:marBottom w:val="0"/>
              <w:divBdr>
                <w:top w:val="none" w:sz="0" w:space="0" w:color="auto"/>
                <w:left w:val="none" w:sz="0" w:space="0" w:color="auto"/>
                <w:bottom w:val="none" w:sz="0" w:space="0" w:color="auto"/>
                <w:right w:val="none" w:sz="0" w:space="0" w:color="auto"/>
              </w:divBdr>
              <w:divsChild>
                <w:div w:id="30516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974319">
      <w:bodyDiv w:val="1"/>
      <w:marLeft w:val="0"/>
      <w:marRight w:val="0"/>
      <w:marTop w:val="0"/>
      <w:marBottom w:val="0"/>
      <w:divBdr>
        <w:top w:val="none" w:sz="0" w:space="0" w:color="auto"/>
        <w:left w:val="none" w:sz="0" w:space="0" w:color="auto"/>
        <w:bottom w:val="none" w:sz="0" w:space="0" w:color="auto"/>
        <w:right w:val="none" w:sz="0" w:space="0" w:color="auto"/>
      </w:divBdr>
    </w:div>
    <w:div w:id="1998724891">
      <w:bodyDiv w:val="1"/>
      <w:marLeft w:val="0"/>
      <w:marRight w:val="0"/>
      <w:marTop w:val="0"/>
      <w:marBottom w:val="0"/>
      <w:divBdr>
        <w:top w:val="none" w:sz="0" w:space="0" w:color="auto"/>
        <w:left w:val="none" w:sz="0" w:space="0" w:color="auto"/>
        <w:bottom w:val="none" w:sz="0" w:space="0" w:color="auto"/>
        <w:right w:val="none" w:sz="0" w:space="0" w:color="auto"/>
      </w:divBdr>
      <w:divsChild>
        <w:div w:id="792141305">
          <w:marLeft w:val="0"/>
          <w:marRight w:val="0"/>
          <w:marTop w:val="100"/>
          <w:marBottom w:val="100"/>
          <w:divBdr>
            <w:top w:val="none" w:sz="0" w:space="0" w:color="auto"/>
            <w:left w:val="none" w:sz="0" w:space="0" w:color="auto"/>
            <w:bottom w:val="none" w:sz="0" w:space="0" w:color="auto"/>
            <w:right w:val="none" w:sz="0" w:space="0" w:color="auto"/>
          </w:divBdr>
          <w:divsChild>
            <w:div w:id="1836991110">
              <w:marLeft w:val="0"/>
              <w:marRight w:val="0"/>
              <w:marTop w:val="0"/>
              <w:marBottom w:val="0"/>
              <w:divBdr>
                <w:top w:val="none" w:sz="0" w:space="0" w:color="auto"/>
                <w:left w:val="none" w:sz="0" w:space="0" w:color="auto"/>
                <w:bottom w:val="none" w:sz="0" w:space="0" w:color="auto"/>
                <w:right w:val="none" w:sz="0" w:space="0" w:color="auto"/>
              </w:divBdr>
              <w:divsChild>
                <w:div w:id="99185832">
                  <w:marLeft w:val="0"/>
                  <w:marRight w:val="0"/>
                  <w:marTop w:val="0"/>
                  <w:marBottom w:val="0"/>
                  <w:divBdr>
                    <w:top w:val="none" w:sz="0" w:space="0" w:color="auto"/>
                    <w:left w:val="none" w:sz="0" w:space="0" w:color="auto"/>
                    <w:bottom w:val="none" w:sz="0" w:space="0" w:color="auto"/>
                    <w:right w:val="none" w:sz="0" w:space="0" w:color="auto"/>
                  </w:divBdr>
                  <w:divsChild>
                    <w:div w:id="1609582127">
                      <w:marLeft w:val="0"/>
                      <w:marRight w:val="0"/>
                      <w:marTop w:val="0"/>
                      <w:marBottom w:val="0"/>
                      <w:divBdr>
                        <w:top w:val="none" w:sz="0" w:space="0" w:color="auto"/>
                        <w:left w:val="none" w:sz="0" w:space="0" w:color="auto"/>
                        <w:bottom w:val="none" w:sz="0" w:space="0" w:color="auto"/>
                        <w:right w:val="none" w:sz="0" w:space="0" w:color="auto"/>
                      </w:divBdr>
                      <w:divsChild>
                        <w:div w:id="83985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082783">
      <w:bodyDiv w:val="1"/>
      <w:marLeft w:val="0"/>
      <w:marRight w:val="0"/>
      <w:marTop w:val="0"/>
      <w:marBottom w:val="0"/>
      <w:divBdr>
        <w:top w:val="none" w:sz="0" w:space="0" w:color="auto"/>
        <w:left w:val="none" w:sz="0" w:space="0" w:color="auto"/>
        <w:bottom w:val="none" w:sz="0" w:space="0" w:color="auto"/>
        <w:right w:val="none" w:sz="0" w:space="0" w:color="auto"/>
      </w:divBdr>
      <w:divsChild>
        <w:div w:id="754862312">
          <w:marLeft w:val="0"/>
          <w:marRight w:val="0"/>
          <w:marTop w:val="100"/>
          <w:marBottom w:val="100"/>
          <w:divBdr>
            <w:top w:val="none" w:sz="0" w:space="0" w:color="auto"/>
            <w:left w:val="none" w:sz="0" w:space="0" w:color="auto"/>
            <w:bottom w:val="none" w:sz="0" w:space="0" w:color="auto"/>
            <w:right w:val="none" w:sz="0" w:space="0" w:color="auto"/>
          </w:divBdr>
          <w:divsChild>
            <w:div w:id="1819876141">
              <w:marLeft w:val="0"/>
              <w:marRight w:val="0"/>
              <w:marTop w:val="0"/>
              <w:marBottom w:val="0"/>
              <w:divBdr>
                <w:top w:val="none" w:sz="0" w:space="0" w:color="auto"/>
                <w:left w:val="none" w:sz="0" w:space="0" w:color="auto"/>
                <w:bottom w:val="none" w:sz="0" w:space="0" w:color="auto"/>
                <w:right w:val="none" w:sz="0" w:space="0" w:color="auto"/>
              </w:divBdr>
              <w:divsChild>
                <w:div w:id="396631488">
                  <w:marLeft w:val="0"/>
                  <w:marRight w:val="0"/>
                  <w:marTop w:val="0"/>
                  <w:marBottom w:val="0"/>
                  <w:divBdr>
                    <w:top w:val="none" w:sz="0" w:space="0" w:color="auto"/>
                    <w:left w:val="none" w:sz="0" w:space="0" w:color="auto"/>
                    <w:bottom w:val="none" w:sz="0" w:space="0" w:color="auto"/>
                    <w:right w:val="none" w:sz="0" w:space="0" w:color="auto"/>
                  </w:divBdr>
                  <w:divsChild>
                    <w:div w:id="95926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818119">
      <w:bodyDiv w:val="1"/>
      <w:marLeft w:val="0"/>
      <w:marRight w:val="0"/>
      <w:marTop w:val="0"/>
      <w:marBottom w:val="0"/>
      <w:divBdr>
        <w:top w:val="none" w:sz="0" w:space="0" w:color="auto"/>
        <w:left w:val="none" w:sz="0" w:space="0" w:color="auto"/>
        <w:bottom w:val="none" w:sz="0" w:space="0" w:color="auto"/>
        <w:right w:val="none" w:sz="0" w:space="0" w:color="auto"/>
      </w:divBdr>
      <w:divsChild>
        <w:div w:id="1125393680">
          <w:marLeft w:val="0"/>
          <w:marRight w:val="0"/>
          <w:marTop w:val="100"/>
          <w:marBottom w:val="100"/>
          <w:divBdr>
            <w:top w:val="none" w:sz="0" w:space="0" w:color="auto"/>
            <w:left w:val="none" w:sz="0" w:space="0" w:color="auto"/>
            <w:bottom w:val="none" w:sz="0" w:space="0" w:color="auto"/>
            <w:right w:val="none" w:sz="0" w:space="0" w:color="auto"/>
          </w:divBdr>
          <w:divsChild>
            <w:div w:id="1743213826">
              <w:marLeft w:val="0"/>
              <w:marRight w:val="0"/>
              <w:marTop w:val="0"/>
              <w:marBottom w:val="0"/>
              <w:divBdr>
                <w:top w:val="single" w:sz="6" w:space="4" w:color="DCDCDC"/>
                <w:left w:val="single" w:sz="6" w:space="4" w:color="DCDCDC"/>
                <w:bottom w:val="single" w:sz="6" w:space="0" w:color="DCDCDC"/>
                <w:right w:val="single" w:sz="6" w:space="4" w:color="DCDCDC"/>
              </w:divBdr>
              <w:divsChild>
                <w:div w:id="1478449955">
                  <w:marLeft w:val="0"/>
                  <w:marRight w:val="0"/>
                  <w:marTop w:val="0"/>
                  <w:marBottom w:val="0"/>
                  <w:divBdr>
                    <w:top w:val="none" w:sz="0" w:space="0" w:color="auto"/>
                    <w:left w:val="none" w:sz="0" w:space="0" w:color="auto"/>
                    <w:bottom w:val="none" w:sz="0" w:space="0" w:color="auto"/>
                    <w:right w:val="none" w:sz="0" w:space="0" w:color="auto"/>
                  </w:divBdr>
                  <w:divsChild>
                    <w:div w:id="1881740572">
                      <w:marLeft w:val="0"/>
                      <w:marRight w:val="0"/>
                      <w:marTop w:val="0"/>
                      <w:marBottom w:val="0"/>
                      <w:divBdr>
                        <w:top w:val="none" w:sz="0" w:space="0" w:color="auto"/>
                        <w:left w:val="none" w:sz="0" w:space="0" w:color="auto"/>
                        <w:bottom w:val="none" w:sz="0" w:space="0" w:color="auto"/>
                        <w:right w:val="none" w:sz="0" w:space="0" w:color="auto"/>
                      </w:divBdr>
                      <w:divsChild>
                        <w:div w:id="98716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3910380">
      <w:bodyDiv w:val="1"/>
      <w:marLeft w:val="0"/>
      <w:marRight w:val="0"/>
      <w:marTop w:val="0"/>
      <w:marBottom w:val="0"/>
      <w:divBdr>
        <w:top w:val="none" w:sz="0" w:space="0" w:color="auto"/>
        <w:left w:val="none" w:sz="0" w:space="0" w:color="auto"/>
        <w:bottom w:val="none" w:sz="0" w:space="0" w:color="auto"/>
        <w:right w:val="none" w:sz="0" w:space="0" w:color="auto"/>
      </w:divBdr>
      <w:divsChild>
        <w:div w:id="1520238695">
          <w:marLeft w:val="0"/>
          <w:marRight w:val="0"/>
          <w:marTop w:val="100"/>
          <w:marBottom w:val="100"/>
          <w:divBdr>
            <w:top w:val="none" w:sz="0" w:space="0" w:color="auto"/>
            <w:left w:val="none" w:sz="0" w:space="0" w:color="auto"/>
            <w:bottom w:val="none" w:sz="0" w:space="0" w:color="auto"/>
            <w:right w:val="none" w:sz="0" w:space="0" w:color="auto"/>
          </w:divBdr>
          <w:divsChild>
            <w:div w:id="1431050604">
              <w:marLeft w:val="0"/>
              <w:marRight w:val="0"/>
              <w:marTop w:val="0"/>
              <w:marBottom w:val="0"/>
              <w:divBdr>
                <w:top w:val="none" w:sz="0" w:space="0" w:color="auto"/>
                <w:left w:val="none" w:sz="0" w:space="0" w:color="auto"/>
                <w:bottom w:val="none" w:sz="0" w:space="0" w:color="auto"/>
                <w:right w:val="none" w:sz="0" w:space="0" w:color="auto"/>
              </w:divBdr>
              <w:divsChild>
                <w:div w:id="22946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5308</Words>
  <Characters>3026</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VR</Company>
  <LinksUpToDate>false</LinksUpToDate>
  <CharactersWithSpaces>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User_UKS</dc:creator>
  <cp:keywords/>
  <dc:description/>
  <cp:lastModifiedBy>Наталія Олександрівна Ромашевська</cp:lastModifiedBy>
  <cp:revision>2</cp:revision>
  <cp:lastPrinted>2016-06-10T11:25:00Z</cp:lastPrinted>
  <dcterms:created xsi:type="dcterms:W3CDTF">2016-07-12T13:19:00Z</dcterms:created>
  <dcterms:modified xsi:type="dcterms:W3CDTF">2016-07-12T13:19:00Z</dcterms:modified>
</cp:coreProperties>
</file>