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A31" w:rsidRPr="00B404E1" w:rsidRDefault="00B86A31" w:rsidP="00B86A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4E1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реєстр. № 3665 від 17.12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.2015</w:t>
      </w:r>
    </w:p>
    <w:p w:rsidR="00B86A31" w:rsidRPr="00B404E1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F9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B404E1">
        <w:rPr>
          <w:rFonts w:ascii="Times New Roman" w:eastAsia="Times New Roman" w:hAnsi="Times New Roman" w:cs="Times New Roman"/>
          <w:sz w:val="28"/>
          <w:szCs w:val="28"/>
          <w:lang w:eastAsia="ru-RU"/>
        </w:rPr>
        <w:t>(друге читання)</w:t>
      </w: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1F6F93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Default="00B86A31" w:rsidP="00B86A31">
      <w:pPr>
        <w:tabs>
          <w:tab w:val="left" w:pos="150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</w:pPr>
    </w:p>
    <w:p w:rsidR="00B86A31" w:rsidRPr="00AC75FA" w:rsidRDefault="00B86A31" w:rsidP="00B86A31">
      <w:pPr>
        <w:keepNext/>
        <w:spacing w:before="240" w:after="60" w:line="240" w:lineRule="auto"/>
        <w:jc w:val="right"/>
        <w:outlineLvl w:val="2"/>
        <w:rPr>
          <w:rFonts w:ascii="Times New Roman" w:eastAsia="SimSun" w:hAnsi="Times New Roman" w:cs="Times New Roman"/>
          <w:b/>
          <w:bCs/>
          <w:sz w:val="28"/>
          <w:szCs w:val="26"/>
          <w:lang w:eastAsia="ru-RU"/>
        </w:rPr>
      </w:pPr>
      <w:r w:rsidRPr="00AC75FA">
        <w:rPr>
          <w:rFonts w:ascii="Times New Roman" w:eastAsia="SimSun" w:hAnsi="Times New Roman" w:cs="Times New Roman"/>
          <w:b/>
          <w:bCs/>
          <w:sz w:val="28"/>
          <w:szCs w:val="26"/>
          <w:lang w:eastAsia="ru-RU"/>
        </w:rPr>
        <w:t>ВЕРХОВНА РАДА УКРАЇНИ</w:t>
      </w:r>
    </w:p>
    <w:p w:rsidR="00B86A31" w:rsidRPr="00AC75FA" w:rsidRDefault="00B86A31" w:rsidP="00B86A31">
      <w:pPr>
        <w:spacing w:after="0" w:line="240" w:lineRule="auto"/>
        <w:rPr>
          <w:rFonts w:ascii="Times New Roman" w:eastAsia="SimSun" w:hAnsi="Times New Roman" w:cs="Times New Roman"/>
          <w:sz w:val="28"/>
          <w:szCs w:val="20"/>
          <w:lang w:eastAsia="ru-RU"/>
        </w:rPr>
      </w:pPr>
    </w:p>
    <w:p w:rsidR="00B86A31" w:rsidRDefault="00B86A31" w:rsidP="00B86A3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За дорученням Верховної Ради України від 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03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листопада 201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6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 року Комітет з питань правової політики та правосуддя розглянув на своєму засіданні 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17 січня 2019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року (протокол № 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76)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зауваження і пропозиції, що надійшли від суб’єктів права законодавчої ініціативи, до 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проект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у</w:t>
      </w:r>
      <w:r w:rsidRPr="00AC75FA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</w:t>
      </w:r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Закону про медіацію (реєстр. № 3665 від 17 грудня 2015 року), подан</w:t>
      </w: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ого</w:t>
      </w:r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народними депутатами України </w:t>
      </w:r>
      <w:proofErr w:type="spellStart"/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Шкрум</w:t>
      </w:r>
      <w:proofErr w:type="spellEnd"/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А.І., Пташник В.Ю. та іншими народними депутатами України,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а також прийнятого парламентом України за основу.</w:t>
      </w:r>
      <w:r w:rsidRPr="00AC75F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</w:t>
      </w:r>
    </w:p>
    <w:p w:rsidR="00B86A31" w:rsidRDefault="00B86A31" w:rsidP="00B86A31">
      <w:pPr>
        <w:spacing w:after="0" w:line="240" w:lineRule="auto"/>
        <w:ind w:firstLine="540"/>
        <w:jc w:val="both"/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Законопроектом</w:t>
      </w:r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 xml:space="preserve"> пропонується запровадити на законодавчому рівні інститут медіації в Україні та визначити правові основи надання послуг медіації на професійних засадах.</w:t>
      </w:r>
    </w:p>
    <w:p w:rsidR="00B86A31" w:rsidRDefault="00B86A31" w:rsidP="00B86A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Комітетом до другого читання підготовлено порівняльну таблицю до законопроекту, яка містить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396</w:t>
      </w: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поправок і пропозицій, поданих народними депутатами України. За результатом розгляду поправок і про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позицій на засіданні </w:t>
      </w:r>
      <w:r w:rsidRPr="0034621D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Комітету 73 </w:t>
      </w: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 них було враховано, враховано частково –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68</w:t>
      </w: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, враховано редакційно –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43</w:t>
      </w: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, </w:t>
      </w:r>
      <w:proofErr w:type="spellStart"/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відхилено</w:t>
      </w:r>
      <w:proofErr w:type="spellEnd"/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212</w:t>
      </w:r>
      <w:r w:rsidRPr="009F7BD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</w:p>
    <w:p w:rsidR="00B86A31" w:rsidRPr="009F7BD2" w:rsidRDefault="00B86A31" w:rsidP="00B86A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Головним юридичним управлінням Апарату Верховної Ради України порівняльну таблицю до законопроекту завізовано із зауваженнями.</w:t>
      </w:r>
    </w:p>
    <w:p w:rsidR="00B86A31" w:rsidRPr="001F6F93" w:rsidRDefault="00B86A31" w:rsidP="00B86A31">
      <w:pPr>
        <w:tabs>
          <w:tab w:val="left" w:pos="1500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 w:rsidRPr="001F6F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Комітет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вирішив </w:t>
      </w:r>
      <w:r w:rsidRPr="001F6F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рекоменду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вати</w:t>
      </w:r>
      <w:r w:rsidRPr="001F6F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Верховній Раді України </w:t>
      </w:r>
      <w:r w:rsidRPr="001F6F9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проект </w:t>
      </w:r>
      <w:r w:rsidRPr="00B404E1">
        <w:rPr>
          <w:rFonts w:ascii="Times New Roman" w:eastAsia="SimSun" w:hAnsi="Times New Roman" w:cs="Times New Roman"/>
          <w:spacing w:val="-2"/>
          <w:sz w:val="28"/>
          <w:szCs w:val="28"/>
          <w:lang w:eastAsia="ru-RU"/>
        </w:rPr>
        <w:t>Закону про медіацію (реєстр. № 3665</w:t>
      </w:r>
      <w:r w:rsidRPr="00AC75F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) </w:t>
      </w:r>
      <w:r w:rsidRPr="001F6F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прийняти в другому читанні та в цілому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як Закон</w:t>
      </w:r>
      <w:r w:rsidRPr="001F6F9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.</w:t>
      </w:r>
    </w:p>
    <w:p w:rsidR="00B86A31" w:rsidRPr="00AC75FA" w:rsidRDefault="00B86A31" w:rsidP="00B86A3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z w:val="27"/>
          <w:szCs w:val="27"/>
          <w:lang w:eastAsia="ru-RU"/>
        </w:rPr>
      </w:pPr>
      <w:r w:rsidRPr="00AC75FA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Доповідачем від Комітету з цього питання під час розгляду на пленарному засіданні Верховної Ради України визначено </w:t>
      </w:r>
      <w:r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народного депутата України, </w:t>
      </w:r>
      <w:r w:rsidRPr="00AC75FA">
        <w:rPr>
          <w:rFonts w:ascii="Times New Roman" w:eastAsia="SimSun" w:hAnsi="Times New Roman" w:cs="Times New Roman"/>
          <w:sz w:val="28"/>
          <w:szCs w:val="28"/>
          <w:lang w:eastAsia="ru-RU"/>
        </w:rPr>
        <w:t>голову підкомітету з питань діяльності органів юстиції Алексєєва І.С.</w:t>
      </w:r>
    </w:p>
    <w:p w:rsidR="00B86A31" w:rsidRPr="00AC75FA" w:rsidRDefault="00B86A31" w:rsidP="00B86A3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pacing w:val="-2"/>
          <w:sz w:val="28"/>
          <w:szCs w:val="20"/>
          <w:lang w:eastAsia="ru-RU"/>
        </w:rPr>
      </w:pPr>
      <w:r w:rsidRPr="00AC75FA">
        <w:rPr>
          <w:rFonts w:ascii="Times New Roman" w:eastAsia="SimSun" w:hAnsi="Times New Roman" w:cs="Times New Roman"/>
          <w:spacing w:val="-2"/>
          <w:sz w:val="28"/>
          <w:szCs w:val="20"/>
          <w:lang w:eastAsia="ru-RU"/>
        </w:rPr>
        <w:t xml:space="preserve">Додаючи </w:t>
      </w:r>
      <w:r>
        <w:rPr>
          <w:rFonts w:ascii="Times New Roman" w:eastAsia="SimSun" w:hAnsi="Times New Roman" w:cs="Times New Roman"/>
          <w:spacing w:val="-2"/>
          <w:sz w:val="28"/>
          <w:szCs w:val="20"/>
          <w:lang w:eastAsia="ru-RU"/>
        </w:rPr>
        <w:t>порівняльну таблицю до законопроекту</w:t>
      </w:r>
      <w:r w:rsidRPr="00AC75FA">
        <w:rPr>
          <w:rFonts w:ascii="Times New Roman" w:eastAsia="SimSun" w:hAnsi="Times New Roman" w:cs="Times New Roman"/>
          <w:spacing w:val="-2"/>
          <w:sz w:val="28"/>
          <w:szCs w:val="20"/>
          <w:lang w:eastAsia="ru-RU"/>
        </w:rPr>
        <w:t>, просимо розглянути.</w:t>
      </w:r>
    </w:p>
    <w:p w:rsidR="00B86A31" w:rsidRDefault="00B86A31" w:rsidP="00B86A3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pacing w:val="-2"/>
          <w:sz w:val="36"/>
          <w:szCs w:val="36"/>
          <w:lang w:eastAsia="ru-RU"/>
        </w:rPr>
      </w:pPr>
    </w:p>
    <w:p w:rsidR="00B86A31" w:rsidRPr="009F7BD2" w:rsidRDefault="00B86A31" w:rsidP="00B86A31">
      <w:pPr>
        <w:spacing w:after="0" w:line="240" w:lineRule="auto"/>
        <w:ind w:firstLine="567"/>
        <w:jc w:val="both"/>
        <w:rPr>
          <w:rFonts w:ascii="Times New Roman" w:eastAsia="SimSun" w:hAnsi="Times New Roman" w:cs="Times New Roman"/>
          <w:spacing w:val="-2"/>
          <w:sz w:val="36"/>
          <w:szCs w:val="36"/>
          <w:lang w:eastAsia="ru-RU"/>
        </w:rPr>
      </w:pPr>
    </w:p>
    <w:p w:rsidR="00B86A31" w:rsidRDefault="00B86A31" w:rsidP="00B86A31">
      <w:pPr>
        <w:spacing w:after="0" w:line="240" w:lineRule="auto"/>
        <w:jc w:val="both"/>
        <w:rPr>
          <w:rFonts w:ascii="Times New Roman" w:eastAsia="SimSun" w:hAnsi="Times New Roman" w:cs="Times New Roman"/>
          <w:b/>
          <w:spacing w:val="-2"/>
          <w:sz w:val="28"/>
          <w:szCs w:val="20"/>
          <w:lang w:eastAsia="ru-RU"/>
        </w:rPr>
      </w:pPr>
      <w:r w:rsidRPr="00AC75FA">
        <w:rPr>
          <w:rFonts w:ascii="Times New Roman" w:eastAsia="SimSun" w:hAnsi="Times New Roman" w:cs="Times New Roman"/>
          <w:b/>
          <w:spacing w:val="-2"/>
          <w:sz w:val="28"/>
          <w:szCs w:val="20"/>
          <w:lang w:eastAsia="ru-RU"/>
        </w:rPr>
        <w:t>Голова Комітету                                                                           Р.П.КНЯЗЕВИЧ</w:t>
      </w:r>
    </w:p>
    <w:p w:rsidR="00A87B12" w:rsidRDefault="00A87B12">
      <w:bookmarkStart w:id="0" w:name="_GoBack"/>
      <w:bookmarkEnd w:id="0"/>
    </w:p>
    <w:sectPr w:rsidR="00A87B12" w:rsidSect="00E008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A31"/>
    <w:rsid w:val="00A87B12"/>
    <w:rsid w:val="00B86A31"/>
    <w:rsid w:val="00E0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FA3600-2F0C-407C-ADCF-4477344E5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6A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1090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Корнієнко-Зєнкова Наталія Миколаївна</dc:creator>
  <cp:keywords/>
  <dc:description/>
  <cp:lastModifiedBy>Корнієнко-Зєнкова Наталія Миколаївна</cp:lastModifiedBy>
  <cp:revision>1</cp:revision>
  <dcterms:created xsi:type="dcterms:W3CDTF">2019-02-26T16:23:00Z</dcterms:created>
  <dcterms:modified xsi:type="dcterms:W3CDTF">2019-02-26T16:24:00Z</dcterms:modified>
</cp:coreProperties>
</file>