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B19" w:rsidRDefault="00684B19" w:rsidP="00684B19">
      <w:pPr>
        <w:shd w:val="clear" w:color="auto" w:fill="FFFFFF"/>
        <w:ind w:firstLine="544"/>
        <w:jc w:val="center"/>
        <w:rPr>
          <w:b/>
          <w:spacing w:val="-1"/>
          <w:sz w:val="28"/>
          <w:szCs w:val="28"/>
          <w:lang w:val="uk-UA"/>
        </w:rPr>
      </w:pPr>
      <w:bookmarkStart w:id="0" w:name="_GoBack"/>
      <w:bookmarkEnd w:id="0"/>
    </w:p>
    <w:p w:rsidR="00684B19" w:rsidRDefault="00684B19" w:rsidP="00684B19">
      <w:pPr>
        <w:shd w:val="clear" w:color="auto" w:fill="FFFFFF"/>
        <w:ind w:firstLine="544"/>
        <w:jc w:val="center"/>
        <w:rPr>
          <w:b/>
          <w:spacing w:val="-1"/>
          <w:sz w:val="28"/>
          <w:szCs w:val="28"/>
          <w:lang w:val="uk-UA"/>
        </w:rPr>
      </w:pPr>
    </w:p>
    <w:p w:rsidR="00684B19" w:rsidRDefault="00684B19" w:rsidP="00684B19">
      <w:pPr>
        <w:shd w:val="clear" w:color="auto" w:fill="FFFFFF"/>
        <w:ind w:firstLine="544"/>
        <w:jc w:val="center"/>
        <w:rPr>
          <w:b/>
          <w:spacing w:val="-1"/>
          <w:sz w:val="28"/>
          <w:szCs w:val="28"/>
          <w:lang w:val="uk-UA"/>
        </w:rPr>
      </w:pPr>
    </w:p>
    <w:p w:rsidR="00684B19" w:rsidRDefault="00684B19" w:rsidP="00684B19">
      <w:pPr>
        <w:shd w:val="clear" w:color="auto" w:fill="FFFFFF"/>
        <w:ind w:firstLine="544"/>
        <w:jc w:val="center"/>
        <w:rPr>
          <w:b/>
          <w:spacing w:val="-1"/>
          <w:sz w:val="28"/>
          <w:szCs w:val="28"/>
          <w:lang w:val="uk-UA"/>
        </w:rPr>
      </w:pPr>
    </w:p>
    <w:p w:rsidR="00684B19" w:rsidRDefault="00684B19" w:rsidP="00684B19">
      <w:pPr>
        <w:shd w:val="clear" w:color="auto" w:fill="FFFFFF"/>
        <w:ind w:firstLine="544"/>
        <w:jc w:val="center"/>
        <w:rPr>
          <w:b/>
          <w:spacing w:val="-1"/>
          <w:sz w:val="28"/>
          <w:szCs w:val="28"/>
          <w:lang w:val="uk-UA"/>
        </w:rPr>
      </w:pPr>
    </w:p>
    <w:p w:rsidR="00684B19" w:rsidRDefault="00684B19" w:rsidP="00684B19">
      <w:pPr>
        <w:shd w:val="clear" w:color="auto" w:fill="FFFFFF"/>
        <w:ind w:firstLine="544"/>
        <w:jc w:val="center"/>
        <w:rPr>
          <w:b/>
          <w:spacing w:val="-1"/>
          <w:sz w:val="28"/>
          <w:szCs w:val="28"/>
          <w:lang w:val="uk-UA"/>
        </w:rPr>
      </w:pPr>
    </w:p>
    <w:p w:rsidR="00684B19" w:rsidRDefault="00684B19" w:rsidP="00684B19">
      <w:pPr>
        <w:shd w:val="clear" w:color="auto" w:fill="FFFFFF"/>
        <w:ind w:firstLine="544"/>
        <w:jc w:val="center"/>
        <w:rPr>
          <w:b/>
          <w:spacing w:val="-1"/>
          <w:sz w:val="28"/>
          <w:szCs w:val="28"/>
          <w:lang w:val="uk-UA"/>
        </w:rPr>
      </w:pPr>
    </w:p>
    <w:p w:rsidR="00684B19" w:rsidRDefault="00684B19" w:rsidP="00684B19">
      <w:pPr>
        <w:shd w:val="clear" w:color="auto" w:fill="FFFFFF"/>
        <w:ind w:firstLine="544"/>
        <w:jc w:val="center"/>
        <w:rPr>
          <w:b/>
          <w:spacing w:val="-1"/>
          <w:sz w:val="28"/>
          <w:szCs w:val="28"/>
          <w:lang w:val="uk-UA"/>
        </w:rPr>
      </w:pPr>
    </w:p>
    <w:p w:rsidR="00684B19" w:rsidRDefault="00684B19" w:rsidP="00684B19">
      <w:pPr>
        <w:shd w:val="clear" w:color="auto" w:fill="FFFFFF"/>
        <w:ind w:firstLine="544"/>
        <w:jc w:val="center"/>
        <w:rPr>
          <w:b/>
          <w:spacing w:val="-1"/>
          <w:sz w:val="28"/>
          <w:szCs w:val="28"/>
          <w:lang w:val="uk-UA"/>
        </w:rPr>
      </w:pPr>
    </w:p>
    <w:p w:rsidR="00684B19" w:rsidRPr="00083071" w:rsidRDefault="00684B19" w:rsidP="00684B19">
      <w:pPr>
        <w:shd w:val="clear" w:color="auto" w:fill="FFFFFF"/>
        <w:ind w:firstLine="544"/>
        <w:jc w:val="center"/>
        <w:rPr>
          <w:b/>
          <w:spacing w:val="-1"/>
          <w:sz w:val="28"/>
          <w:szCs w:val="28"/>
          <w:lang w:val="uk-UA"/>
        </w:rPr>
      </w:pPr>
      <w:r w:rsidRPr="00083071">
        <w:rPr>
          <w:b/>
          <w:spacing w:val="-1"/>
          <w:sz w:val="28"/>
          <w:szCs w:val="28"/>
          <w:lang w:val="uk-UA"/>
        </w:rPr>
        <w:t>ВИСНОВОК</w:t>
      </w:r>
    </w:p>
    <w:p w:rsidR="00684B19" w:rsidRPr="00083071" w:rsidRDefault="00684B19" w:rsidP="00684B19">
      <w:pPr>
        <w:shd w:val="clear" w:color="auto" w:fill="FFFFFF"/>
        <w:ind w:firstLine="544"/>
        <w:jc w:val="center"/>
        <w:rPr>
          <w:b/>
          <w:spacing w:val="-1"/>
          <w:sz w:val="28"/>
          <w:szCs w:val="28"/>
          <w:lang w:val="uk-UA"/>
        </w:rPr>
      </w:pPr>
      <w:r w:rsidRPr="00083071">
        <w:rPr>
          <w:b/>
          <w:spacing w:val="-1"/>
          <w:sz w:val="28"/>
          <w:szCs w:val="28"/>
          <w:lang w:val="uk-UA"/>
        </w:rPr>
        <w:t>на проект Закону України «Про проведен</w:t>
      </w:r>
      <w:r>
        <w:rPr>
          <w:b/>
          <w:spacing w:val="-1"/>
          <w:sz w:val="28"/>
          <w:szCs w:val="28"/>
          <w:lang w:val="uk-UA"/>
        </w:rPr>
        <w:t>ня позачергових виборів Миколаївс</w:t>
      </w:r>
      <w:r w:rsidRPr="00083071">
        <w:rPr>
          <w:b/>
          <w:spacing w:val="-1"/>
          <w:sz w:val="28"/>
          <w:szCs w:val="28"/>
          <w:lang w:val="uk-UA"/>
        </w:rPr>
        <w:t>ького міського голови»</w:t>
      </w:r>
    </w:p>
    <w:p w:rsidR="00684B19" w:rsidRPr="00083071" w:rsidRDefault="00684B19" w:rsidP="00684B19">
      <w:pPr>
        <w:shd w:val="clear" w:color="auto" w:fill="FFFFFF"/>
        <w:ind w:firstLine="544"/>
        <w:jc w:val="center"/>
        <w:rPr>
          <w:i/>
          <w:spacing w:val="-1"/>
          <w:sz w:val="28"/>
          <w:szCs w:val="28"/>
          <w:lang w:val="uk-UA"/>
        </w:rPr>
      </w:pPr>
      <w:r w:rsidRPr="00083071">
        <w:rPr>
          <w:i/>
          <w:spacing w:val="-1"/>
          <w:sz w:val="28"/>
          <w:szCs w:val="28"/>
          <w:lang w:val="uk-UA"/>
        </w:rPr>
        <w:t>(реєстр.</w:t>
      </w:r>
      <w:r w:rsidR="00AB1069" w:rsidRPr="008B5F79">
        <w:rPr>
          <w:i/>
          <w:spacing w:val="-1"/>
          <w:sz w:val="28"/>
          <w:szCs w:val="28"/>
        </w:rPr>
        <w:t xml:space="preserve"> </w:t>
      </w:r>
      <w:r w:rsidRPr="00083071">
        <w:rPr>
          <w:i/>
          <w:spacing w:val="-1"/>
          <w:sz w:val="28"/>
          <w:szCs w:val="28"/>
          <w:lang w:val="uk-UA"/>
        </w:rPr>
        <w:t>№</w:t>
      </w:r>
      <w:r>
        <w:rPr>
          <w:i/>
          <w:spacing w:val="-1"/>
          <w:sz w:val="28"/>
          <w:szCs w:val="28"/>
          <w:lang w:val="uk-UA"/>
        </w:rPr>
        <w:t xml:space="preserve"> </w:t>
      </w:r>
      <w:r w:rsidRPr="00083071">
        <w:rPr>
          <w:i/>
          <w:spacing w:val="-1"/>
          <w:sz w:val="28"/>
          <w:szCs w:val="28"/>
          <w:lang w:val="uk-UA"/>
        </w:rPr>
        <w:t>36</w:t>
      </w:r>
      <w:r>
        <w:rPr>
          <w:i/>
          <w:spacing w:val="-1"/>
          <w:sz w:val="28"/>
          <w:szCs w:val="28"/>
          <w:lang w:val="uk-UA"/>
        </w:rPr>
        <w:t>90 від 22</w:t>
      </w:r>
      <w:r w:rsidRPr="00083071">
        <w:rPr>
          <w:i/>
          <w:spacing w:val="-1"/>
          <w:sz w:val="28"/>
          <w:szCs w:val="28"/>
          <w:lang w:val="uk-UA"/>
        </w:rPr>
        <w:t>.12.2015р.)</w:t>
      </w:r>
    </w:p>
    <w:p w:rsidR="00684B19" w:rsidRPr="00083071" w:rsidRDefault="00684B19" w:rsidP="00684B19">
      <w:pPr>
        <w:shd w:val="clear" w:color="auto" w:fill="FFFFFF"/>
        <w:ind w:firstLine="544"/>
        <w:jc w:val="center"/>
        <w:rPr>
          <w:i/>
          <w:spacing w:val="-1"/>
          <w:sz w:val="28"/>
          <w:szCs w:val="28"/>
          <w:lang w:val="uk-UA"/>
        </w:rPr>
      </w:pPr>
    </w:p>
    <w:p w:rsidR="00684B19" w:rsidRPr="00083071" w:rsidRDefault="00684B19" w:rsidP="00684B19">
      <w:pPr>
        <w:ind w:firstLine="544"/>
        <w:jc w:val="both"/>
        <w:rPr>
          <w:sz w:val="28"/>
          <w:szCs w:val="28"/>
          <w:lang w:val="uk-UA"/>
        </w:rPr>
      </w:pPr>
      <w:r w:rsidRPr="00083071">
        <w:rPr>
          <w:spacing w:val="-1"/>
          <w:sz w:val="28"/>
          <w:szCs w:val="28"/>
          <w:lang w:val="uk-UA"/>
        </w:rPr>
        <w:t xml:space="preserve">У Головному науково-експертному управлінні розглянуто поданий законопроект, яким пропонується </w:t>
      </w:r>
      <w:r w:rsidRPr="00083071">
        <w:rPr>
          <w:sz w:val="28"/>
          <w:szCs w:val="28"/>
          <w:lang w:val="uk-UA"/>
        </w:rPr>
        <w:t>призна</w:t>
      </w:r>
      <w:r>
        <w:rPr>
          <w:sz w:val="28"/>
          <w:szCs w:val="28"/>
          <w:lang w:val="uk-UA"/>
        </w:rPr>
        <w:t>чити позачергові вибори Миколаївс</w:t>
      </w:r>
      <w:r w:rsidRPr="00083071">
        <w:rPr>
          <w:sz w:val="28"/>
          <w:szCs w:val="28"/>
          <w:lang w:val="uk-UA"/>
        </w:rPr>
        <w:t xml:space="preserve">ького міського голови на 27 березня 2016 року та </w:t>
      </w:r>
      <w:proofErr w:type="spellStart"/>
      <w:r w:rsidRPr="00083071">
        <w:rPr>
          <w:sz w:val="28"/>
          <w:szCs w:val="28"/>
          <w:lang w:val="uk-UA"/>
        </w:rPr>
        <w:t>внести</w:t>
      </w:r>
      <w:proofErr w:type="spellEnd"/>
      <w:r w:rsidRPr="00083071">
        <w:rPr>
          <w:sz w:val="28"/>
          <w:szCs w:val="28"/>
          <w:lang w:val="uk-UA"/>
        </w:rPr>
        <w:t xml:space="preserve"> окремі зміни до Закону України «Про місцеві вибори». </w:t>
      </w:r>
    </w:p>
    <w:p w:rsidR="00684B19" w:rsidRPr="00083071" w:rsidRDefault="00684B19" w:rsidP="00684B19">
      <w:pPr>
        <w:ind w:firstLine="544"/>
        <w:jc w:val="both"/>
        <w:rPr>
          <w:sz w:val="28"/>
          <w:szCs w:val="28"/>
          <w:lang w:val="uk-UA"/>
        </w:rPr>
      </w:pPr>
      <w:r w:rsidRPr="00083071">
        <w:rPr>
          <w:sz w:val="28"/>
          <w:szCs w:val="28"/>
          <w:lang w:val="uk-UA"/>
        </w:rPr>
        <w:t>За результатами розгляду законопроекту Головне управління вважає за необхідне зазначити наступне.</w:t>
      </w:r>
    </w:p>
    <w:p w:rsidR="00684B19" w:rsidRPr="00083071" w:rsidRDefault="00684B19" w:rsidP="00684B19">
      <w:pPr>
        <w:ind w:firstLine="544"/>
        <w:jc w:val="both"/>
        <w:rPr>
          <w:sz w:val="28"/>
          <w:szCs w:val="28"/>
          <w:lang w:val="uk-UA"/>
        </w:rPr>
      </w:pPr>
      <w:r w:rsidRPr="00AB1069">
        <w:rPr>
          <w:sz w:val="28"/>
          <w:szCs w:val="28"/>
          <w:lang w:val="uk-UA"/>
        </w:rPr>
        <w:t>Відповідно до пункту 30 частини 1 статті 85 Конституції України до повноважень Верховної Ради України віднесено «</w:t>
      </w:r>
      <w:bookmarkStart w:id="1" w:name="n5078"/>
      <w:bookmarkEnd w:id="1"/>
      <w:r w:rsidRPr="00AB1069">
        <w:rPr>
          <w:sz w:val="28"/>
          <w:szCs w:val="28"/>
          <w:lang w:val="uk-UA"/>
        </w:rPr>
        <w:t>призначення чергових та</w:t>
      </w:r>
      <w:r w:rsidRPr="00083071">
        <w:rPr>
          <w:sz w:val="28"/>
          <w:szCs w:val="28"/>
          <w:lang w:val="uk-UA"/>
        </w:rPr>
        <w:t xml:space="preserve"> позачергових виборів до органів місцевого самоврядування».</w:t>
      </w:r>
    </w:p>
    <w:p w:rsidR="00684B19" w:rsidRPr="00083071" w:rsidRDefault="00684B19" w:rsidP="00684B19">
      <w:pPr>
        <w:ind w:firstLine="544"/>
        <w:jc w:val="both"/>
        <w:rPr>
          <w:sz w:val="28"/>
          <w:szCs w:val="28"/>
          <w:lang w:val="uk-UA"/>
        </w:rPr>
      </w:pPr>
      <w:r>
        <w:rPr>
          <w:sz w:val="28"/>
          <w:szCs w:val="28"/>
          <w:lang w:val="uk-UA"/>
        </w:rPr>
        <w:t>У</w:t>
      </w:r>
      <w:r w:rsidRPr="00083071">
        <w:rPr>
          <w:sz w:val="28"/>
          <w:szCs w:val="28"/>
          <w:lang w:val="uk-UA"/>
        </w:rPr>
        <w:t xml:space="preserve"> частин</w:t>
      </w:r>
      <w:r>
        <w:rPr>
          <w:sz w:val="28"/>
          <w:szCs w:val="28"/>
          <w:lang w:val="uk-UA"/>
        </w:rPr>
        <w:t>і</w:t>
      </w:r>
      <w:r w:rsidRPr="00083071">
        <w:rPr>
          <w:sz w:val="28"/>
          <w:szCs w:val="28"/>
          <w:lang w:val="uk-UA"/>
        </w:rPr>
        <w:t xml:space="preserve"> 3 статті 14 Закону України «Про місцеві вибори» встановлено, що «</w:t>
      </w:r>
      <w:bookmarkStart w:id="2" w:name="n107"/>
      <w:bookmarkEnd w:id="2"/>
      <w:r w:rsidRPr="00083071">
        <w:rPr>
          <w:sz w:val="28"/>
          <w:szCs w:val="28"/>
          <w:lang w:val="uk-UA"/>
        </w:rPr>
        <w:t>позачергові місцеві вибори призначаються Верховною Радою України у разі дострокового припинення повноважень</w:t>
      </w:r>
      <w:r>
        <w:rPr>
          <w:sz w:val="28"/>
          <w:szCs w:val="28"/>
          <w:lang w:val="uk-UA"/>
        </w:rPr>
        <w:t xml:space="preserve"> … </w:t>
      </w:r>
      <w:r w:rsidRPr="00083071">
        <w:rPr>
          <w:sz w:val="28"/>
          <w:szCs w:val="28"/>
          <w:lang w:val="uk-UA"/>
        </w:rPr>
        <w:t xml:space="preserve">міського голови, а також в інших випадках, передбачених законами України </w:t>
      </w:r>
      <w:hyperlink r:id="rId6" w:tgtFrame="_blank" w:history="1">
        <w:r w:rsidR="00AB1069">
          <w:rPr>
            <w:sz w:val="28"/>
            <w:szCs w:val="28"/>
            <w:lang w:val="uk-UA"/>
          </w:rPr>
          <w:t>«</w:t>
        </w:r>
        <w:r w:rsidRPr="00083071">
          <w:rPr>
            <w:sz w:val="28"/>
            <w:szCs w:val="28"/>
            <w:lang w:val="uk-UA"/>
          </w:rPr>
          <w:t>Про місцеве самоврядування в Україні</w:t>
        </w:r>
      </w:hyperlink>
      <w:r w:rsidR="00AB1069">
        <w:rPr>
          <w:sz w:val="28"/>
          <w:szCs w:val="28"/>
          <w:lang w:val="uk-UA"/>
        </w:rPr>
        <w:t>»</w:t>
      </w:r>
      <w:r w:rsidRPr="00083071">
        <w:rPr>
          <w:sz w:val="28"/>
          <w:szCs w:val="28"/>
          <w:lang w:val="uk-UA"/>
        </w:rPr>
        <w:t xml:space="preserve">, </w:t>
      </w:r>
      <w:hyperlink r:id="rId7" w:tgtFrame="_blank" w:history="1">
        <w:r w:rsidR="00AB1069">
          <w:rPr>
            <w:sz w:val="28"/>
            <w:szCs w:val="28"/>
            <w:lang w:val="uk-UA"/>
          </w:rPr>
          <w:t>«</w:t>
        </w:r>
        <w:r w:rsidRPr="00083071">
          <w:rPr>
            <w:sz w:val="28"/>
            <w:szCs w:val="28"/>
            <w:lang w:val="uk-UA"/>
          </w:rPr>
          <w:t>Про добровільне об’єднання територіальних громад</w:t>
        </w:r>
      </w:hyperlink>
      <w:r w:rsidR="00AB1069">
        <w:rPr>
          <w:sz w:val="28"/>
          <w:szCs w:val="28"/>
          <w:lang w:val="uk-UA"/>
        </w:rPr>
        <w:t>»</w:t>
      </w:r>
      <w:r w:rsidRPr="00083071">
        <w:rPr>
          <w:sz w:val="28"/>
          <w:szCs w:val="28"/>
          <w:lang w:val="uk-UA"/>
        </w:rPr>
        <w:t>. Таке рішення приймається Верховною Радою України не пізніше ніж у</w:t>
      </w:r>
      <w:r>
        <w:rPr>
          <w:sz w:val="28"/>
          <w:szCs w:val="28"/>
          <w:lang w:val="uk-UA"/>
        </w:rPr>
        <w:t xml:space="preserve"> </w:t>
      </w:r>
      <w:proofErr w:type="spellStart"/>
      <w:r w:rsidRPr="00083071">
        <w:rPr>
          <w:sz w:val="28"/>
          <w:szCs w:val="28"/>
          <w:lang w:val="uk-UA"/>
        </w:rPr>
        <w:t>дев’яностоденний</w:t>
      </w:r>
      <w:proofErr w:type="spellEnd"/>
      <w:r w:rsidRPr="00083071">
        <w:rPr>
          <w:sz w:val="28"/>
          <w:szCs w:val="28"/>
          <w:lang w:val="uk-UA"/>
        </w:rPr>
        <w:t xml:space="preserve"> строк з дня дострокового припинення повноважень</w:t>
      </w:r>
      <w:r>
        <w:rPr>
          <w:sz w:val="28"/>
          <w:szCs w:val="28"/>
          <w:lang w:val="uk-UA"/>
        </w:rPr>
        <w:t xml:space="preserve"> </w:t>
      </w:r>
      <w:r w:rsidRPr="00083071">
        <w:rPr>
          <w:sz w:val="28"/>
          <w:szCs w:val="28"/>
          <w:lang w:val="uk-UA"/>
        </w:rPr>
        <w:t>…</w:t>
      </w:r>
      <w:r>
        <w:rPr>
          <w:sz w:val="28"/>
          <w:szCs w:val="28"/>
          <w:lang w:val="uk-UA"/>
        </w:rPr>
        <w:t xml:space="preserve"> </w:t>
      </w:r>
      <w:r w:rsidRPr="00083071">
        <w:rPr>
          <w:sz w:val="28"/>
          <w:szCs w:val="28"/>
          <w:lang w:val="uk-UA"/>
        </w:rPr>
        <w:t>міського голови».</w:t>
      </w:r>
    </w:p>
    <w:p w:rsidR="00684B19" w:rsidRDefault="00684B19" w:rsidP="00684B19">
      <w:pPr>
        <w:ind w:firstLine="544"/>
        <w:jc w:val="both"/>
        <w:rPr>
          <w:color w:val="000000"/>
          <w:sz w:val="28"/>
          <w:szCs w:val="28"/>
          <w:lang w:val="uk-UA"/>
        </w:rPr>
      </w:pPr>
      <w:r w:rsidRPr="00083071">
        <w:rPr>
          <w:sz w:val="28"/>
          <w:szCs w:val="28"/>
          <w:lang w:val="uk-UA"/>
        </w:rPr>
        <w:t xml:space="preserve">Процедура дострокового припинення повноважень міського голови регулюється статтею 79 </w:t>
      </w:r>
      <w:r w:rsidRPr="00083071">
        <w:rPr>
          <w:color w:val="000000"/>
          <w:sz w:val="28"/>
          <w:szCs w:val="28"/>
          <w:lang w:val="uk-UA"/>
        </w:rPr>
        <w:t>Закону України «Про місцеве самоврядування в Україні». Зокрема у згаданій статті передбачено, що «повноваження сільськ</w:t>
      </w:r>
      <w:r w:rsidR="0072625A">
        <w:rPr>
          <w:color w:val="000000"/>
          <w:sz w:val="28"/>
          <w:szCs w:val="28"/>
          <w:lang w:val="uk-UA"/>
        </w:rPr>
        <w:t>ого, селищного, міського голови</w:t>
      </w:r>
      <w:r w:rsidRPr="00083071">
        <w:rPr>
          <w:color w:val="000000"/>
          <w:sz w:val="28"/>
          <w:szCs w:val="28"/>
          <w:lang w:val="uk-UA"/>
        </w:rPr>
        <w:t xml:space="preserve"> вважаються достроково припиненими у разі:</w:t>
      </w:r>
      <w:bookmarkStart w:id="3" w:name="n1062"/>
      <w:bookmarkStart w:id="4" w:name="n1063"/>
      <w:bookmarkEnd w:id="3"/>
      <w:bookmarkEnd w:id="4"/>
      <w:r w:rsidRPr="00083071">
        <w:rPr>
          <w:color w:val="000000"/>
          <w:sz w:val="28"/>
          <w:szCs w:val="28"/>
          <w:lang w:val="uk-UA"/>
        </w:rPr>
        <w:t xml:space="preserve"> 1) його звернення з особистою заявою до відповідної ради про складення ним повноважень голови;</w:t>
      </w:r>
      <w:bookmarkStart w:id="5" w:name="n1064"/>
      <w:bookmarkEnd w:id="5"/>
      <w:r w:rsidRPr="00083071">
        <w:rPr>
          <w:color w:val="000000"/>
          <w:sz w:val="28"/>
          <w:szCs w:val="28"/>
          <w:lang w:val="uk-UA"/>
        </w:rPr>
        <w:t xml:space="preserve"> 2) припинення його громадянства;</w:t>
      </w:r>
      <w:bookmarkStart w:id="6" w:name="n1065"/>
      <w:bookmarkEnd w:id="6"/>
      <w:r w:rsidRPr="00083071">
        <w:rPr>
          <w:color w:val="000000"/>
          <w:sz w:val="28"/>
          <w:szCs w:val="28"/>
          <w:lang w:val="uk-UA"/>
        </w:rPr>
        <w:t xml:space="preserve"> 3) набрання законної сили обвинувальним </w:t>
      </w:r>
      <w:proofErr w:type="spellStart"/>
      <w:r w:rsidRPr="00083071">
        <w:rPr>
          <w:color w:val="000000"/>
          <w:sz w:val="28"/>
          <w:szCs w:val="28"/>
          <w:lang w:val="uk-UA"/>
        </w:rPr>
        <w:t>вироком</w:t>
      </w:r>
      <w:proofErr w:type="spellEnd"/>
      <w:r w:rsidRPr="00083071">
        <w:rPr>
          <w:color w:val="000000"/>
          <w:sz w:val="28"/>
          <w:szCs w:val="28"/>
          <w:lang w:val="uk-UA"/>
        </w:rPr>
        <w:t xml:space="preserve"> щодо нього;</w:t>
      </w:r>
      <w:bookmarkStart w:id="7" w:name="n1066"/>
      <w:bookmarkEnd w:id="7"/>
      <w:r w:rsidRPr="00083071">
        <w:rPr>
          <w:color w:val="000000"/>
          <w:sz w:val="28"/>
          <w:szCs w:val="28"/>
          <w:lang w:val="uk-UA"/>
        </w:rPr>
        <w:t xml:space="preserve"> 3-1)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пов’язані з виконанням функцій держави або місцевого самоврядування;</w:t>
      </w:r>
      <w:bookmarkStart w:id="8" w:name="n1067"/>
      <w:bookmarkStart w:id="9" w:name="n1187"/>
      <w:bookmarkEnd w:id="8"/>
      <w:bookmarkEnd w:id="9"/>
      <w:r w:rsidRPr="00083071">
        <w:rPr>
          <w:color w:val="000000"/>
          <w:sz w:val="28"/>
          <w:szCs w:val="28"/>
          <w:lang w:val="uk-UA"/>
        </w:rPr>
        <w:t xml:space="preserve"> 4) відкликання з посади за народною ініціативою;</w:t>
      </w:r>
      <w:bookmarkStart w:id="10" w:name="n1186"/>
      <w:bookmarkStart w:id="11" w:name="n1069"/>
      <w:bookmarkEnd w:id="10"/>
      <w:bookmarkEnd w:id="11"/>
      <w:r w:rsidRPr="00083071">
        <w:rPr>
          <w:color w:val="000000"/>
          <w:sz w:val="28"/>
          <w:szCs w:val="28"/>
          <w:lang w:val="uk-UA"/>
        </w:rPr>
        <w:t xml:space="preserve"> 5) визнання його судом недієздатним, безвісно відсутнім або оголошення таким, що помер;</w:t>
      </w:r>
      <w:bookmarkStart w:id="12" w:name="n1070"/>
      <w:bookmarkEnd w:id="12"/>
      <w:r w:rsidRPr="00083071">
        <w:rPr>
          <w:color w:val="000000"/>
          <w:sz w:val="28"/>
          <w:szCs w:val="28"/>
          <w:lang w:val="uk-UA"/>
        </w:rPr>
        <w:t xml:space="preserve"> 6) його смерті». </w:t>
      </w:r>
    </w:p>
    <w:p w:rsidR="00684B19" w:rsidRPr="00083071" w:rsidRDefault="00684B19" w:rsidP="00684B19">
      <w:pPr>
        <w:ind w:firstLine="708"/>
        <w:jc w:val="both"/>
        <w:rPr>
          <w:color w:val="000000"/>
          <w:sz w:val="28"/>
          <w:szCs w:val="28"/>
          <w:lang w:val="uk-UA"/>
        </w:rPr>
      </w:pPr>
      <w:r w:rsidRPr="00083071">
        <w:rPr>
          <w:color w:val="000000"/>
          <w:sz w:val="28"/>
          <w:szCs w:val="28"/>
          <w:lang w:val="uk-UA"/>
        </w:rPr>
        <w:lastRenderedPageBreak/>
        <w:t>Крім того у частині 2 статті 79 згаданого Закону зазначено, що «</w:t>
      </w:r>
      <w:bookmarkStart w:id="13" w:name="n1071"/>
      <w:bookmarkEnd w:id="13"/>
      <w:r w:rsidRPr="00083071">
        <w:rPr>
          <w:color w:val="000000"/>
          <w:sz w:val="28"/>
          <w:szCs w:val="28"/>
          <w:lang w:val="uk-UA"/>
        </w:rPr>
        <w:t xml:space="preserve">повноваження сільського, селищного, </w:t>
      </w:r>
      <w:r w:rsidRPr="00083071">
        <w:rPr>
          <w:sz w:val="28"/>
          <w:szCs w:val="28"/>
          <w:lang w:val="uk-UA"/>
        </w:rPr>
        <w:t xml:space="preserve">міського голови можуть бути також достроково припинені, якщо він порушує </w:t>
      </w:r>
      <w:hyperlink r:id="rId8" w:tgtFrame="_blank" w:history="1">
        <w:r w:rsidRPr="00083071">
          <w:rPr>
            <w:sz w:val="28"/>
            <w:szCs w:val="28"/>
            <w:lang w:val="uk-UA"/>
          </w:rPr>
          <w:t>Конституцію</w:t>
        </w:r>
      </w:hyperlink>
      <w:r w:rsidRPr="00083071">
        <w:rPr>
          <w:sz w:val="28"/>
          <w:szCs w:val="28"/>
          <w:lang w:val="uk-UA"/>
        </w:rPr>
        <w:t xml:space="preserve"> або закони України, права і свободи громадян, не забезпечує здійснення наданих йому повноважень, а також у випадку, передбаченому </w:t>
      </w:r>
      <w:hyperlink r:id="rId9" w:tgtFrame="_blank" w:history="1">
        <w:r w:rsidRPr="00083071">
          <w:rPr>
            <w:sz w:val="28"/>
            <w:szCs w:val="28"/>
            <w:lang w:val="uk-UA"/>
          </w:rPr>
          <w:t>Законом України</w:t>
        </w:r>
      </w:hyperlink>
      <w:r w:rsidR="0072625A">
        <w:rPr>
          <w:sz w:val="28"/>
          <w:szCs w:val="28"/>
          <w:lang w:val="uk-UA"/>
        </w:rPr>
        <w:t xml:space="preserve"> «</w:t>
      </w:r>
      <w:r w:rsidRPr="00083071">
        <w:rPr>
          <w:sz w:val="28"/>
          <w:szCs w:val="28"/>
          <w:lang w:val="uk-UA"/>
        </w:rPr>
        <w:t>Про військово-цивільні адміністрації</w:t>
      </w:r>
      <w:r w:rsidR="0072625A">
        <w:rPr>
          <w:sz w:val="28"/>
          <w:szCs w:val="28"/>
          <w:lang w:val="uk-UA"/>
        </w:rPr>
        <w:t>»</w:t>
      </w:r>
      <w:r w:rsidRPr="00083071">
        <w:rPr>
          <w:sz w:val="28"/>
          <w:szCs w:val="28"/>
          <w:lang w:val="uk-UA"/>
        </w:rPr>
        <w:t>.</w:t>
      </w:r>
      <w:bookmarkStart w:id="14" w:name="n1222"/>
      <w:bookmarkEnd w:id="14"/>
      <w:r w:rsidRPr="00083071">
        <w:rPr>
          <w:sz w:val="28"/>
          <w:szCs w:val="28"/>
          <w:lang w:val="uk-UA"/>
        </w:rPr>
        <w:t xml:space="preserve"> Відповідно до частини 3 статті 79 цього ж Закону припинення повноважень</w:t>
      </w:r>
      <w:r w:rsidRPr="00083071">
        <w:rPr>
          <w:color w:val="000000"/>
          <w:sz w:val="28"/>
          <w:szCs w:val="28"/>
          <w:lang w:val="uk-UA"/>
        </w:rPr>
        <w:t xml:space="preserve"> з вищенаведених підстав можливе лише «за рішенням місцевого референдуму або за рішенням відповідної ради, прийнятим шляхом таємного голосування не менш як двома третинами голосів депутатів від загального складу ради. Порядок проведення місцевого референдуму щодо дострокового припинення повноважень сільського, селищного, міського голови визначається законом про місцеві референдуми».</w:t>
      </w:r>
    </w:p>
    <w:p w:rsidR="00684B19" w:rsidRDefault="00684B19" w:rsidP="00684B19">
      <w:pPr>
        <w:ind w:firstLine="540"/>
        <w:jc w:val="both"/>
        <w:rPr>
          <w:sz w:val="28"/>
          <w:szCs w:val="28"/>
          <w:lang w:val="uk-UA"/>
        </w:rPr>
      </w:pPr>
      <w:r w:rsidRPr="00083071">
        <w:rPr>
          <w:sz w:val="28"/>
          <w:szCs w:val="28"/>
          <w:lang w:val="uk-UA"/>
        </w:rPr>
        <w:t xml:space="preserve">Виходячи з наведеного аналізу законодавства України призначення позачергових виборів міського голови Верховною Радою України можливе лише після дострокового припинення його повноважень, яке має </w:t>
      </w:r>
      <w:proofErr w:type="spellStart"/>
      <w:r w:rsidRPr="00083071">
        <w:rPr>
          <w:sz w:val="28"/>
          <w:szCs w:val="28"/>
          <w:lang w:val="uk-UA"/>
        </w:rPr>
        <w:t>здійснюватись</w:t>
      </w:r>
      <w:proofErr w:type="spellEnd"/>
      <w:r w:rsidRPr="00083071">
        <w:rPr>
          <w:sz w:val="28"/>
          <w:szCs w:val="28"/>
          <w:lang w:val="uk-UA"/>
        </w:rPr>
        <w:t xml:space="preserve"> відповідно до</w:t>
      </w:r>
      <w:r>
        <w:rPr>
          <w:sz w:val="28"/>
          <w:szCs w:val="28"/>
          <w:lang w:val="uk-UA"/>
        </w:rPr>
        <w:t xml:space="preserve"> Конституції України та зазначених вище</w:t>
      </w:r>
      <w:r w:rsidRPr="00083071">
        <w:rPr>
          <w:sz w:val="28"/>
          <w:szCs w:val="28"/>
          <w:lang w:val="uk-UA"/>
        </w:rPr>
        <w:t xml:space="preserve"> </w:t>
      </w:r>
      <w:r w:rsidR="000D18CA">
        <w:rPr>
          <w:sz w:val="28"/>
          <w:szCs w:val="28"/>
          <w:lang w:val="uk-UA"/>
        </w:rPr>
        <w:t>з</w:t>
      </w:r>
      <w:r>
        <w:rPr>
          <w:sz w:val="28"/>
          <w:szCs w:val="28"/>
          <w:lang w:val="uk-UA"/>
        </w:rPr>
        <w:t>аконів України.</w:t>
      </w:r>
    </w:p>
    <w:p w:rsidR="003E238E" w:rsidRPr="00083071" w:rsidRDefault="003E238E" w:rsidP="00684B19">
      <w:pPr>
        <w:ind w:firstLine="540"/>
        <w:jc w:val="both"/>
        <w:rPr>
          <w:sz w:val="28"/>
          <w:szCs w:val="28"/>
          <w:lang w:val="uk-UA"/>
        </w:rPr>
      </w:pPr>
      <w:r>
        <w:rPr>
          <w:sz w:val="28"/>
          <w:szCs w:val="28"/>
          <w:lang w:val="uk-UA"/>
        </w:rPr>
        <w:t>Зміни до Закону України «Про місцеві вибори», передбачені у п.</w:t>
      </w:r>
      <w:r w:rsidR="000D18CA">
        <w:rPr>
          <w:sz w:val="28"/>
          <w:szCs w:val="28"/>
          <w:lang w:val="uk-UA"/>
        </w:rPr>
        <w:t xml:space="preserve"> </w:t>
      </w:r>
      <w:r>
        <w:rPr>
          <w:sz w:val="28"/>
          <w:szCs w:val="28"/>
          <w:lang w:val="uk-UA"/>
        </w:rPr>
        <w:t>2 Прикінцевих та перехідних положень, повністю тотожні тим, які передбачені у законопроекті №3613 від 10.12.2015р., який було прийнято парламентом 23 грудня 2015р., а тому втратили свою актуальність.</w:t>
      </w:r>
    </w:p>
    <w:p w:rsidR="00684B19" w:rsidRDefault="00684B19" w:rsidP="00684B19">
      <w:pPr>
        <w:ind w:firstLine="540"/>
        <w:jc w:val="both"/>
        <w:rPr>
          <w:sz w:val="28"/>
          <w:szCs w:val="28"/>
          <w:lang w:val="uk-UA"/>
        </w:rPr>
      </w:pPr>
    </w:p>
    <w:p w:rsidR="009616B5" w:rsidRPr="004676FB" w:rsidRDefault="004676FB" w:rsidP="00684B19">
      <w:pPr>
        <w:ind w:firstLine="540"/>
        <w:jc w:val="both"/>
        <w:rPr>
          <w:b/>
          <w:sz w:val="28"/>
          <w:szCs w:val="28"/>
          <w:lang w:val="uk-UA"/>
        </w:rPr>
      </w:pPr>
      <w:r w:rsidRPr="004676FB">
        <w:rPr>
          <w:b/>
          <w:sz w:val="28"/>
          <w:szCs w:val="28"/>
          <w:lang w:val="uk-UA"/>
        </w:rPr>
        <w:t xml:space="preserve">Узагальнюючий висновок: за результатами розгляду у першому читанні законопроект доцільно відхилити. </w:t>
      </w:r>
    </w:p>
    <w:p w:rsidR="004676FB" w:rsidRPr="004676FB" w:rsidRDefault="004676FB" w:rsidP="00684B19">
      <w:pPr>
        <w:ind w:firstLine="708"/>
        <w:jc w:val="both"/>
        <w:rPr>
          <w:b/>
          <w:sz w:val="28"/>
          <w:szCs w:val="28"/>
          <w:lang w:val="uk-UA"/>
        </w:rPr>
      </w:pPr>
    </w:p>
    <w:p w:rsidR="00684B19" w:rsidRPr="00083071" w:rsidRDefault="00684B19" w:rsidP="00684B19">
      <w:pPr>
        <w:ind w:firstLine="708"/>
        <w:jc w:val="both"/>
        <w:rPr>
          <w:b/>
          <w:sz w:val="28"/>
          <w:szCs w:val="28"/>
          <w:lang w:val="uk-UA"/>
        </w:rPr>
      </w:pPr>
      <w:r w:rsidRPr="00083071">
        <w:rPr>
          <w:b/>
          <w:sz w:val="28"/>
          <w:szCs w:val="28"/>
          <w:lang w:val="uk-UA"/>
        </w:rPr>
        <w:t xml:space="preserve">Керівник Головного управління               </w:t>
      </w:r>
      <w:r>
        <w:rPr>
          <w:b/>
          <w:sz w:val="28"/>
          <w:szCs w:val="28"/>
          <w:lang w:val="uk-UA"/>
        </w:rPr>
        <w:t xml:space="preserve">     </w:t>
      </w:r>
      <w:r w:rsidRPr="00083071">
        <w:rPr>
          <w:b/>
          <w:sz w:val="28"/>
          <w:szCs w:val="28"/>
          <w:lang w:val="uk-UA"/>
        </w:rPr>
        <w:t xml:space="preserve">              </w:t>
      </w:r>
      <w:r w:rsidR="000D18CA">
        <w:rPr>
          <w:b/>
          <w:sz w:val="28"/>
          <w:szCs w:val="28"/>
          <w:lang w:val="uk-UA"/>
        </w:rPr>
        <w:t xml:space="preserve">    </w:t>
      </w:r>
      <w:r w:rsidRPr="00083071">
        <w:rPr>
          <w:b/>
          <w:sz w:val="28"/>
          <w:szCs w:val="28"/>
          <w:lang w:val="uk-UA"/>
        </w:rPr>
        <w:t>В.І.</w:t>
      </w:r>
      <w:r w:rsidR="000D18CA">
        <w:rPr>
          <w:b/>
          <w:sz w:val="28"/>
          <w:szCs w:val="28"/>
          <w:lang w:val="uk-UA"/>
        </w:rPr>
        <w:t xml:space="preserve"> </w:t>
      </w:r>
      <w:proofErr w:type="spellStart"/>
      <w:r w:rsidRPr="00083071">
        <w:rPr>
          <w:b/>
          <w:sz w:val="28"/>
          <w:szCs w:val="28"/>
          <w:lang w:val="uk-UA"/>
        </w:rPr>
        <w:t>Борденюк</w:t>
      </w:r>
      <w:proofErr w:type="spellEnd"/>
    </w:p>
    <w:p w:rsidR="00684B19" w:rsidRPr="00083071" w:rsidRDefault="00684B19" w:rsidP="00684B19">
      <w:pPr>
        <w:ind w:firstLine="355"/>
        <w:jc w:val="both"/>
        <w:rPr>
          <w:sz w:val="28"/>
          <w:szCs w:val="28"/>
          <w:lang w:val="uk-UA"/>
        </w:rPr>
      </w:pPr>
    </w:p>
    <w:p w:rsidR="00684B19" w:rsidRPr="00083071" w:rsidRDefault="00684B19" w:rsidP="00684B19">
      <w:pPr>
        <w:ind w:firstLine="708"/>
        <w:jc w:val="both"/>
        <w:rPr>
          <w:sz w:val="24"/>
          <w:szCs w:val="24"/>
          <w:lang w:val="uk-UA"/>
        </w:rPr>
      </w:pPr>
      <w:proofErr w:type="spellStart"/>
      <w:r w:rsidRPr="00083071">
        <w:rPr>
          <w:sz w:val="24"/>
          <w:szCs w:val="24"/>
          <w:lang w:val="uk-UA"/>
        </w:rPr>
        <w:t>Вик</w:t>
      </w:r>
      <w:proofErr w:type="spellEnd"/>
      <w:r w:rsidRPr="00083071">
        <w:rPr>
          <w:sz w:val="24"/>
          <w:szCs w:val="24"/>
          <w:lang w:val="uk-UA"/>
        </w:rPr>
        <w:t>. Мельник О.В.</w:t>
      </w:r>
    </w:p>
    <w:p w:rsidR="00684B19" w:rsidRPr="00083071" w:rsidRDefault="00684B19" w:rsidP="00684B19">
      <w:pPr>
        <w:ind w:firstLine="355"/>
        <w:jc w:val="both"/>
        <w:rPr>
          <w:sz w:val="28"/>
          <w:szCs w:val="28"/>
          <w:lang w:val="uk-UA"/>
        </w:rPr>
      </w:pPr>
    </w:p>
    <w:p w:rsidR="00684B19" w:rsidRPr="00083071" w:rsidRDefault="00684B19" w:rsidP="00684B19">
      <w:pPr>
        <w:rPr>
          <w:sz w:val="28"/>
          <w:szCs w:val="28"/>
          <w:lang w:val="uk-UA"/>
        </w:rPr>
      </w:pPr>
    </w:p>
    <w:p w:rsidR="00684B19" w:rsidRDefault="00684B19"/>
    <w:sectPr w:rsidR="00684B19" w:rsidSect="00307CBB">
      <w:headerReference w:type="even" r:id="rId10"/>
      <w:headerReference w:type="default" r:id="rId11"/>
      <w:headerReference w:type="firs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A6B" w:rsidRDefault="001A2A6B">
      <w:r>
        <w:separator/>
      </w:r>
    </w:p>
  </w:endnote>
  <w:endnote w:type="continuationSeparator" w:id="0">
    <w:p w:rsidR="001A2A6B" w:rsidRDefault="001A2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A6B" w:rsidRDefault="001A2A6B">
      <w:r>
        <w:separator/>
      </w:r>
    </w:p>
  </w:footnote>
  <w:footnote w:type="continuationSeparator" w:id="0">
    <w:p w:rsidR="001A2A6B" w:rsidRDefault="001A2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6FB" w:rsidRDefault="004676FB" w:rsidP="00307CB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676FB" w:rsidRDefault="004676F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6FB" w:rsidRPr="000D18CA" w:rsidRDefault="004676FB" w:rsidP="00307CBB">
    <w:pPr>
      <w:pStyle w:val="a3"/>
      <w:framePr w:wrap="around" w:vAnchor="text" w:hAnchor="margin" w:xAlign="center" w:y="1"/>
      <w:rPr>
        <w:rStyle w:val="a4"/>
        <w:sz w:val="28"/>
        <w:szCs w:val="28"/>
      </w:rPr>
    </w:pPr>
    <w:r w:rsidRPr="000D18CA">
      <w:rPr>
        <w:rStyle w:val="a4"/>
        <w:sz w:val="28"/>
        <w:szCs w:val="28"/>
      </w:rPr>
      <w:fldChar w:fldCharType="begin"/>
    </w:r>
    <w:r w:rsidRPr="000D18CA">
      <w:rPr>
        <w:rStyle w:val="a4"/>
        <w:sz w:val="28"/>
        <w:szCs w:val="28"/>
      </w:rPr>
      <w:instrText xml:space="preserve">PAGE  </w:instrText>
    </w:r>
    <w:r w:rsidRPr="000D18CA">
      <w:rPr>
        <w:rStyle w:val="a4"/>
        <w:sz w:val="28"/>
        <w:szCs w:val="28"/>
      </w:rPr>
      <w:fldChar w:fldCharType="separate"/>
    </w:r>
    <w:r w:rsidR="007249C6">
      <w:rPr>
        <w:rStyle w:val="a4"/>
        <w:noProof/>
        <w:sz w:val="28"/>
        <w:szCs w:val="28"/>
      </w:rPr>
      <w:t>2</w:t>
    </w:r>
    <w:r w:rsidRPr="000D18CA">
      <w:rPr>
        <w:rStyle w:val="a4"/>
        <w:sz w:val="28"/>
        <w:szCs w:val="28"/>
      </w:rPr>
      <w:fldChar w:fldCharType="end"/>
    </w:r>
  </w:p>
  <w:p w:rsidR="004676FB" w:rsidRPr="000D18CA" w:rsidRDefault="004676FB" w:rsidP="00307CBB">
    <w:pPr>
      <w:pStyle w:val="a3"/>
      <w:jc w:val="right"/>
      <w:rPr>
        <w:sz w:val="22"/>
        <w:szCs w:val="22"/>
        <w:lang w:val="uk-UA"/>
      </w:rPr>
    </w:pPr>
    <w:r w:rsidRPr="000D18CA">
      <w:rPr>
        <w:sz w:val="22"/>
        <w:szCs w:val="22"/>
        <w:lang w:val="uk-UA"/>
      </w:rPr>
      <w:t>До № 36</w:t>
    </w:r>
    <w:r w:rsidR="000D18CA" w:rsidRPr="000D18CA">
      <w:rPr>
        <w:sz w:val="22"/>
        <w:szCs w:val="22"/>
        <w:lang w:val="uk-UA"/>
      </w:rPr>
      <w:t>90</w:t>
    </w:r>
    <w:r w:rsidRPr="000D18CA">
      <w:rPr>
        <w:sz w:val="22"/>
        <w:szCs w:val="22"/>
        <w:lang w:val="uk-UA"/>
      </w:rPr>
      <w:t xml:space="preserve"> від </w:t>
    </w:r>
    <w:r w:rsidR="000D18CA" w:rsidRPr="000D18CA">
      <w:rPr>
        <w:sz w:val="22"/>
        <w:szCs w:val="22"/>
        <w:lang w:val="uk-UA"/>
      </w:rPr>
      <w:t>22</w:t>
    </w:r>
    <w:r w:rsidRPr="000D18CA">
      <w:rPr>
        <w:sz w:val="22"/>
        <w:szCs w:val="22"/>
        <w:lang w:val="uk-UA"/>
      </w:rPr>
      <w:t>.12.2015р.</w:t>
    </w:r>
  </w:p>
  <w:p w:rsidR="004676FB" w:rsidRPr="000D18CA" w:rsidRDefault="000D18CA" w:rsidP="00307CBB">
    <w:pPr>
      <w:pStyle w:val="a3"/>
      <w:jc w:val="right"/>
      <w:rPr>
        <w:sz w:val="22"/>
        <w:szCs w:val="22"/>
        <w:lang w:val="uk-UA"/>
      </w:rPr>
    </w:pPr>
    <w:r w:rsidRPr="000D18CA">
      <w:rPr>
        <w:sz w:val="22"/>
        <w:szCs w:val="22"/>
        <w:lang w:val="uk-UA"/>
      </w:rPr>
      <w:t>Н</w:t>
    </w:r>
    <w:r w:rsidR="004676FB" w:rsidRPr="000D18CA">
      <w:rPr>
        <w:sz w:val="22"/>
        <w:szCs w:val="22"/>
        <w:lang w:val="uk-UA"/>
      </w:rPr>
      <w:t>.</w:t>
    </w:r>
    <w:r w:rsidRPr="000D18CA">
      <w:rPr>
        <w:sz w:val="22"/>
        <w:szCs w:val="22"/>
        <w:lang w:val="uk-UA"/>
      </w:rPr>
      <w:t xml:space="preserve"> </w:t>
    </w:r>
    <w:r w:rsidR="004676FB" w:rsidRPr="000D18CA">
      <w:rPr>
        <w:sz w:val="22"/>
        <w:szCs w:val="22"/>
        <w:lang w:val="uk-UA"/>
      </w:rPr>
      <w:t xml:space="preserve">д. </w:t>
    </w:r>
    <w:r w:rsidRPr="000D18CA">
      <w:rPr>
        <w:sz w:val="22"/>
        <w:szCs w:val="22"/>
        <w:lang w:val="uk-UA"/>
      </w:rPr>
      <w:t>М. Папієв, О. Нечаєв, С. Ларін</w:t>
    </w:r>
    <w:r w:rsidR="004676FB" w:rsidRPr="000D18CA">
      <w:rPr>
        <w:sz w:val="22"/>
        <w:szCs w:val="22"/>
        <w:lang w:val="uk-UA"/>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6FB" w:rsidRPr="000D18CA" w:rsidRDefault="004676FB" w:rsidP="00307CBB">
    <w:pPr>
      <w:pStyle w:val="a3"/>
      <w:jc w:val="right"/>
      <w:rPr>
        <w:sz w:val="22"/>
        <w:szCs w:val="22"/>
        <w:lang w:val="uk-UA"/>
      </w:rPr>
    </w:pPr>
    <w:r w:rsidRPr="000D18CA">
      <w:rPr>
        <w:sz w:val="22"/>
        <w:szCs w:val="22"/>
        <w:lang w:val="uk-UA"/>
      </w:rPr>
      <w:t>До № 3690 від 22.12.2015р.</w:t>
    </w:r>
  </w:p>
  <w:p w:rsidR="004676FB" w:rsidRPr="000D18CA" w:rsidRDefault="000D18CA" w:rsidP="00307CBB">
    <w:pPr>
      <w:pStyle w:val="a3"/>
      <w:jc w:val="right"/>
      <w:rPr>
        <w:sz w:val="22"/>
        <w:szCs w:val="22"/>
        <w:lang w:val="uk-UA"/>
      </w:rPr>
    </w:pPr>
    <w:proofErr w:type="spellStart"/>
    <w:r w:rsidRPr="000D18CA">
      <w:rPr>
        <w:sz w:val="22"/>
        <w:szCs w:val="22"/>
        <w:lang w:val="uk-UA"/>
      </w:rPr>
      <w:t>Н</w:t>
    </w:r>
    <w:r w:rsidR="004676FB" w:rsidRPr="000D18CA">
      <w:rPr>
        <w:sz w:val="22"/>
        <w:szCs w:val="22"/>
        <w:lang w:val="uk-UA"/>
      </w:rPr>
      <w:t>.д</w:t>
    </w:r>
    <w:proofErr w:type="spellEnd"/>
    <w:r w:rsidR="004676FB" w:rsidRPr="000D18CA">
      <w:rPr>
        <w:sz w:val="22"/>
        <w:szCs w:val="22"/>
        <w:lang w:val="uk-UA"/>
      </w:rPr>
      <w:t>. Папієв М., Нечаєв О., Ларін С.</w:t>
    </w:r>
  </w:p>
  <w:p w:rsidR="004676FB" w:rsidRPr="00684B19" w:rsidRDefault="004676FB">
    <w:pPr>
      <w:pStyle w:val="a3"/>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B19"/>
    <w:rsid w:val="000D18CA"/>
    <w:rsid w:val="001A2A6B"/>
    <w:rsid w:val="002E74ED"/>
    <w:rsid w:val="00307CBB"/>
    <w:rsid w:val="003E238E"/>
    <w:rsid w:val="004153E8"/>
    <w:rsid w:val="004676FB"/>
    <w:rsid w:val="00684B19"/>
    <w:rsid w:val="006F22EB"/>
    <w:rsid w:val="007249C6"/>
    <w:rsid w:val="0072625A"/>
    <w:rsid w:val="00823A43"/>
    <w:rsid w:val="008B5F79"/>
    <w:rsid w:val="009616B5"/>
    <w:rsid w:val="00AB1069"/>
    <w:rsid w:val="00DE749F"/>
    <w:rsid w:val="00E77F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674B62-B150-4142-88D6-8441BE3EF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4B19"/>
    <w:pPr>
      <w:widowControl w:val="0"/>
      <w:autoSpaceDE w:val="0"/>
      <w:autoSpaceDN w:val="0"/>
      <w:adjustRightInd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84B19"/>
    <w:pPr>
      <w:tabs>
        <w:tab w:val="center" w:pos="4819"/>
        <w:tab w:val="right" w:pos="9639"/>
      </w:tabs>
    </w:pPr>
  </w:style>
  <w:style w:type="character" w:styleId="a4">
    <w:name w:val="page number"/>
    <w:basedOn w:val="a0"/>
    <w:rsid w:val="00684B19"/>
  </w:style>
  <w:style w:type="paragraph" w:styleId="a5">
    <w:name w:val="footer"/>
    <w:basedOn w:val="a"/>
    <w:rsid w:val="00684B19"/>
    <w:pPr>
      <w:tabs>
        <w:tab w:val="center" w:pos="4819"/>
        <w:tab w:val="right" w:pos="9639"/>
      </w:tabs>
    </w:pPr>
  </w:style>
  <w:style w:type="paragraph" w:styleId="a6">
    <w:name w:val="Balloon Text"/>
    <w:basedOn w:val="a"/>
    <w:semiHidden/>
    <w:rsid w:val="004153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254%D0%BA/96-%D0%B2%D1%8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on0.rada.gov.ua/rada/show/157-19"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0.rada.gov.ua/rada/show/280/97-%D0%B2%D1%80"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zakon0.rada.gov.ua/rada/show/141-1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2537</Words>
  <Characters>1447</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VR</Company>
  <LinksUpToDate>false</LinksUpToDate>
  <CharactersWithSpaces>3977</CharactersWithSpaces>
  <SharedDoc>false</SharedDoc>
  <HLinks>
    <vt:vector size="24" baseType="variant">
      <vt:variant>
        <vt:i4>2228280</vt:i4>
      </vt:variant>
      <vt:variant>
        <vt:i4>9</vt:i4>
      </vt:variant>
      <vt:variant>
        <vt:i4>0</vt:i4>
      </vt:variant>
      <vt:variant>
        <vt:i4>5</vt:i4>
      </vt:variant>
      <vt:variant>
        <vt:lpwstr>http://zakon0.rada.gov.ua/rada/show/141-19</vt:lpwstr>
      </vt:variant>
      <vt:variant>
        <vt:lpwstr/>
      </vt:variant>
      <vt:variant>
        <vt:i4>131081</vt:i4>
      </vt:variant>
      <vt:variant>
        <vt:i4>6</vt:i4>
      </vt:variant>
      <vt:variant>
        <vt:i4>0</vt:i4>
      </vt:variant>
      <vt:variant>
        <vt:i4>5</vt:i4>
      </vt:variant>
      <vt:variant>
        <vt:lpwstr>http://zakon0.rada.gov.ua/rada/show/254%D0%BA/96-%D0%B2%D1%80</vt:lpwstr>
      </vt:variant>
      <vt:variant>
        <vt:lpwstr/>
      </vt:variant>
      <vt:variant>
        <vt:i4>2293822</vt:i4>
      </vt:variant>
      <vt:variant>
        <vt:i4>3</vt:i4>
      </vt:variant>
      <vt:variant>
        <vt:i4>0</vt:i4>
      </vt:variant>
      <vt:variant>
        <vt:i4>5</vt:i4>
      </vt:variant>
      <vt:variant>
        <vt:lpwstr>http://zakon0.rada.gov.ua/rada/show/157-19</vt:lpwstr>
      </vt:variant>
      <vt:variant>
        <vt:lpwstr/>
      </vt:variant>
      <vt:variant>
        <vt:i4>7929901</vt:i4>
      </vt:variant>
      <vt:variant>
        <vt:i4>0</vt:i4>
      </vt:variant>
      <vt:variant>
        <vt:i4>0</vt:i4>
      </vt:variant>
      <vt:variant>
        <vt:i4>5</vt:i4>
      </vt:variant>
      <vt:variant>
        <vt:lpwstr>http://zakon0.rada.gov.ua/rada/show/280/97-%D0%B2%D1%80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Наталія Олександрівна Ромашевська</cp:lastModifiedBy>
  <cp:revision>3</cp:revision>
  <cp:lastPrinted>2016-02-11T13:03:00Z</cp:lastPrinted>
  <dcterms:created xsi:type="dcterms:W3CDTF">2016-03-02T07:23:00Z</dcterms:created>
  <dcterms:modified xsi:type="dcterms:W3CDTF">2016-03-02T07:25:00Z</dcterms:modified>
</cp:coreProperties>
</file>