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AA5" w:rsidRPr="00EF1AA5" w:rsidRDefault="00EF1AA5" w:rsidP="00EF1AA5">
      <w:pPr>
        <w:widowControl w:val="0"/>
        <w:jc w:val="right"/>
        <w:rPr>
          <w:rFonts w:ascii="Times New Roman" w:eastAsia="Times New Roman" w:hAnsi="Times New Roman"/>
          <w:sz w:val="28"/>
          <w:szCs w:val="28"/>
        </w:rPr>
      </w:pPr>
      <w:r w:rsidRPr="00EF1AA5">
        <w:rPr>
          <w:rFonts w:ascii="Times New Roman" w:eastAsia="Times New Roman" w:hAnsi="Times New Roman"/>
          <w:sz w:val="28"/>
          <w:szCs w:val="28"/>
        </w:rPr>
        <w:t>До реєстр. № 36</w:t>
      </w:r>
      <w:r>
        <w:rPr>
          <w:rFonts w:ascii="Times New Roman" w:eastAsia="Times New Roman" w:hAnsi="Times New Roman"/>
          <w:sz w:val="28"/>
          <w:szCs w:val="28"/>
        </w:rPr>
        <w:t>92</w:t>
      </w:r>
    </w:p>
    <w:p w:rsidR="00EF1AA5" w:rsidRPr="00EF1AA5" w:rsidRDefault="00EF1AA5" w:rsidP="00EF1AA5">
      <w:pPr>
        <w:widowControl w:val="0"/>
        <w:jc w:val="right"/>
        <w:rPr>
          <w:rFonts w:ascii="Times New Roman" w:eastAsia="Times New Roman" w:hAnsi="Times New Roman"/>
          <w:sz w:val="28"/>
          <w:szCs w:val="28"/>
        </w:rPr>
      </w:pPr>
      <w:r w:rsidRPr="00EF1AA5">
        <w:rPr>
          <w:rFonts w:ascii="Times New Roman" w:eastAsia="Times New Roman" w:hAnsi="Times New Roman"/>
          <w:sz w:val="28"/>
          <w:szCs w:val="28"/>
        </w:rPr>
        <w:t xml:space="preserve">від </w:t>
      </w:r>
      <w:r>
        <w:rPr>
          <w:rFonts w:ascii="Times New Roman" w:eastAsia="Times New Roman" w:hAnsi="Times New Roman"/>
          <w:sz w:val="28"/>
          <w:szCs w:val="28"/>
        </w:rPr>
        <w:t>22</w:t>
      </w:r>
      <w:r w:rsidRPr="00EF1AA5">
        <w:rPr>
          <w:rFonts w:ascii="Times New Roman" w:eastAsia="Times New Roman" w:hAnsi="Times New Roman"/>
          <w:sz w:val="28"/>
          <w:szCs w:val="28"/>
        </w:rPr>
        <w:t xml:space="preserve"> грудня 2015 року</w:t>
      </w:r>
    </w:p>
    <w:p w:rsidR="00EF1AA5" w:rsidRPr="00EF1AA5" w:rsidRDefault="00EF1AA5" w:rsidP="00EF1AA5">
      <w:pPr>
        <w:widowControl w:val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F1AA5" w:rsidRPr="00EF1AA5" w:rsidRDefault="00EF1AA5" w:rsidP="00EF1AA5">
      <w:pPr>
        <w:widowControl w:val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F1AA5" w:rsidRPr="00EF1AA5" w:rsidRDefault="00EF1AA5" w:rsidP="00EF1AA5">
      <w:pPr>
        <w:widowControl w:val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EF1AA5">
        <w:rPr>
          <w:rFonts w:ascii="Times New Roman" w:eastAsia="Times New Roman" w:hAnsi="Times New Roman"/>
          <w:b/>
          <w:bCs/>
          <w:sz w:val="28"/>
          <w:szCs w:val="28"/>
        </w:rPr>
        <w:t>ВИСНОВОК</w:t>
      </w:r>
    </w:p>
    <w:p w:rsidR="00EF1AA5" w:rsidRPr="00EF1AA5" w:rsidRDefault="00EF1AA5" w:rsidP="00EF1AA5">
      <w:pPr>
        <w:widowControl w:val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F1AA5" w:rsidRPr="00EF1AA5" w:rsidRDefault="00EF1AA5" w:rsidP="00EF1AA5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F1AA5">
        <w:rPr>
          <w:rFonts w:ascii="Times New Roman" w:eastAsia="Times New Roman" w:hAnsi="Times New Roman"/>
          <w:b/>
          <w:sz w:val="28"/>
          <w:szCs w:val="28"/>
        </w:rPr>
        <w:t>Комітету Верховної Ради України</w:t>
      </w:r>
    </w:p>
    <w:p w:rsidR="00EF1AA5" w:rsidRPr="00EF1AA5" w:rsidRDefault="00EF1AA5" w:rsidP="00EF1AA5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F1AA5">
        <w:rPr>
          <w:rFonts w:ascii="Times New Roman" w:eastAsia="Times New Roman" w:hAnsi="Times New Roman"/>
          <w:b/>
          <w:sz w:val="28"/>
          <w:szCs w:val="28"/>
        </w:rPr>
        <w:t>з питань правової політики та правосуддя</w:t>
      </w:r>
    </w:p>
    <w:p w:rsidR="00EF1AA5" w:rsidRPr="00EF1AA5" w:rsidRDefault="00EF1AA5" w:rsidP="00EF1AA5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13919" w:rsidRPr="00EC4914" w:rsidRDefault="00C60BB6" w:rsidP="00CA7B3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C4914">
        <w:rPr>
          <w:rFonts w:ascii="Times New Roman" w:hAnsi="Times New Roman"/>
          <w:b/>
          <w:bCs/>
          <w:sz w:val="28"/>
          <w:szCs w:val="28"/>
        </w:rPr>
        <w:t xml:space="preserve">щодо проекту Закону про </w:t>
      </w:r>
      <w:r w:rsidR="00F13919" w:rsidRPr="00EC4914">
        <w:rPr>
          <w:rFonts w:ascii="Times New Roman" w:hAnsi="Times New Roman"/>
          <w:b/>
          <w:bCs/>
          <w:sz w:val="28"/>
          <w:szCs w:val="28"/>
        </w:rPr>
        <w:t xml:space="preserve">внесення змін до деяких законодавчих </w:t>
      </w:r>
    </w:p>
    <w:p w:rsidR="00C60BB6" w:rsidRPr="00EC4914" w:rsidRDefault="00F13919" w:rsidP="00CA7B3F">
      <w:pPr>
        <w:jc w:val="center"/>
        <w:rPr>
          <w:rFonts w:ascii="Times New Roman" w:hAnsi="Times New Roman"/>
          <w:b/>
          <w:sz w:val="28"/>
          <w:szCs w:val="28"/>
        </w:rPr>
      </w:pPr>
      <w:r w:rsidRPr="00EC4914">
        <w:rPr>
          <w:rFonts w:ascii="Times New Roman" w:hAnsi="Times New Roman"/>
          <w:b/>
          <w:bCs/>
          <w:sz w:val="28"/>
          <w:szCs w:val="28"/>
        </w:rPr>
        <w:t>актів України щодо авторського права та суміжних прав</w:t>
      </w:r>
      <w:r w:rsidR="00BE6F90" w:rsidRPr="00EC491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60BB6" w:rsidRPr="00EC4914" w:rsidRDefault="00C60BB6" w:rsidP="00AA7A1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C4914">
        <w:rPr>
          <w:rFonts w:ascii="Times New Roman" w:hAnsi="Times New Roman"/>
          <w:b/>
          <w:bCs/>
          <w:sz w:val="28"/>
          <w:szCs w:val="28"/>
        </w:rPr>
        <w:t>(реєстр. №</w:t>
      </w:r>
      <w:r w:rsidR="00A2143E" w:rsidRPr="00EC4914">
        <w:rPr>
          <w:rFonts w:ascii="Times New Roman" w:hAnsi="Times New Roman"/>
          <w:b/>
          <w:bCs/>
          <w:sz w:val="28"/>
          <w:szCs w:val="28"/>
        </w:rPr>
        <w:t> </w:t>
      </w:r>
      <w:r w:rsidR="00726C70" w:rsidRPr="00EC4914">
        <w:rPr>
          <w:rFonts w:ascii="Times New Roman" w:hAnsi="Times New Roman"/>
          <w:b/>
          <w:bCs/>
          <w:sz w:val="28"/>
          <w:szCs w:val="28"/>
        </w:rPr>
        <w:t>3692</w:t>
      </w:r>
      <w:r w:rsidRPr="00EC4914">
        <w:rPr>
          <w:rFonts w:ascii="Times New Roman" w:hAnsi="Times New Roman"/>
          <w:b/>
          <w:bCs/>
          <w:sz w:val="28"/>
          <w:szCs w:val="28"/>
        </w:rPr>
        <w:t xml:space="preserve"> від </w:t>
      </w:r>
      <w:r w:rsidR="00726C70" w:rsidRPr="00EC4914">
        <w:rPr>
          <w:rFonts w:ascii="Times New Roman" w:hAnsi="Times New Roman"/>
          <w:b/>
          <w:bCs/>
          <w:sz w:val="28"/>
          <w:szCs w:val="28"/>
        </w:rPr>
        <w:t>2</w:t>
      </w:r>
      <w:r w:rsidR="00983E75" w:rsidRPr="00EC4914">
        <w:rPr>
          <w:rFonts w:ascii="Times New Roman" w:hAnsi="Times New Roman"/>
          <w:b/>
          <w:bCs/>
          <w:sz w:val="28"/>
          <w:szCs w:val="28"/>
        </w:rPr>
        <w:t>2</w:t>
      </w:r>
      <w:r w:rsidR="00A2143E" w:rsidRPr="00EC4914">
        <w:rPr>
          <w:rFonts w:ascii="Times New Roman" w:hAnsi="Times New Roman"/>
          <w:b/>
          <w:bCs/>
          <w:sz w:val="28"/>
          <w:szCs w:val="28"/>
        </w:rPr>
        <w:t> </w:t>
      </w:r>
      <w:r w:rsidR="00726C70" w:rsidRPr="00EC4914">
        <w:rPr>
          <w:rFonts w:ascii="Times New Roman" w:hAnsi="Times New Roman"/>
          <w:b/>
          <w:bCs/>
          <w:sz w:val="28"/>
          <w:szCs w:val="28"/>
        </w:rPr>
        <w:t>груд</w:t>
      </w:r>
      <w:r w:rsidR="00C54988" w:rsidRPr="00EC4914">
        <w:rPr>
          <w:rFonts w:ascii="Times New Roman" w:hAnsi="Times New Roman"/>
          <w:b/>
          <w:bCs/>
          <w:sz w:val="28"/>
          <w:szCs w:val="28"/>
        </w:rPr>
        <w:t xml:space="preserve">ня </w:t>
      </w:r>
      <w:r w:rsidRPr="00EC4914">
        <w:rPr>
          <w:rFonts w:ascii="Times New Roman" w:hAnsi="Times New Roman"/>
          <w:b/>
          <w:bCs/>
          <w:sz w:val="28"/>
          <w:szCs w:val="28"/>
        </w:rPr>
        <w:t>201</w:t>
      </w:r>
      <w:r w:rsidR="00A2143E" w:rsidRPr="00EC4914">
        <w:rPr>
          <w:rFonts w:ascii="Times New Roman" w:hAnsi="Times New Roman"/>
          <w:b/>
          <w:bCs/>
          <w:sz w:val="28"/>
          <w:szCs w:val="28"/>
        </w:rPr>
        <w:t>5 </w:t>
      </w:r>
      <w:r w:rsidRPr="00EC4914">
        <w:rPr>
          <w:rFonts w:ascii="Times New Roman" w:hAnsi="Times New Roman"/>
          <w:b/>
          <w:bCs/>
          <w:sz w:val="28"/>
          <w:szCs w:val="28"/>
        </w:rPr>
        <w:t>р</w:t>
      </w:r>
      <w:r w:rsidR="00C54988" w:rsidRPr="00EC4914">
        <w:rPr>
          <w:rFonts w:ascii="Times New Roman" w:hAnsi="Times New Roman"/>
          <w:b/>
          <w:bCs/>
          <w:sz w:val="28"/>
          <w:szCs w:val="28"/>
        </w:rPr>
        <w:t>оку</w:t>
      </w:r>
      <w:r w:rsidRPr="00EC4914">
        <w:rPr>
          <w:rFonts w:ascii="Times New Roman" w:hAnsi="Times New Roman"/>
          <w:b/>
          <w:bCs/>
          <w:sz w:val="28"/>
          <w:szCs w:val="28"/>
        </w:rPr>
        <w:t>)</w:t>
      </w:r>
    </w:p>
    <w:p w:rsidR="00AA7A1C" w:rsidRPr="00EF1AA5" w:rsidRDefault="00AA7A1C" w:rsidP="00EF1AA5">
      <w:pPr>
        <w:jc w:val="both"/>
        <w:rPr>
          <w:rFonts w:ascii="Times New Roman" w:hAnsi="Times New Roman"/>
          <w:bCs/>
          <w:sz w:val="28"/>
          <w:szCs w:val="28"/>
        </w:rPr>
      </w:pPr>
    </w:p>
    <w:p w:rsidR="00CA7B3F" w:rsidRPr="00EF1AA5" w:rsidRDefault="00CA7B3F" w:rsidP="00EF1AA5">
      <w:pPr>
        <w:jc w:val="both"/>
        <w:rPr>
          <w:rFonts w:ascii="Times New Roman" w:hAnsi="Times New Roman"/>
          <w:bCs/>
          <w:sz w:val="28"/>
          <w:szCs w:val="28"/>
        </w:rPr>
      </w:pPr>
    </w:p>
    <w:p w:rsidR="006D4285" w:rsidRPr="00EC4914" w:rsidRDefault="00C60BB6" w:rsidP="0028582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Комітет з питань правової політики та правосуддя розглянув </w:t>
      </w:r>
      <w:r w:rsidR="001B0233" w:rsidRPr="001B0233">
        <w:rPr>
          <w:rFonts w:ascii="Times New Roman" w:hAnsi="Times New Roman"/>
          <w:sz w:val="28"/>
          <w:szCs w:val="28"/>
        </w:rPr>
        <w:t xml:space="preserve">на своєму засіданні </w:t>
      </w:r>
      <w:r w:rsidR="005B4D01" w:rsidRPr="005B4D01">
        <w:rPr>
          <w:rFonts w:ascii="Times New Roman" w:hAnsi="Times New Roman"/>
          <w:sz w:val="28"/>
          <w:szCs w:val="28"/>
        </w:rPr>
        <w:t>06</w:t>
      </w:r>
      <w:r w:rsidR="001B0233" w:rsidRPr="005B4D01">
        <w:rPr>
          <w:rFonts w:ascii="Times New Roman" w:hAnsi="Times New Roman"/>
          <w:sz w:val="28"/>
          <w:szCs w:val="28"/>
        </w:rPr>
        <w:t xml:space="preserve"> </w:t>
      </w:r>
      <w:r w:rsidR="005B4D01" w:rsidRPr="005B4D01">
        <w:rPr>
          <w:rFonts w:ascii="Times New Roman" w:hAnsi="Times New Roman"/>
          <w:sz w:val="28"/>
          <w:szCs w:val="28"/>
        </w:rPr>
        <w:t>верес</w:t>
      </w:r>
      <w:r w:rsidR="001B0233" w:rsidRPr="005B4D01">
        <w:rPr>
          <w:rFonts w:ascii="Times New Roman" w:hAnsi="Times New Roman"/>
          <w:sz w:val="28"/>
          <w:szCs w:val="28"/>
        </w:rPr>
        <w:t xml:space="preserve">ня 2016 року (протокол № </w:t>
      </w:r>
      <w:r w:rsidR="005B4D01">
        <w:rPr>
          <w:rFonts w:ascii="Times New Roman" w:hAnsi="Times New Roman"/>
          <w:sz w:val="28"/>
          <w:szCs w:val="28"/>
        </w:rPr>
        <w:t>50</w:t>
      </w:r>
      <w:r w:rsidR="001B0233" w:rsidRPr="001B0233">
        <w:rPr>
          <w:rFonts w:ascii="Times New Roman" w:hAnsi="Times New Roman"/>
          <w:sz w:val="28"/>
          <w:szCs w:val="28"/>
        </w:rPr>
        <w:t>)</w:t>
      </w:r>
      <w:r w:rsidR="001B0233">
        <w:rPr>
          <w:rFonts w:ascii="Times New Roman" w:hAnsi="Times New Roman"/>
          <w:sz w:val="28"/>
          <w:szCs w:val="28"/>
        </w:rPr>
        <w:t xml:space="preserve"> </w:t>
      </w:r>
      <w:r w:rsidRPr="00EC4914">
        <w:rPr>
          <w:rFonts w:ascii="Times New Roman" w:hAnsi="Times New Roman"/>
          <w:sz w:val="28"/>
          <w:szCs w:val="28"/>
        </w:rPr>
        <w:t xml:space="preserve">на відповідність Конституції України проект </w:t>
      </w:r>
      <w:r w:rsidR="006D4285" w:rsidRPr="00EC4914">
        <w:rPr>
          <w:rFonts w:ascii="Times New Roman" w:hAnsi="Times New Roman"/>
          <w:bCs/>
          <w:sz w:val="28"/>
          <w:szCs w:val="28"/>
        </w:rPr>
        <w:t xml:space="preserve">Закону </w:t>
      </w:r>
      <w:r w:rsidR="00285824" w:rsidRPr="00EC4914">
        <w:rPr>
          <w:rFonts w:ascii="Times New Roman" w:hAnsi="Times New Roman"/>
          <w:bCs/>
          <w:sz w:val="28"/>
          <w:szCs w:val="28"/>
        </w:rPr>
        <w:t>про внесення змін до деяких законодавчих актів України щодо авторського права та суміжних прав (реєстр. №</w:t>
      </w:r>
      <w:r w:rsidR="002A2B6E" w:rsidRPr="00EC4914">
        <w:rPr>
          <w:rFonts w:ascii="Times New Roman" w:hAnsi="Times New Roman"/>
          <w:bCs/>
          <w:sz w:val="28"/>
          <w:szCs w:val="28"/>
        </w:rPr>
        <w:t> </w:t>
      </w:r>
      <w:r w:rsidR="00285824" w:rsidRPr="00EC4914">
        <w:rPr>
          <w:rFonts w:ascii="Times New Roman" w:hAnsi="Times New Roman"/>
          <w:bCs/>
          <w:sz w:val="28"/>
          <w:szCs w:val="28"/>
        </w:rPr>
        <w:t>3692 від 2</w:t>
      </w:r>
      <w:r w:rsidR="00196E3B" w:rsidRPr="00EC4914">
        <w:rPr>
          <w:rFonts w:ascii="Times New Roman" w:hAnsi="Times New Roman"/>
          <w:bCs/>
          <w:sz w:val="28"/>
          <w:szCs w:val="28"/>
        </w:rPr>
        <w:t>2</w:t>
      </w:r>
      <w:r w:rsidR="005118C1">
        <w:rPr>
          <w:rFonts w:ascii="Times New Roman" w:hAnsi="Times New Roman"/>
          <w:bCs/>
          <w:sz w:val="28"/>
          <w:szCs w:val="28"/>
        </w:rPr>
        <w:t xml:space="preserve"> </w:t>
      </w:r>
      <w:r w:rsidR="00285824" w:rsidRPr="00EC4914">
        <w:rPr>
          <w:rFonts w:ascii="Times New Roman" w:hAnsi="Times New Roman"/>
          <w:bCs/>
          <w:sz w:val="28"/>
          <w:szCs w:val="28"/>
        </w:rPr>
        <w:t xml:space="preserve">грудня </w:t>
      </w:r>
      <w:r w:rsidR="001B0233">
        <w:rPr>
          <w:rFonts w:ascii="Times New Roman" w:hAnsi="Times New Roman"/>
          <w:bCs/>
          <w:sz w:val="28"/>
          <w:szCs w:val="28"/>
        </w:rPr>
        <w:t xml:space="preserve">             </w:t>
      </w:r>
      <w:r w:rsidR="00285824" w:rsidRPr="00EC4914">
        <w:rPr>
          <w:rFonts w:ascii="Times New Roman" w:hAnsi="Times New Roman"/>
          <w:bCs/>
          <w:sz w:val="28"/>
          <w:szCs w:val="28"/>
        </w:rPr>
        <w:t>2015 року)</w:t>
      </w:r>
      <w:r w:rsidRPr="00EC4914">
        <w:rPr>
          <w:rFonts w:ascii="Times New Roman" w:hAnsi="Times New Roman"/>
          <w:sz w:val="28"/>
          <w:szCs w:val="28"/>
        </w:rPr>
        <w:t>, поданий народним</w:t>
      </w:r>
      <w:r w:rsidR="00D01A71" w:rsidRPr="00EC4914">
        <w:rPr>
          <w:rFonts w:ascii="Times New Roman" w:hAnsi="Times New Roman"/>
          <w:sz w:val="28"/>
          <w:szCs w:val="28"/>
        </w:rPr>
        <w:t>и</w:t>
      </w:r>
      <w:r w:rsidRPr="00EC4914">
        <w:rPr>
          <w:rFonts w:ascii="Times New Roman" w:hAnsi="Times New Roman"/>
          <w:sz w:val="28"/>
          <w:szCs w:val="28"/>
        </w:rPr>
        <w:t xml:space="preserve"> депутат</w:t>
      </w:r>
      <w:r w:rsidR="00D01A71" w:rsidRPr="00EC4914">
        <w:rPr>
          <w:rFonts w:ascii="Times New Roman" w:hAnsi="Times New Roman"/>
          <w:sz w:val="28"/>
          <w:szCs w:val="28"/>
        </w:rPr>
        <w:t>а</w:t>
      </w:r>
      <w:r w:rsidRPr="00EC4914">
        <w:rPr>
          <w:rFonts w:ascii="Times New Roman" w:hAnsi="Times New Roman"/>
          <w:sz w:val="28"/>
          <w:szCs w:val="28"/>
        </w:rPr>
        <w:t>м</w:t>
      </w:r>
      <w:r w:rsidR="00D01A71" w:rsidRPr="00EC4914">
        <w:rPr>
          <w:rFonts w:ascii="Times New Roman" w:hAnsi="Times New Roman"/>
          <w:sz w:val="28"/>
          <w:szCs w:val="28"/>
        </w:rPr>
        <w:t>и</w:t>
      </w:r>
      <w:r w:rsidRPr="00EC4914">
        <w:rPr>
          <w:rFonts w:ascii="Times New Roman" w:hAnsi="Times New Roman"/>
          <w:sz w:val="28"/>
          <w:szCs w:val="28"/>
        </w:rPr>
        <w:t xml:space="preserve"> України </w:t>
      </w:r>
      <w:r w:rsidR="00285824" w:rsidRPr="00EC4914">
        <w:rPr>
          <w:rFonts w:ascii="Times New Roman" w:hAnsi="Times New Roman"/>
          <w:sz w:val="28"/>
          <w:szCs w:val="28"/>
        </w:rPr>
        <w:t>Пташник В.Ю., Костенком П.П.</w:t>
      </w:r>
      <w:r w:rsidR="006D4285" w:rsidRPr="00EC4914">
        <w:rPr>
          <w:rFonts w:ascii="Times New Roman" w:hAnsi="Times New Roman"/>
          <w:sz w:val="28"/>
          <w:szCs w:val="28"/>
        </w:rPr>
        <w:t xml:space="preserve"> та іншими</w:t>
      </w:r>
      <w:r w:rsidR="00515F4A">
        <w:rPr>
          <w:rFonts w:ascii="Times New Roman" w:hAnsi="Times New Roman"/>
          <w:sz w:val="28"/>
          <w:szCs w:val="28"/>
        </w:rPr>
        <w:t xml:space="preserve"> </w:t>
      </w:r>
      <w:r w:rsidR="00515F4A" w:rsidRPr="00EC4914">
        <w:rPr>
          <w:rStyle w:val="a3"/>
          <w:rFonts w:ascii="Times New Roman" w:hAnsi="Times New Roman"/>
          <w:b w:val="0"/>
          <w:sz w:val="28"/>
          <w:szCs w:val="28"/>
        </w:rPr>
        <w:t>(далі – Законопроект)</w:t>
      </w:r>
      <w:r w:rsidR="006D4285" w:rsidRPr="00EC4914">
        <w:rPr>
          <w:rFonts w:ascii="Times New Roman" w:hAnsi="Times New Roman"/>
          <w:sz w:val="28"/>
          <w:szCs w:val="28"/>
        </w:rPr>
        <w:t>.</w:t>
      </w:r>
    </w:p>
    <w:p w:rsidR="006D4285" w:rsidRPr="00EC4914" w:rsidRDefault="006D4285" w:rsidP="00564628">
      <w:pPr>
        <w:rPr>
          <w:rFonts w:ascii="Times New Roman" w:hAnsi="Times New Roman"/>
          <w:sz w:val="28"/>
          <w:szCs w:val="28"/>
          <w:lang w:val="ru-RU"/>
        </w:rPr>
      </w:pPr>
    </w:p>
    <w:p w:rsidR="00B05BE1" w:rsidRPr="00EC4914" w:rsidRDefault="00C60BB6" w:rsidP="00B05BE1">
      <w:pPr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Згідно з пояснювальною запискою </w:t>
      </w:r>
      <w:r w:rsidR="00C54988" w:rsidRPr="00EC4914">
        <w:rPr>
          <w:rFonts w:ascii="Times New Roman" w:hAnsi="Times New Roman"/>
          <w:sz w:val="28"/>
          <w:szCs w:val="28"/>
        </w:rPr>
        <w:t xml:space="preserve">до </w:t>
      </w:r>
      <w:r w:rsidRPr="00EC4914">
        <w:rPr>
          <w:rFonts w:ascii="Times New Roman" w:hAnsi="Times New Roman"/>
          <w:sz w:val="28"/>
          <w:szCs w:val="28"/>
        </w:rPr>
        <w:t xml:space="preserve">Законопроекту </w:t>
      </w:r>
      <w:r w:rsidR="00C54988" w:rsidRPr="00EC4914">
        <w:rPr>
          <w:rStyle w:val="a3"/>
          <w:rFonts w:ascii="Times New Roman" w:hAnsi="Times New Roman"/>
          <w:b w:val="0"/>
          <w:sz w:val="28"/>
          <w:szCs w:val="28"/>
        </w:rPr>
        <w:t>він розроблений з метою</w:t>
      </w:r>
      <w:r w:rsidR="00B05BE1" w:rsidRPr="00EC4914">
        <w:rPr>
          <w:rStyle w:val="a3"/>
          <w:rFonts w:ascii="Times New Roman" w:hAnsi="Times New Roman"/>
          <w:b w:val="0"/>
          <w:sz w:val="28"/>
          <w:szCs w:val="28"/>
        </w:rPr>
        <w:t xml:space="preserve"> </w:t>
      </w:r>
      <w:r w:rsidR="00B05BE1" w:rsidRPr="00EC4914">
        <w:rPr>
          <w:rFonts w:ascii="Times New Roman" w:hAnsi="Times New Roman"/>
          <w:noProof/>
          <w:sz w:val="28"/>
          <w:szCs w:val="28"/>
        </w:rPr>
        <w:t xml:space="preserve">удосконалення </w:t>
      </w:r>
      <w:r w:rsidR="00F328E3" w:rsidRPr="00EC4914">
        <w:rPr>
          <w:rFonts w:ascii="Times New Roman" w:hAnsi="Times New Roman"/>
          <w:noProof/>
          <w:sz w:val="28"/>
          <w:szCs w:val="28"/>
        </w:rPr>
        <w:t xml:space="preserve">правового </w:t>
      </w:r>
      <w:r w:rsidR="00B05BE1" w:rsidRPr="00EC4914">
        <w:rPr>
          <w:rFonts w:ascii="Times New Roman" w:hAnsi="Times New Roman"/>
          <w:noProof/>
          <w:sz w:val="28"/>
          <w:szCs w:val="28"/>
        </w:rPr>
        <w:t>регулювання відносин, пов’язаних з набуттям, розпорядженням та захистом прав інтелектуальної власності на службові твори, твори, створені за замовленням</w:t>
      </w:r>
      <w:r w:rsidR="004A1319" w:rsidRPr="00EC4914">
        <w:rPr>
          <w:rFonts w:ascii="Times New Roman" w:hAnsi="Times New Roman"/>
          <w:noProof/>
          <w:sz w:val="28"/>
          <w:szCs w:val="28"/>
        </w:rPr>
        <w:t>,</w:t>
      </w:r>
      <w:r w:rsidR="00B05BE1" w:rsidRPr="00EC4914">
        <w:rPr>
          <w:rFonts w:ascii="Times New Roman" w:hAnsi="Times New Roman"/>
          <w:noProof/>
          <w:sz w:val="28"/>
          <w:szCs w:val="28"/>
        </w:rPr>
        <w:t xml:space="preserve"> </w:t>
      </w:r>
      <w:r w:rsidR="004A1319" w:rsidRPr="00EC4914">
        <w:rPr>
          <w:rFonts w:ascii="Times New Roman" w:hAnsi="Times New Roman"/>
          <w:noProof/>
          <w:sz w:val="28"/>
          <w:szCs w:val="28"/>
        </w:rPr>
        <w:t>і</w:t>
      </w:r>
      <w:r w:rsidR="00B05BE1" w:rsidRPr="00EC4914">
        <w:rPr>
          <w:rFonts w:ascii="Times New Roman" w:hAnsi="Times New Roman"/>
          <w:noProof/>
          <w:sz w:val="28"/>
          <w:szCs w:val="28"/>
        </w:rPr>
        <w:t xml:space="preserve"> твори, створені при виконанні робіт за договором</w:t>
      </w:r>
      <w:r w:rsidR="004A1319" w:rsidRPr="00EC4914">
        <w:rPr>
          <w:rFonts w:ascii="Times New Roman" w:hAnsi="Times New Roman"/>
          <w:noProof/>
          <w:sz w:val="28"/>
          <w:szCs w:val="28"/>
        </w:rPr>
        <w:t>;</w:t>
      </w:r>
      <w:r w:rsidR="00B05BE1" w:rsidRPr="00EC4914">
        <w:rPr>
          <w:rFonts w:ascii="Times New Roman" w:hAnsi="Times New Roman"/>
          <w:noProof/>
          <w:sz w:val="28"/>
          <w:szCs w:val="28"/>
        </w:rPr>
        <w:t xml:space="preserve"> упорядкування чинного законодавства в сфері </w:t>
      </w:r>
      <w:r w:rsidR="004A1319" w:rsidRPr="00EC4914">
        <w:rPr>
          <w:rFonts w:ascii="Times New Roman" w:hAnsi="Times New Roman"/>
          <w:noProof/>
          <w:sz w:val="28"/>
          <w:szCs w:val="28"/>
        </w:rPr>
        <w:t xml:space="preserve">авторського права та суміжних прав </w:t>
      </w:r>
      <w:r w:rsidR="00B05BE1" w:rsidRPr="00EC4914">
        <w:rPr>
          <w:rFonts w:ascii="Times New Roman" w:hAnsi="Times New Roman"/>
          <w:noProof/>
          <w:sz w:val="28"/>
          <w:szCs w:val="28"/>
        </w:rPr>
        <w:t>щодо цих об’єктів</w:t>
      </w:r>
      <w:r w:rsidR="004A1319" w:rsidRPr="00EC4914">
        <w:rPr>
          <w:rFonts w:ascii="Times New Roman" w:hAnsi="Times New Roman"/>
          <w:noProof/>
          <w:sz w:val="28"/>
          <w:szCs w:val="28"/>
        </w:rPr>
        <w:t xml:space="preserve">, а </w:t>
      </w:r>
      <w:r w:rsidR="00B05BE1" w:rsidRPr="00EC4914">
        <w:rPr>
          <w:rFonts w:ascii="Times New Roman" w:hAnsi="Times New Roman"/>
          <w:noProof/>
          <w:sz w:val="28"/>
          <w:szCs w:val="28"/>
        </w:rPr>
        <w:t>та</w:t>
      </w:r>
      <w:r w:rsidR="004A1319" w:rsidRPr="00EC4914">
        <w:rPr>
          <w:rFonts w:ascii="Times New Roman" w:hAnsi="Times New Roman"/>
          <w:noProof/>
          <w:sz w:val="28"/>
          <w:szCs w:val="28"/>
        </w:rPr>
        <w:t>кож</w:t>
      </w:r>
      <w:r w:rsidR="00B05BE1" w:rsidRPr="00EC4914">
        <w:rPr>
          <w:rFonts w:ascii="Times New Roman" w:hAnsi="Times New Roman"/>
          <w:noProof/>
          <w:sz w:val="28"/>
          <w:szCs w:val="28"/>
        </w:rPr>
        <w:t xml:space="preserve"> врахування положень законодавства Європейського Союзу стосовно інтелектуальної власності, що відповідатиме основним напрямам зовнішньоекономічної політики держави та </w:t>
      </w:r>
      <w:r w:rsidR="00CC6BD1">
        <w:rPr>
          <w:rFonts w:ascii="Times New Roman" w:hAnsi="Times New Roman"/>
          <w:noProof/>
          <w:sz w:val="28"/>
          <w:szCs w:val="28"/>
        </w:rPr>
        <w:t xml:space="preserve">сприятиме </w:t>
      </w:r>
      <w:r w:rsidR="00B05BE1" w:rsidRPr="00EC4914">
        <w:rPr>
          <w:rFonts w:ascii="Times New Roman" w:hAnsi="Times New Roman"/>
          <w:noProof/>
          <w:sz w:val="28"/>
          <w:szCs w:val="28"/>
        </w:rPr>
        <w:t>поліпшенню інвестиційного клімату в Україні.</w:t>
      </w:r>
    </w:p>
    <w:p w:rsidR="006E6205" w:rsidRPr="00EC4914" w:rsidRDefault="00C60BB6" w:rsidP="006E620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Для досягнення </w:t>
      </w:r>
      <w:r w:rsidR="00437F84" w:rsidRPr="00EC4914">
        <w:rPr>
          <w:rFonts w:ascii="Times New Roman" w:hAnsi="Times New Roman"/>
          <w:sz w:val="28"/>
          <w:szCs w:val="28"/>
        </w:rPr>
        <w:t xml:space="preserve">зазначеної </w:t>
      </w:r>
      <w:r w:rsidRPr="00EC4914">
        <w:rPr>
          <w:rFonts w:ascii="Times New Roman" w:hAnsi="Times New Roman"/>
          <w:sz w:val="28"/>
          <w:szCs w:val="28"/>
        </w:rPr>
        <w:t xml:space="preserve">мети </w:t>
      </w:r>
      <w:r w:rsidR="00C54988" w:rsidRPr="00EC4914">
        <w:rPr>
          <w:rFonts w:ascii="Times New Roman" w:hAnsi="Times New Roman"/>
          <w:sz w:val="28"/>
          <w:szCs w:val="28"/>
        </w:rPr>
        <w:t>автор</w:t>
      </w:r>
      <w:r w:rsidR="00B10CE0" w:rsidRPr="00EC4914">
        <w:rPr>
          <w:rFonts w:ascii="Times New Roman" w:hAnsi="Times New Roman"/>
          <w:sz w:val="28"/>
          <w:szCs w:val="28"/>
        </w:rPr>
        <w:t>а</w:t>
      </w:r>
      <w:r w:rsidR="00C54988" w:rsidRPr="00EC4914">
        <w:rPr>
          <w:rFonts w:ascii="Times New Roman" w:hAnsi="Times New Roman"/>
          <w:sz w:val="28"/>
          <w:szCs w:val="28"/>
        </w:rPr>
        <w:t>м</w:t>
      </w:r>
      <w:r w:rsidR="00B10CE0" w:rsidRPr="00EC4914">
        <w:rPr>
          <w:rFonts w:ascii="Times New Roman" w:hAnsi="Times New Roman"/>
          <w:sz w:val="28"/>
          <w:szCs w:val="28"/>
        </w:rPr>
        <w:t>и</w:t>
      </w:r>
      <w:r w:rsidRPr="00EC4914">
        <w:rPr>
          <w:rFonts w:ascii="Times New Roman" w:hAnsi="Times New Roman"/>
          <w:sz w:val="28"/>
          <w:szCs w:val="28"/>
        </w:rPr>
        <w:t xml:space="preserve"> пропонується </w:t>
      </w:r>
      <w:r w:rsidR="00DA3D2A" w:rsidRPr="00EC4914">
        <w:rPr>
          <w:rFonts w:ascii="Times New Roman" w:hAnsi="Times New Roman"/>
          <w:sz w:val="28"/>
          <w:szCs w:val="28"/>
        </w:rPr>
        <w:t>внести зміни до Цивільного кодексу України (далі – ЦК</w:t>
      </w:r>
      <w:r w:rsidR="00B82A77" w:rsidRPr="00EC4914">
        <w:rPr>
          <w:rFonts w:ascii="Times New Roman" w:hAnsi="Times New Roman"/>
          <w:sz w:val="28"/>
          <w:szCs w:val="28"/>
        </w:rPr>
        <w:t xml:space="preserve"> України</w:t>
      </w:r>
      <w:r w:rsidR="00DA3D2A" w:rsidRPr="00EC4914">
        <w:rPr>
          <w:rFonts w:ascii="Times New Roman" w:hAnsi="Times New Roman"/>
          <w:sz w:val="28"/>
          <w:szCs w:val="28"/>
        </w:rPr>
        <w:t>) і Закону України «Про авторське право і суміжні права» (далі – чинний Закон)</w:t>
      </w:r>
      <w:r w:rsidR="006E6205" w:rsidRPr="00EC4914">
        <w:rPr>
          <w:rFonts w:ascii="Times New Roman" w:hAnsi="Times New Roman"/>
          <w:sz w:val="28"/>
          <w:szCs w:val="28"/>
        </w:rPr>
        <w:t xml:space="preserve">. </w:t>
      </w:r>
    </w:p>
    <w:p w:rsidR="00395AEB" w:rsidRPr="00EC4914" w:rsidRDefault="006E6205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Так</w:t>
      </w:r>
      <w:r w:rsidR="009B5C8D" w:rsidRPr="00EC4914">
        <w:rPr>
          <w:rFonts w:ascii="Times New Roman" w:hAnsi="Times New Roman"/>
          <w:sz w:val="28"/>
          <w:szCs w:val="28"/>
        </w:rPr>
        <w:t xml:space="preserve">, </w:t>
      </w:r>
      <w:r w:rsidR="00D23A2E" w:rsidRPr="00EC4914">
        <w:rPr>
          <w:rFonts w:ascii="Times New Roman" w:hAnsi="Times New Roman"/>
          <w:sz w:val="28"/>
          <w:szCs w:val="28"/>
        </w:rPr>
        <w:t>Закон</w:t>
      </w:r>
      <w:r w:rsidR="00430067" w:rsidRPr="00EC4914">
        <w:rPr>
          <w:rFonts w:ascii="Times New Roman" w:hAnsi="Times New Roman"/>
          <w:sz w:val="28"/>
          <w:szCs w:val="28"/>
        </w:rPr>
        <w:t>опроектом</w:t>
      </w:r>
      <w:r w:rsidR="00D23A2E" w:rsidRPr="00EC4914">
        <w:rPr>
          <w:rFonts w:ascii="Times New Roman" w:hAnsi="Times New Roman"/>
          <w:sz w:val="28"/>
          <w:szCs w:val="28"/>
        </w:rPr>
        <w:t xml:space="preserve"> передбачається</w:t>
      </w:r>
      <w:r w:rsidR="00230DBE" w:rsidRPr="00EC4914">
        <w:rPr>
          <w:rFonts w:ascii="Times New Roman" w:hAnsi="Times New Roman"/>
          <w:sz w:val="28"/>
          <w:szCs w:val="28"/>
        </w:rPr>
        <w:t xml:space="preserve">, що </w:t>
      </w:r>
      <w:r w:rsidR="00395AEB" w:rsidRPr="00EC4914">
        <w:rPr>
          <w:rFonts w:ascii="Times New Roman" w:hAnsi="Times New Roman"/>
          <w:sz w:val="28"/>
          <w:szCs w:val="28"/>
        </w:rPr>
        <w:t>виключне майнове право на службовий твір та твір, створений за замовленням</w:t>
      </w:r>
      <w:r w:rsidR="00230DBE" w:rsidRPr="00EC4914">
        <w:rPr>
          <w:rFonts w:ascii="Times New Roman" w:hAnsi="Times New Roman"/>
          <w:sz w:val="28"/>
          <w:szCs w:val="28"/>
        </w:rPr>
        <w:t>,</w:t>
      </w:r>
      <w:r w:rsidR="00395AEB" w:rsidRPr="00EC4914">
        <w:rPr>
          <w:rFonts w:ascii="Times New Roman" w:hAnsi="Times New Roman"/>
          <w:sz w:val="28"/>
          <w:szCs w:val="28"/>
        </w:rPr>
        <w:t xml:space="preserve"> належить роботодавцю/замовнику з моменту його створення, якщо інше не передбачено договором між автором та роботодавцем/замовником;</w:t>
      </w:r>
      <w:r w:rsidR="00230DBE" w:rsidRPr="00EC4914">
        <w:rPr>
          <w:rFonts w:ascii="Times New Roman" w:hAnsi="Times New Roman"/>
          <w:sz w:val="28"/>
          <w:szCs w:val="28"/>
        </w:rPr>
        <w:t xml:space="preserve"> </w:t>
      </w:r>
      <w:r w:rsidR="00395AEB" w:rsidRPr="00EC4914">
        <w:rPr>
          <w:rFonts w:ascii="Times New Roman" w:hAnsi="Times New Roman"/>
          <w:sz w:val="28"/>
          <w:szCs w:val="28"/>
        </w:rPr>
        <w:t>виключне майнове право на твір, створений за замовленням органу державної влади, належать органу державної влади;</w:t>
      </w:r>
      <w:r w:rsidR="00230DBE" w:rsidRPr="00EC4914">
        <w:rPr>
          <w:rFonts w:ascii="Times New Roman" w:hAnsi="Times New Roman"/>
          <w:sz w:val="28"/>
          <w:szCs w:val="28"/>
        </w:rPr>
        <w:t xml:space="preserve"> </w:t>
      </w:r>
      <w:r w:rsidR="00395AEB" w:rsidRPr="00EC4914">
        <w:rPr>
          <w:rFonts w:ascii="Times New Roman" w:hAnsi="Times New Roman"/>
          <w:sz w:val="28"/>
          <w:szCs w:val="28"/>
        </w:rPr>
        <w:t xml:space="preserve">виключне майнове право на твір, створений при виконанні договору виконання науково-дослідних або дослідно-конструкторських та технологічних робіт, договору підряду чи договору про надання інформаційних або інших послуг, які прямо передбачали його створення, належить замовнику з </w:t>
      </w:r>
      <w:r w:rsidR="00395AEB" w:rsidRPr="00EC4914">
        <w:rPr>
          <w:rFonts w:ascii="Times New Roman" w:hAnsi="Times New Roman"/>
          <w:sz w:val="28"/>
          <w:szCs w:val="28"/>
        </w:rPr>
        <w:lastRenderedPageBreak/>
        <w:t>моменту прийняття виконаних за договором робіт (послуг), якщо інше не передбачено договором між підрядником (виконавцем) і замовником;</w:t>
      </w:r>
      <w:r w:rsidR="00230DBE" w:rsidRPr="00EC4914">
        <w:rPr>
          <w:rFonts w:ascii="Times New Roman" w:hAnsi="Times New Roman"/>
          <w:sz w:val="28"/>
          <w:szCs w:val="28"/>
        </w:rPr>
        <w:t xml:space="preserve"> </w:t>
      </w:r>
      <w:r w:rsidR="00395AEB" w:rsidRPr="00EC4914">
        <w:rPr>
          <w:rFonts w:ascii="Times New Roman" w:hAnsi="Times New Roman"/>
          <w:sz w:val="28"/>
          <w:szCs w:val="28"/>
        </w:rPr>
        <w:t>виключне майнове право на твір, створений при виконанні договору виконання науково-дослідних або дослідно-конструкторських та технологічних робіт, договору підряду чи договору про надання інформаційних або інших послуг, які прямо не передбачали його створення, належить підряднику (виконавцю), якщо інше не передбачено договором між ним і замовником;</w:t>
      </w:r>
      <w:r w:rsidR="001F5958" w:rsidRPr="00EC4914">
        <w:rPr>
          <w:rFonts w:ascii="Times New Roman" w:hAnsi="Times New Roman"/>
          <w:sz w:val="28"/>
          <w:szCs w:val="28"/>
        </w:rPr>
        <w:t xml:space="preserve"> </w:t>
      </w:r>
      <w:r w:rsidR="00395AEB" w:rsidRPr="00EC4914">
        <w:rPr>
          <w:rFonts w:ascii="Times New Roman" w:hAnsi="Times New Roman"/>
          <w:sz w:val="28"/>
          <w:szCs w:val="28"/>
        </w:rPr>
        <w:t>виключне майнове право на твір, створений при виконанні договору виконання науково-дослідних або дослідно-конструкторських та технологічних робіт, договору підряду чи договору про надання інформаційних або інших послуг, які прямо передбачали його створення, з органом державної влади належить органу державної влади з моменту прийняття виконаних за договором робіт (послуг)</w:t>
      </w:r>
      <w:r w:rsidR="001F5958" w:rsidRPr="00EC4914">
        <w:rPr>
          <w:rFonts w:ascii="Times New Roman" w:hAnsi="Times New Roman"/>
          <w:sz w:val="28"/>
          <w:szCs w:val="28"/>
        </w:rPr>
        <w:t xml:space="preserve">. </w:t>
      </w:r>
    </w:p>
    <w:p w:rsidR="00A9500E" w:rsidRPr="00EC4914" w:rsidRDefault="001F5958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Крім того, Законопроектом запроваджується нова договірна конструкція – ліцензійний договір на основі публічної пропозиції, відповідно до якої </w:t>
      </w:r>
      <w:r w:rsidR="00395AEB" w:rsidRPr="00EC4914">
        <w:rPr>
          <w:rFonts w:ascii="Times New Roman" w:hAnsi="Times New Roman"/>
          <w:sz w:val="28"/>
          <w:szCs w:val="28"/>
        </w:rPr>
        <w:t xml:space="preserve">ліцензіар </w:t>
      </w:r>
      <w:r w:rsidRPr="00EC4914">
        <w:rPr>
          <w:rFonts w:ascii="Times New Roman" w:hAnsi="Times New Roman"/>
          <w:sz w:val="28"/>
          <w:szCs w:val="28"/>
        </w:rPr>
        <w:t>і</w:t>
      </w:r>
      <w:r w:rsidR="00395AEB" w:rsidRPr="00EC4914">
        <w:rPr>
          <w:rFonts w:ascii="Times New Roman" w:hAnsi="Times New Roman"/>
          <w:sz w:val="28"/>
          <w:szCs w:val="28"/>
        </w:rPr>
        <w:t xml:space="preserve"> ліцензіат мають право укласти ліцензійний договір щодо об’єктів авторського права та/або суміжних прав на основі публічної пропозиції (оферти), яку може поширити будь-яка із сторін.</w:t>
      </w:r>
    </w:p>
    <w:p w:rsidR="004475F9" w:rsidRPr="00EC4914" w:rsidRDefault="004475F9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75F9" w:rsidRPr="00EC4914" w:rsidRDefault="004475F9" w:rsidP="004475F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4475F9" w:rsidRPr="00EC4914" w:rsidRDefault="004475F9" w:rsidP="004475F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У Основному Законі України визначається, що Україна є правовою державою (стаття 1), держава відповідає перед людиною за свою діяльність, утвердження і забезпечення прав і свобод людини є головним обов’язком держави (частина друга статті 3), Конституція України має найвищу юридичну силу, закони та інші нормативно-правові акти приймаються на основі Конституції України і повинні відповідати їй (частина друга статті 8), органи державної влади, у тому числі й Верховна Рада України, їх посадові особи зобов’язані діяти лише на підставі, в межах повноважень та у спосіб, що передбачені Конституцією та законами України (частина друга статті 6,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EF1AA5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EC4914">
        <w:rPr>
          <w:rFonts w:ascii="Times New Roman" w:hAnsi="Times New Roman"/>
          <w:sz w:val="28"/>
          <w:szCs w:val="28"/>
        </w:rPr>
        <w:t>частина друга статті 19, стаття 75).</w:t>
      </w:r>
    </w:p>
    <w:p w:rsidR="004475F9" w:rsidRPr="00EC4914" w:rsidRDefault="004475F9" w:rsidP="004475F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Конституцією України громадянам гарантується захист інтелектуальної власності, їхніх авторських прав, моральних і матеріальних інтересів, що виникають у зв’язку з різними видами інтелектуальної діяльності, а також закріплюється право кожного на результати своєї інтелектуальної, творчої діяльності і заборона на їх використання або поширення без згоди автора, за винятками, встановленими законом (частини перша і друга статті 54).</w:t>
      </w:r>
    </w:p>
    <w:p w:rsidR="007D173E" w:rsidRPr="00EC4914" w:rsidRDefault="007D173E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Беручи до уваги той факт, що передбачені Законопроектом зміни спрямовані на регулювання набуття майнових прав на об’єкти інтелектуальної власності, то</w:t>
      </w:r>
      <w:r w:rsidR="00D17B50" w:rsidRPr="00EC4914">
        <w:rPr>
          <w:rFonts w:ascii="Times New Roman" w:hAnsi="Times New Roman"/>
          <w:sz w:val="28"/>
          <w:szCs w:val="28"/>
        </w:rPr>
        <w:t xml:space="preserve"> варто зауважити, що </w:t>
      </w:r>
      <w:r w:rsidR="00C41D04" w:rsidRPr="00EC4914">
        <w:rPr>
          <w:rFonts w:ascii="Times New Roman" w:hAnsi="Times New Roman"/>
          <w:sz w:val="28"/>
          <w:szCs w:val="28"/>
        </w:rPr>
        <w:t>відповідно до статті 177 ЦК</w:t>
      </w:r>
      <w:r w:rsidR="00035FF7" w:rsidRPr="00EC4914">
        <w:rPr>
          <w:rFonts w:ascii="Times New Roman" w:hAnsi="Times New Roman"/>
          <w:sz w:val="28"/>
          <w:szCs w:val="28"/>
        </w:rPr>
        <w:t xml:space="preserve"> України</w:t>
      </w:r>
      <w:r w:rsidR="00C41D04" w:rsidRPr="00EC4914">
        <w:rPr>
          <w:rFonts w:ascii="Times New Roman" w:hAnsi="Times New Roman"/>
          <w:sz w:val="28"/>
          <w:szCs w:val="28"/>
        </w:rPr>
        <w:t xml:space="preserve"> </w:t>
      </w:r>
      <w:r w:rsidR="00D17B50" w:rsidRPr="00EC4914">
        <w:rPr>
          <w:rFonts w:ascii="Times New Roman" w:hAnsi="Times New Roman"/>
          <w:sz w:val="28"/>
          <w:szCs w:val="28"/>
        </w:rPr>
        <w:t>вони є об’єктом цивільного обороту, а тому на них поширюються положення частини першої статті 41 Основного Закону України</w:t>
      </w:r>
      <w:r w:rsidR="000C2856" w:rsidRPr="00EC4914">
        <w:rPr>
          <w:rFonts w:ascii="Times New Roman" w:hAnsi="Times New Roman"/>
          <w:sz w:val="28"/>
          <w:szCs w:val="28"/>
        </w:rPr>
        <w:t xml:space="preserve">. </w:t>
      </w:r>
      <w:r w:rsidR="008C6942" w:rsidRPr="00EC4914">
        <w:rPr>
          <w:rFonts w:ascii="Times New Roman" w:hAnsi="Times New Roman"/>
          <w:sz w:val="28"/>
          <w:szCs w:val="28"/>
        </w:rPr>
        <w:t xml:space="preserve">Так, суб’єкт права інтелектуальної </w:t>
      </w:r>
      <w:r w:rsidR="008C6942" w:rsidRPr="00EC4914">
        <w:rPr>
          <w:rFonts w:ascii="Times New Roman" w:hAnsi="Times New Roman"/>
          <w:sz w:val="28"/>
          <w:szCs w:val="28"/>
        </w:rPr>
        <w:lastRenderedPageBreak/>
        <w:t>власності має право володіти, користуватися і розпоряджатися своїми майновими правами на власний розсуд.</w:t>
      </w:r>
      <w:r w:rsidR="00D17B50" w:rsidRPr="00EC4914">
        <w:rPr>
          <w:rFonts w:ascii="Times New Roman" w:hAnsi="Times New Roman"/>
          <w:sz w:val="28"/>
          <w:szCs w:val="28"/>
        </w:rPr>
        <w:t xml:space="preserve"> </w:t>
      </w:r>
    </w:p>
    <w:p w:rsidR="003666E7" w:rsidRPr="00EC4914" w:rsidRDefault="003666E7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У пояснювальній записці до Законопроекту слушно зауважено про існування правової колізії між нормами ЦК</w:t>
      </w:r>
      <w:r w:rsidR="00035FF7" w:rsidRPr="00EC4914">
        <w:rPr>
          <w:rFonts w:ascii="Times New Roman" w:hAnsi="Times New Roman"/>
          <w:sz w:val="28"/>
          <w:szCs w:val="28"/>
        </w:rPr>
        <w:t xml:space="preserve"> України</w:t>
      </w:r>
      <w:r w:rsidRPr="00EC4914">
        <w:rPr>
          <w:rFonts w:ascii="Times New Roman" w:hAnsi="Times New Roman"/>
          <w:sz w:val="28"/>
          <w:szCs w:val="28"/>
        </w:rPr>
        <w:t xml:space="preserve"> та чинного Закону</w:t>
      </w:r>
      <w:r w:rsidR="004A5CC0" w:rsidRPr="00EC4914">
        <w:rPr>
          <w:rFonts w:ascii="Times New Roman" w:hAnsi="Times New Roman"/>
          <w:sz w:val="28"/>
          <w:szCs w:val="28"/>
        </w:rPr>
        <w:t xml:space="preserve"> щодо належності майнових прав інтелектуальної власності на службовий твір і твір, створений за замовленням</w:t>
      </w:r>
      <w:r w:rsidRPr="00EC4914">
        <w:rPr>
          <w:rFonts w:ascii="Times New Roman" w:hAnsi="Times New Roman"/>
          <w:sz w:val="28"/>
          <w:szCs w:val="28"/>
        </w:rPr>
        <w:t xml:space="preserve">. </w:t>
      </w:r>
    </w:p>
    <w:p w:rsidR="007B27D5" w:rsidRPr="00EC4914" w:rsidRDefault="001A07EB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Відповідно до частини другої статті 429, частини другої статті 430 ЦК</w:t>
      </w:r>
      <w:r w:rsidR="00A73E7F" w:rsidRPr="00EC4914">
        <w:rPr>
          <w:rFonts w:ascii="Times New Roman" w:hAnsi="Times New Roman"/>
          <w:sz w:val="28"/>
          <w:szCs w:val="28"/>
        </w:rPr>
        <w:t xml:space="preserve"> України </w:t>
      </w:r>
      <w:r w:rsidRPr="00EC4914">
        <w:rPr>
          <w:rFonts w:ascii="Times New Roman" w:hAnsi="Times New Roman"/>
          <w:sz w:val="28"/>
          <w:szCs w:val="28"/>
        </w:rPr>
        <w:t>майнові права інтелектуальної власності на об’єкт, створений у зв’язку з виконанням трудового договору, та об’єкт, створений за замовленням, належать</w:t>
      </w:r>
      <w:r w:rsidR="003F4363" w:rsidRPr="00EC4914">
        <w:rPr>
          <w:rFonts w:ascii="Times New Roman" w:hAnsi="Times New Roman"/>
          <w:sz w:val="28"/>
          <w:szCs w:val="28"/>
        </w:rPr>
        <w:t xml:space="preserve"> спільно, якщо інше не встановлено договором,</w:t>
      </w:r>
      <w:r w:rsidRPr="00EC4914">
        <w:rPr>
          <w:rFonts w:ascii="Times New Roman" w:hAnsi="Times New Roman"/>
          <w:sz w:val="28"/>
          <w:szCs w:val="28"/>
        </w:rPr>
        <w:t xml:space="preserve"> </w:t>
      </w:r>
      <w:r w:rsidR="00767DA8" w:rsidRPr="00EC4914">
        <w:rPr>
          <w:rFonts w:ascii="Times New Roman" w:hAnsi="Times New Roman"/>
          <w:sz w:val="28"/>
          <w:szCs w:val="28"/>
        </w:rPr>
        <w:t>працівникові</w:t>
      </w:r>
      <w:r w:rsidR="003F4363" w:rsidRPr="00EC4914">
        <w:rPr>
          <w:rFonts w:ascii="Times New Roman" w:hAnsi="Times New Roman"/>
          <w:sz w:val="28"/>
          <w:szCs w:val="28"/>
        </w:rPr>
        <w:t>, який створив цей об’єкт</w:t>
      </w:r>
      <w:r w:rsidR="00767DA8" w:rsidRPr="00EC4914">
        <w:rPr>
          <w:rFonts w:ascii="Times New Roman" w:hAnsi="Times New Roman"/>
          <w:sz w:val="28"/>
          <w:szCs w:val="28"/>
        </w:rPr>
        <w:t>/</w:t>
      </w:r>
      <w:r w:rsidRPr="00EC4914">
        <w:rPr>
          <w:rFonts w:ascii="Times New Roman" w:hAnsi="Times New Roman"/>
          <w:sz w:val="28"/>
          <w:szCs w:val="28"/>
        </w:rPr>
        <w:t>творцеві цього об’єкта</w:t>
      </w:r>
      <w:r w:rsidR="003F4363" w:rsidRPr="00EC4914">
        <w:rPr>
          <w:rFonts w:ascii="Times New Roman" w:hAnsi="Times New Roman"/>
          <w:sz w:val="28"/>
          <w:szCs w:val="28"/>
        </w:rPr>
        <w:t xml:space="preserve"> та юридичній або фізичній особі, де або у якої він працює/замовникові</w:t>
      </w:r>
      <w:r w:rsidR="00291ACE" w:rsidRPr="00EC4914">
        <w:rPr>
          <w:rFonts w:ascii="Times New Roman" w:hAnsi="Times New Roman"/>
          <w:sz w:val="28"/>
          <w:szCs w:val="28"/>
        </w:rPr>
        <w:t>.</w:t>
      </w:r>
      <w:r w:rsidR="004A5CC0" w:rsidRPr="00EC4914">
        <w:rPr>
          <w:rFonts w:ascii="Times New Roman" w:hAnsi="Times New Roman"/>
          <w:sz w:val="28"/>
          <w:szCs w:val="28"/>
        </w:rPr>
        <w:t xml:space="preserve"> У той же час виключне майнове право на службовий твір згідно з частиною другою статті 16 чинного Закону належить роботодавцю, якщо інше не передбачено трудовим договором (контрактом) та (або) цивільно-правовим договором між автором і роботодавцем.</w:t>
      </w:r>
    </w:p>
    <w:p w:rsidR="00B53C0F" w:rsidRPr="00EC4914" w:rsidRDefault="00B53C0F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Разом з тим необхідність керуватися нормами ЦК України </w:t>
      </w:r>
      <w:r w:rsidR="00211DBB" w:rsidRPr="00EC4914">
        <w:rPr>
          <w:rFonts w:ascii="Times New Roman" w:hAnsi="Times New Roman"/>
          <w:sz w:val="28"/>
          <w:szCs w:val="28"/>
        </w:rPr>
        <w:t>у цьому випадку</w:t>
      </w:r>
      <w:r w:rsidRPr="00EC4914">
        <w:rPr>
          <w:rFonts w:ascii="Times New Roman" w:hAnsi="Times New Roman"/>
          <w:sz w:val="28"/>
          <w:szCs w:val="28"/>
        </w:rPr>
        <w:t xml:space="preserve"> ґрунтується на </w:t>
      </w:r>
      <w:r w:rsidR="00211DBB" w:rsidRPr="00EC4914">
        <w:rPr>
          <w:rFonts w:ascii="Times New Roman" w:hAnsi="Times New Roman"/>
          <w:sz w:val="28"/>
          <w:szCs w:val="28"/>
        </w:rPr>
        <w:t xml:space="preserve">правилах вирішення правових колізій, згідно з якими </w:t>
      </w:r>
      <w:r w:rsidRPr="00EC4914">
        <w:rPr>
          <w:rFonts w:ascii="Times New Roman" w:hAnsi="Times New Roman"/>
          <w:sz w:val="28"/>
          <w:szCs w:val="28"/>
        </w:rPr>
        <w:t>ЦК України є нормативно-правовим актом вищої юридичної сили</w:t>
      </w:r>
      <w:r w:rsidR="00C94D6B" w:rsidRPr="00EC4914">
        <w:rPr>
          <w:rFonts w:ascii="Times New Roman" w:hAnsi="Times New Roman"/>
          <w:sz w:val="28"/>
          <w:szCs w:val="28"/>
        </w:rPr>
        <w:t xml:space="preserve"> (критерій юридичної сили нормативно-правового акту)</w:t>
      </w:r>
      <w:r w:rsidRPr="00EC4914">
        <w:rPr>
          <w:rFonts w:ascii="Times New Roman" w:hAnsi="Times New Roman"/>
          <w:sz w:val="28"/>
          <w:szCs w:val="28"/>
        </w:rPr>
        <w:t>, який, крім того, прийнятий пізніше</w:t>
      </w:r>
      <w:r w:rsidR="00C94D6B" w:rsidRPr="00EC4914">
        <w:rPr>
          <w:rFonts w:ascii="Times New Roman" w:hAnsi="Times New Roman"/>
          <w:sz w:val="28"/>
          <w:szCs w:val="28"/>
        </w:rPr>
        <w:t xml:space="preserve"> (темпоральний критерій)</w:t>
      </w:r>
      <w:r w:rsidRPr="00EC4914">
        <w:rPr>
          <w:rFonts w:ascii="Times New Roman" w:hAnsi="Times New Roman"/>
          <w:sz w:val="28"/>
          <w:szCs w:val="28"/>
        </w:rPr>
        <w:t>, ніж чинний Закон.</w:t>
      </w:r>
      <w:r w:rsidR="009C0CB3" w:rsidRPr="00EC4914">
        <w:rPr>
          <w:rFonts w:ascii="Times New Roman" w:hAnsi="Times New Roman"/>
          <w:sz w:val="28"/>
          <w:szCs w:val="28"/>
        </w:rPr>
        <w:t xml:space="preserve"> Водночас </w:t>
      </w:r>
      <w:r w:rsidR="00513A2D">
        <w:rPr>
          <w:rFonts w:ascii="Times New Roman" w:hAnsi="Times New Roman"/>
          <w:sz w:val="28"/>
          <w:szCs w:val="28"/>
        </w:rPr>
        <w:t>передбаче</w:t>
      </w:r>
      <w:r w:rsidR="009C0CB3" w:rsidRPr="00EC4914">
        <w:rPr>
          <w:rFonts w:ascii="Times New Roman" w:hAnsi="Times New Roman"/>
          <w:sz w:val="28"/>
          <w:szCs w:val="28"/>
        </w:rPr>
        <w:t>ний ЦК України підхід спрямований на захист майнових прав автора, а тому відповідає загальним засадам авторського права.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Pr="00EC4914">
        <w:rPr>
          <w:rFonts w:ascii="Times New Roman" w:hAnsi="Times New Roman"/>
          <w:sz w:val="28"/>
          <w:szCs w:val="28"/>
        </w:rPr>
        <w:t xml:space="preserve"> </w:t>
      </w:r>
    </w:p>
    <w:p w:rsidR="004F3580" w:rsidRPr="00EC4914" w:rsidRDefault="007B27D5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Запропоновані Законопроектом стаття 16</w:t>
      </w:r>
      <w:r w:rsidRPr="00EC4914">
        <w:rPr>
          <w:rFonts w:ascii="Times New Roman" w:hAnsi="Times New Roman"/>
          <w:sz w:val="28"/>
          <w:szCs w:val="28"/>
          <w:vertAlign w:val="superscript"/>
        </w:rPr>
        <w:t>1</w:t>
      </w:r>
      <w:r w:rsidRPr="00EC4914">
        <w:rPr>
          <w:rFonts w:ascii="Times New Roman" w:hAnsi="Times New Roman"/>
          <w:sz w:val="28"/>
          <w:szCs w:val="28"/>
        </w:rPr>
        <w:t xml:space="preserve"> «Авторське право на твори, створені за замовленням»</w:t>
      </w:r>
      <w:r w:rsidR="005E65FC" w:rsidRPr="00EC4914">
        <w:rPr>
          <w:rFonts w:ascii="Times New Roman" w:hAnsi="Times New Roman"/>
          <w:sz w:val="28"/>
          <w:szCs w:val="28"/>
        </w:rPr>
        <w:t xml:space="preserve"> та стаття 16</w:t>
      </w:r>
      <w:r w:rsidR="005E65FC" w:rsidRPr="00EC4914">
        <w:rPr>
          <w:rFonts w:ascii="Times New Roman" w:hAnsi="Times New Roman"/>
          <w:sz w:val="28"/>
          <w:szCs w:val="28"/>
          <w:vertAlign w:val="superscript"/>
        </w:rPr>
        <w:t>2</w:t>
      </w:r>
      <w:r w:rsidR="005E65FC" w:rsidRPr="00EC4914">
        <w:rPr>
          <w:rFonts w:ascii="Times New Roman" w:hAnsi="Times New Roman"/>
          <w:sz w:val="28"/>
          <w:szCs w:val="28"/>
        </w:rPr>
        <w:t xml:space="preserve"> «Авторське</w:t>
      </w:r>
      <w:r w:rsidR="004A5CC0" w:rsidRPr="00EC4914">
        <w:rPr>
          <w:rFonts w:ascii="Times New Roman" w:hAnsi="Times New Roman"/>
          <w:sz w:val="28"/>
          <w:szCs w:val="28"/>
        </w:rPr>
        <w:t xml:space="preserve"> </w:t>
      </w:r>
      <w:r w:rsidR="005E65FC" w:rsidRPr="00EC4914">
        <w:rPr>
          <w:rFonts w:ascii="Times New Roman" w:hAnsi="Times New Roman"/>
          <w:sz w:val="28"/>
          <w:szCs w:val="28"/>
        </w:rPr>
        <w:t>право на твори, створені при виконанні робіт за договором»</w:t>
      </w:r>
      <w:r w:rsidR="004B65D5" w:rsidRPr="00EC4914">
        <w:rPr>
          <w:rFonts w:ascii="Times New Roman" w:hAnsi="Times New Roman"/>
          <w:sz w:val="28"/>
          <w:szCs w:val="28"/>
        </w:rPr>
        <w:t xml:space="preserve"> закріплюють виключне майнове право на згадані твори лише за замовником</w:t>
      </w:r>
      <w:r w:rsidR="0095030F" w:rsidRPr="00EC4914">
        <w:rPr>
          <w:rFonts w:ascii="Times New Roman" w:hAnsi="Times New Roman"/>
          <w:sz w:val="28"/>
          <w:szCs w:val="28"/>
        </w:rPr>
        <w:t xml:space="preserve">, фактично позбавляючи творців майнових прав на створені ними об’єкти права інтелектуальної власності. У зв’язку з цим </w:t>
      </w:r>
      <w:r w:rsidR="00E668E8" w:rsidRPr="00EC4914">
        <w:rPr>
          <w:rFonts w:ascii="Times New Roman" w:hAnsi="Times New Roman"/>
          <w:sz w:val="28"/>
          <w:szCs w:val="28"/>
        </w:rPr>
        <w:t xml:space="preserve">заслуговують на увагу положення частини третьої </w:t>
      </w:r>
      <w:r w:rsidR="0095030F" w:rsidRPr="00EC4914">
        <w:rPr>
          <w:rFonts w:ascii="Times New Roman" w:hAnsi="Times New Roman"/>
          <w:sz w:val="28"/>
          <w:szCs w:val="28"/>
        </w:rPr>
        <w:t>статті 22 Конституції України,</w:t>
      </w:r>
      <w:r w:rsidR="0050446E" w:rsidRPr="00EC4914">
        <w:rPr>
          <w:rFonts w:ascii="Times New Roman" w:hAnsi="Times New Roman"/>
          <w:sz w:val="28"/>
          <w:szCs w:val="28"/>
        </w:rPr>
        <w:t xml:space="preserve"> </w:t>
      </w:r>
      <w:r w:rsidR="00C016CD" w:rsidRPr="00EC4914">
        <w:rPr>
          <w:rFonts w:ascii="Times New Roman" w:hAnsi="Times New Roman"/>
          <w:sz w:val="28"/>
          <w:szCs w:val="28"/>
        </w:rPr>
        <w:t>якими передбач</w:t>
      </w:r>
      <w:r w:rsidR="0050446E" w:rsidRPr="00EC4914">
        <w:rPr>
          <w:rFonts w:ascii="Times New Roman" w:hAnsi="Times New Roman"/>
          <w:sz w:val="28"/>
          <w:szCs w:val="28"/>
        </w:rPr>
        <w:t xml:space="preserve">ено, що при прийнятті нових законів або внесенні змін до чинних законів не допускається звуження змісту та обсягу існуючих прав і свобод. </w:t>
      </w:r>
    </w:p>
    <w:p w:rsidR="00C911D9" w:rsidRPr="00EC4914" w:rsidRDefault="004F3580" w:rsidP="003D08B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Конституційний Суд України у своїх рішеннях </w:t>
      </w:r>
      <w:r w:rsidR="009D0CC2" w:rsidRPr="00EC4914">
        <w:rPr>
          <w:rFonts w:ascii="Times New Roman" w:hAnsi="Times New Roman"/>
          <w:sz w:val="28"/>
          <w:szCs w:val="28"/>
        </w:rPr>
        <w:t>неодноразово</w:t>
      </w:r>
      <w:r w:rsidRPr="00EC4914">
        <w:rPr>
          <w:rFonts w:ascii="Times New Roman" w:hAnsi="Times New Roman"/>
          <w:sz w:val="28"/>
          <w:szCs w:val="28"/>
        </w:rPr>
        <w:t xml:space="preserve"> розглядав питання, пов’язані з приписом частини третьої статті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 xml:space="preserve">22 </w:t>
      </w:r>
      <w:r w:rsidR="000144B7" w:rsidRPr="00EC4914">
        <w:rPr>
          <w:rFonts w:ascii="Times New Roman" w:hAnsi="Times New Roman"/>
          <w:sz w:val="28"/>
          <w:szCs w:val="28"/>
        </w:rPr>
        <w:t>Основного Закону</w:t>
      </w:r>
      <w:r w:rsidRPr="00EC4914">
        <w:rPr>
          <w:rFonts w:ascii="Times New Roman" w:hAnsi="Times New Roman"/>
          <w:sz w:val="28"/>
          <w:szCs w:val="28"/>
        </w:rPr>
        <w:t xml:space="preserve"> України (рішення від</w:t>
      </w:r>
      <w:r w:rsidR="000144B7" w:rsidRPr="00EC4914">
        <w:rPr>
          <w:rFonts w:ascii="Times New Roman" w:hAnsi="Times New Roman"/>
          <w:sz w:val="28"/>
          <w:szCs w:val="28"/>
        </w:rPr>
        <w:t xml:space="preserve"> 0</w:t>
      </w:r>
      <w:r w:rsidRPr="00EC4914">
        <w:rPr>
          <w:rFonts w:ascii="Times New Roman" w:hAnsi="Times New Roman"/>
          <w:sz w:val="28"/>
          <w:szCs w:val="28"/>
        </w:rPr>
        <w:t>6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липня 1999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року</w:t>
      </w:r>
      <w:r w:rsidR="000144B7" w:rsidRPr="00EC4914">
        <w:rPr>
          <w:rFonts w:ascii="Times New Roman" w:hAnsi="Times New Roman"/>
          <w:sz w:val="28"/>
          <w:szCs w:val="28"/>
        </w:rPr>
        <w:t xml:space="preserve"> </w:t>
      </w:r>
      <w:r w:rsidRPr="00EC4914">
        <w:rPr>
          <w:rFonts w:ascii="Times New Roman" w:hAnsi="Times New Roman"/>
          <w:sz w:val="28"/>
          <w:szCs w:val="28"/>
        </w:rPr>
        <w:t>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8-рп/99</w:t>
      </w:r>
      <w:r w:rsidR="002114EA" w:rsidRPr="00EC4914">
        <w:rPr>
          <w:rFonts w:ascii="Times New Roman" w:hAnsi="Times New Roman"/>
          <w:sz w:val="28"/>
          <w:szCs w:val="28"/>
        </w:rPr>
        <w:t xml:space="preserve"> (справа щодо права на пільги)</w:t>
      </w:r>
      <w:r w:rsidRPr="00EC4914">
        <w:rPr>
          <w:rFonts w:ascii="Times New Roman" w:hAnsi="Times New Roman"/>
          <w:sz w:val="28"/>
          <w:szCs w:val="28"/>
        </w:rPr>
        <w:t>, 20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березня 2002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року 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5-рп/2002</w:t>
      </w:r>
      <w:r w:rsidR="001F734F" w:rsidRPr="00EC4914">
        <w:rPr>
          <w:rFonts w:ascii="Times New Roman" w:hAnsi="Times New Roman"/>
          <w:sz w:val="28"/>
          <w:szCs w:val="28"/>
        </w:rPr>
        <w:t xml:space="preserve"> (справа щодо пільг, компенсацій і гарантій)</w:t>
      </w:r>
      <w:r w:rsidRPr="00EC4914">
        <w:rPr>
          <w:rFonts w:ascii="Times New Roman" w:hAnsi="Times New Roman"/>
          <w:sz w:val="28"/>
          <w:szCs w:val="28"/>
        </w:rPr>
        <w:t>, 17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березня 2004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року 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7-рп/2004</w:t>
      </w:r>
      <w:r w:rsidR="0097785E" w:rsidRPr="00EC4914">
        <w:rPr>
          <w:rFonts w:ascii="Times New Roman" w:hAnsi="Times New Roman"/>
          <w:sz w:val="28"/>
          <w:szCs w:val="28"/>
        </w:rPr>
        <w:t xml:space="preserve"> (справа про соціальний захист військовослужбовців та працівників правоохоронних органів)</w:t>
      </w:r>
      <w:r w:rsidRPr="00EC4914">
        <w:rPr>
          <w:rFonts w:ascii="Times New Roman" w:hAnsi="Times New Roman"/>
          <w:sz w:val="28"/>
          <w:szCs w:val="28"/>
        </w:rPr>
        <w:t xml:space="preserve">, </w:t>
      </w:r>
      <w:r w:rsidR="000144B7" w:rsidRPr="00EC4914">
        <w:rPr>
          <w:rFonts w:ascii="Times New Roman" w:hAnsi="Times New Roman"/>
          <w:sz w:val="28"/>
          <w:szCs w:val="28"/>
        </w:rPr>
        <w:t>0</w:t>
      </w:r>
      <w:r w:rsidRPr="00EC4914">
        <w:rPr>
          <w:rFonts w:ascii="Times New Roman" w:hAnsi="Times New Roman"/>
          <w:sz w:val="28"/>
          <w:szCs w:val="28"/>
        </w:rPr>
        <w:t>1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грудня 2004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року 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20-рп/2004</w:t>
      </w:r>
      <w:r w:rsidR="00731DFE" w:rsidRPr="00EC4914">
        <w:rPr>
          <w:rFonts w:ascii="Times New Roman" w:hAnsi="Times New Roman"/>
          <w:sz w:val="28"/>
          <w:szCs w:val="28"/>
        </w:rPr>
        <w:t xml:space="preserve"> (справа про зупинення дії або обмеження пільг, компенсацій і гарантій)</w:t>
      </w:r>
      <w:r w:rsidRPr="00EC4914">
        <w:rPr>
          <w:rFonts w:ascii="Times New Roman" w:hAnsi="Times New Roman"/>
          <w:sz w:val="28"/>
          <w:szCs w:val="28"/>
        </w:rPr>
        <w:t>, 22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вересня 2005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року 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5-рп/2005</w:t>
      </w:r>
      <w:r w:rsidR="00584887" w:rsidRPr="00EC4914">
        <w:rPr>
          <w:rFonts w:ascii="Times New Roman" w:hAnsi="Times New Roman"/>
          <w:sz w:val="28"/>
          <w:szCs w:val="28"/>
        </w:rPr>
        <w:t xml:space="preserve"> (справа про постійне користування земельними ділянками)</w:t>
      </w:r>
      <w:r w:rsidRPr="00EC4914">
        <w:rPr>
          <w:rFonts w:ascii="Times New Roman" w:hAnsi="Times New Roman"/>
          <w:sz w:val="28"/>
          <w:szCs w:val="28"/>
        </w:rPr>
        <w:t>, 11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жовтня 2005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року 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8-рп/2005</w:t>
      </w:r>
      <w:r w:rsidR="00E704C8" w:rsidRPr="00EC4914">
        <w:rPr>
          <w:rFonts w:ascii="Times New Roman" w:hAnsi="Times New Roman"/>
          <w:sz w:val="28"/>
          <w:szCs w:val="28"/>
        </w:rPr>
        <w:t xml:space="preserve"> (справа про рівень пенсії і щомісячного довічного </w:t>
      </w:r>
      <w:r w:rsidR="009F323F" w:rsidRPr="00EC4914">
        <w:rPr>
          <w:rFonts w:ascii="Times New Roman" w:hAnsi="Times New Roman"/>
          <w:sz w:val="28"/>
          <w:szCs w:val="28"/>
        </w:rPr>
        <w:t>г</w:t>
      </w:r>
      <w:r w:rsidR="00E704C8" w:rsidRPr="00EC4914">
        <w:rPr>
          <w:rFonts w:ascii="Times New Roman" w:hAnsi="Times New Roman"/>
          <w:sz w:val="28"/>
          <w:szCs w:val="28"/>
        </w:rPr>
        <w:t>рошового утримання)</w:t>
      </w:r>
      <w:r w:rsidRPr="00EC4914">
        <w:rPr>
          <w:rFonts w:ascii="Times New Roman" w:hAnsi="Times New Roman"/>
          <w:sz w:val="28"/>
          <w:szCs w:val="28"/>
        </w:rPr>
        <w:t>, 18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червня 2007</w:t>
      </w:r>
      <w:r w:rsidR="000144B7" w:rsidRPr="00EC4914">
        <w:rPr>
          <w:rFonts w:ascii="Times New Roman" w:hAnsi="Times New Roman"/>
          <w:sz w:val="28"/>
          <w:szCs w:val="28"/>
          <w:lang w:val="ru-RU"/>
        </w:rPr>
        <w:t> </w:t>
      </w:r>
      <w:r w:rsidRPr="00EC4914">
        <w:rPr>
          <w:rFonts w:ascii="Times New Roman" w:hAnsi="Times New Roman"/>
          <w:sz w:val="28"/>
          <w:szCs w:val="28"/>
        </w:rPr>
        <w:t>року 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4-рп/2007</w:t>
      </w:r>
      <w:r w:rsidR="00AC5BFC" w:rsidRPr="00EC4914">
        <w:rPr>
          <w:rFonts w:ascii="Times New Roman" w:hAnsi="Times New Roman"/>
          <w:sz w:val="28"/>
          <w:szCs w:val="28"/>
        </w:rPr>
        <w:t xml:space="preserve"> (справа про гарантії незалежності суддів)</w:t>
      </w:r>
      <w:r w:rsidRPr="00EC4914">
        <w:rPr>
          <w:rFonts w:ascii="Times New Roman" w:hAnsi="Times New Roman"/>
          <w:sz w:val="28"/>
          <w:szCs w:val="28"/>
        </w:rPr>
        <w:t>, 28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 xml:space="preserve">квітня </w:t>
      </w:r>
      <w:r w:rsidRPr="00EC4914">
        <w:rPr>
          <w:rFonts w:ascii="Times New Roman" w:hAnsi="Times New Roman"/>
          <w:sz w:val="28"/>
          <w:szCs w:val="28"/>
        </w:rPr>
        <w:lastRenderedPageBreak/>
        <w:t>2009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року</w:t>
      </w:r>
      <w:r w:rsidR="00AC5BFC" w:rsidRPr="00EC4914">
        <w:rPr>
          <w:rFonts w:ascii="Times New Roman" w:hAnsi="Times New Roman"/>
          <w:sz w:val="28"/>
          <w:szCs w:val="28"/>
        </w:rPr>
        <w:t xml:space="preserve"> </w:t>
      </w:r>
      <w:r w:rsidRPr="00EC4914">
        <w:rPr>
          <w:rFonts w:ascii="Times New Roman" w:hAnsi="Times New Roman"/>
          <w:sz w:val="28"/>
          <w:szCs w:val="28"/>
        </w:rPr>
        <w:t>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9-рп/2009</w:t>
      </w:r>
      <w:r w:rsidR="00030F89" w:rsidRPr="00EC4914">
        <w:rPr>
          <w:rFonts w:ascii="Times New Roman" w:hAnsi="Times New Roman"/>
          <w:sz w:val="28"/>
          <w:szCs w:val="28"/>
        </w:rPr>
        <w:t xml:space="preserve"> (справа про допомогу по безробіттю звільненим за угодою сторін)</w:t>
      </w:r>
      <w:r w:rsidRPr="00EC4914">
        <w:rPr>
          <w:rFonts w:ascii="Times New Roman" w:hAnsi="Times New Roman"/>
          <w:sz w:val="28"/>
          <w:szCs w:val="28"/>
        </w:rPr>
        <w:t xml:space="preserve">, </w:t>
      </w:r>
      <w:r w:rsidR="000144B7" w:rsidRPr="00EC4914">
        <w:rPr>
          <w:rFonts w:ascii="Times New Roman" w:hAnsi="Times New Roman"/>
          <w:sz w:val="28"/>
          <w:szCs w:val="28"/>
        </w:rPr>
        <w:t>0</w:t>
      </w:r>
      <w:r w:rsidRPr="00EC4914">
        <w:rPr>
          <w:rFonts w:ascii="Times New Roman" w:hAnsi="Times New Roman"/>
          <w:sz w:val="28"/>
          <w:szCs w:val="28"/>
        </w:rPr>
        <w:t>9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вересня 2010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року 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 xml:space="preserve">19-рп/2010, </w:t>
      </w:r>
      <w:r w:rsidR="000144B7" w:rsidRPr="00EC4914">
        <w:rPr>
          <w:rFonts w:ascii="Times New Roman" w:hAnsi="Times New Roman"/>
          <w:sz w:val="28"/>
          <w:szCs w:val="28"/>
        </w:rPr>
        <w:t>0</w:t>
      </w:r>
      <w:r w:rsidRPr="00EC4914">
        <w:rPr>
          <w:rFonts w:ascii="Times New Roman" w:hAnsi="Times New Roman"/>
          <w:sz w:val="28"/>
          <w:szCs w:val="28"/>
        </w:rPr>
        <w:t>6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жовтня 2010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року</w:t>
      </w:r>
      <w:r w:rsidR="00D5470F" w:rsidRPr="00EC4914">
        <w:rPr>
          <w:rFonts w:ascii="Times New Roman" w:hAnsi="Times New Roman"/>
          <w:sz w:val="28"/>
          <w:szCs w:val="28"/>
        </w:rPr>
        <w:t xml:space="preserve">      </w:t>
      </w:r>
      <w:r w:rsidR="003D08B2" w:rsidRPr="00EC4914">
        <w:rPr>
          <w:rFonts w:ascii="Times New Roman" w:hAnsi="Times New Roman"/>
          <w:sz w:val="28"/>
          <w:szCs w:val="28"/>
        </w:rPr>
        <w:t>№ 21-рп/2010 (справа про корупційні правопорушення та введення в дію антикорупційних законів)</w:t>
      </w:r>
      <w:r w:rsidRPr="00EC4914">
        <w:rPr>
          <w:rFonts w:ascii="Times New Roman" w:hAnsi="Times New Roman"/>
          <w:sz w:val="28"/>
          <w:szCs w:val="28"/>
        </w:rPr>
        <w:t xml:space="preserve"> тощо). </w:t>
      </w:r>
    </w:p>
    <w:p w:rsidR="009C2D83" w:rsidRPr="00EC4914" w:rsidRDefault="004030D1" w:rsidP="003D08B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На думку Конституційного Суду України, </w:t>
      </w:r>
      <w:r w:rsidR="000144B7" w:rsidRPr="00EC4914">
        <w:rPr>
          <w:rFonts w:ascii="Times New Roman" w:hAnsi="Times New Roman"/>
          <w:sz w:val="28"/>
          <w:szCs w:val="28"/>
        </w:rPr>
        <w:t>«</w:t>
      </w:r>
      <w:r w:rsidR="004F3580" w:rsidRPr="00EC4914">
        <w:rPr>
          <w:rFonts w:ascii="Times New Roman" w:hAnsi="Times New Roman"/>
          <w:sz w:val="28"/>
          <w:szCs w:val="28"/>
        </w:rPr>
        <w:t xml:space="preserve">звуження змісту прав і свобод означає зменшення ознак, змістовних характеристик можливостей людини, які відображаються відповідними правами та свободами, тобто якісних характеристик права. Звуження обсягу прав і свобод </w:t>
      </w:r>
      <w:r w:rsidR="000144B7" w:rsidRPr="00EC4914">
        <w:rPr>
          <w:rFonts w:ascii="Times New Roman" w:hAnsi="Times New Roman"/>
          <w:sz w:val="28"/>
          <w:szCs w:val="28"/>
        </w:rPr>
        <w:t>–</w:t>
      </w:r>
      <w:r w:rsidR="004F3580" w:rsidRPr="00EC4914">
        <w:rPr>
          <w:rFonts w:ascii="Times New Roman" w:hAnsi="Times New Roman"/>
          <w:sz w:val="28"/>
          <w:szCs w:val="28"/>
        </w:rPr>
        <w:t xml:space="preserve"> це зменшення кола </w:t>
      </w:r>
      <w:r w:rsidR="000144B7" w:rsidRPr="00EC4914">
        <w:rPr>
          <w:rFonts w:ascii="Times New Roman" w:hAnsi="Times New Roman"/>
          <w:sz w:val="28"/>
          <w:szCs w:val="28"/>
        </w:rPr>
        <w:t>суб’єктів</w:t>
      </w:r>
      <w:r w:rsidR="004F3580" w:rsidRPr="00EC4914">
        <w:rPr>
          <w:rFonts w:ascii="Times New Roman" w:hAnsi="Times New Roman"/>
          <w:sz w:val="28"/>
          <w:szCs w:val="28"/>
        </w:rPr>
        <w:t>, розміру території, часу, розміру або кількості благ чи будь-яких інших кількісно вимірюваних показників використання прав і свобод, тобто їх кількісної характеристики</w:t>
      </w:r>
      <w:r w:rsidR="000144B7" w:rsidRPr="00EC4914">
        <w:rPr>
          <w:rFonts w:ascii="Times New Roman" w:hAnsi="Times New Roman"/>
          <w:sz w:val="28"/>
          <w:szCs w:val="28"/>
        </w:rPr>
        <w:t>»</w:t>
      </w:r>
      <w:r w:rsidR="004F3580" w:rsidRPr="00EC4914">
        <w:rPr>
          <w:rFonts w:ascii="Times New Roman" w:hAnsi="Times New Roman"/>
          <w:sz w:val="28"/>
          <w:szCs w:val="28"/>
        </w:rPr>
        <w:t xml:space="preserve"> (абзац шостий пункту</w:t>
      </w:r>
      <w:r w:rsidRPr="00EC4914">
        <w:rPr>
          <w:rFonts w:ascii="Times New Roman" w:hAnsi="Times New Roman"/>
          <w:sz w:val="28"/>
          <w:szCs w:val="28"/>
        </w:rPr>
        <w:t> </w:t>
      </w:r>
      <w:r w:rsidR="004F3580" w:rsidRPr="00EC4914">
        <w:rPr>
          <w:rFonts w:ascii="Times New Roman" w:hAnsi="Times New Roman"/>
          <w:sz w:val="28"/>
          <w:szCs w:val="28"/>
        </w:rPr>
        <w:t>4 мотивувальної частини Рішення від 11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="004F3580" w:rsidRPr="00EC4914">
        <w:rPr>
          <w:rFonts w:ascii="Times New Roman" w:hAnsi="Times New Roman"/>
          <w:sz w:val="28"/>
          <w:szCs w:val="28"/>
        </w:rPr>
        <w:t>жовтня 2005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="004F3580" w:rsidRPr="00EC4914">
        <w:rPr>
          <w:rFonts w:ascii="Times New Roman" w:hAnsi="Times New Roman"/>
          <w:sz w:val="28"/>
          <w:szCs w:val="28"/>
        </w:rPr>
        <w:t>року №</w:t>
      </w:r>
      <w:r w:rsidR="000144B7" w:rsidRPr="00EC4914">
        <w:rPr>
          <w:rFonts w:ascii="Times New Roman" w:hAnsi="Times New Roman"/>
          <w:sz w:val="28"/>
          <w:szCs w:val="28"/>
        </w:rPr>
        <w:t> </w:t>
      </w:r>
      <w:r w:rsidR="004F3580" w:rsidRPr="00EC4914">
        <w:rPr>
          <w:rFonts w:ascii="Times New Roman" w:hAnsi="Times New Roman"/>
          <w:sz w:val="28"/>
          <w:szCs w:val="28"/>
        </w:rPr>
        <w:t>8-рп/2005).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5030F" w:rsidRPr="00EC4914">
        <w:rPr>
          <w:rFonts w:ascii="Times New Roman" w:hAnsi="Times New Roman"/>
          <w:sz w:val="28"/>
          <w:szCs w:val="28"/>
        </w:rPr>
        <w:t xml:space="preserve"> </w:t>
      </w:r>
    </w:p>
    <w:p w:rsidR="00C90314" w:rsidRPr="00EC4914" w:rsidRDefault="009C2D83" w:rsidP="003D08B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У Рішенні від 28</w:t>
      </w:r>
      <w:r w:rsidR="003A2E02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>квітня 2009</w:t>
      </w:r>
      <w:r w:rsidR="003A2E02" w:rsidRPr="00EC4914">
        <w:rPr>
          <w:rFonts w:ascii="Times New Roman" w:hAnsi="Times New Roman"/>
          <w:sz w:val="28"/>
          <w:szCs w:val="28"/>
        </w:rPr>
        <w:t> </w:t>
      </w:r>
      <w:r w:rsidRPr="00EC4914">
        <w:rPr>
          <w:rFonts w:ascii="Times New Roman" w:hAnsi="Times New Roman"/>
          <w:sz w:val="28"/>
          <w:szCs w:val="28"/>
        </w:rPr>
        <w:t xml:space="preserve">року № 9-рп/2009 Конституційний Суд України, вказуючи на недопустимість звуження змісту та обсягу існуючих прав і свобод, </w:t>
      </w:r>
      <w:r w:rsidR="0039271C" w:rsidRPr="00EC4914">
        <w:rPr>
          <w:rFonts w:ascii="Times New Roman" w:hAnsi="Times New Roman"/>
          <w:sz w:val="28"/>
          <w:szCs w:val="28"/>
        </w:rPr>
        <w:t>а також визнаючи, що таке звуження змісту й обсягу існуючих прав</w:t>
      </w:r>
      <w:r w:rsidRPr="00EC4914">
        <w:rPr>
          <w:rFonts w:ascii="Times New Roman" w:hAnsi="Times New Roman"/>
          <w:sz w:val="28"/>
          <w:szCs w:val="28"/>
        </w:rPr>
        <w:t xml:space="preserve"> </w:t>
      </w:r>
      <w:r w:rsidR="003A2E02" w:rsidRPr="00EC4914">
        <w:rPr>
          <w:rFonts w:ascii="Times New Roman" w:hAnsi="Times New Roman"/>
          <w:sz w:val="28"/>
          <w:szCs w:val="28"/>
        </w:rPr>
        <w:t>об’єктивно</w:t>
      </w:r>
      <w:r w:rsidRPr="00EC4914">
        <w:rPr>
          <w:rFonts w:ascii="Times New Roman" w:hAnsi="Times New Roman"/>
          <w:sz w:val="28"/>
          <w:szCs w:val="28"/>
        </w:rPr>
        <w:t xml:space="preserve"> призведе до погіршення становища особи в суспільстві через їх обмеження, зробив концептуальне застереження органам державної влади про те, що невиконання державою своїх </w:t>
      </w:r>
      <w:r w:rsidR="0039271C" w:rsidRPr="00EC4914">
        <w:rPr>
          <w:rFonts w:ascii="Times New Roman" w:hAnsi="Times New Roman"/>
          <w:sz w:val="28"/>
          <w:szCs w:val="28"/>
        </w:rPr>
        <w:t>зобов’язань</w:t>
      </w:r>
      <w:r w:rsidRPr="00EC4914">
        <w:rPr>
          <w:rFonts w:ascii="Times New Roman" w:hAnsi="Times New Roman"/>
          <w:sz w:val="28"/>
          <w:szCs w:val="28"/>
        </w:rPr>
        <w:t xml:space="preserve"> призводить до порушення принципів правової держави, ставить громадян у нерівні умови, підриває принцип довіри особи до держави (абзац п’ятий пункту 5 мотивувальної частини).</w:t>
      </w:r>
      <w:r w:rsidR="0095030F" w:rsidRPr="00EC4914">
        <w:rPr>
          <w:rFonts w:ascii="Times New Roman" w:hAnsi="Times New Roman"/>
          <w:sz w:val="28"/>
          <w:szCs w:val="28"/>
        </w:rPr>
        <w:t xml:space="preserve"> </w:t>
      </w:r>
    </w:p>
    <w:p w:rsidR="00E237DD" w:rsidRPr="00EC4914" w:rsidRDefault="00493B2C" w:rsidP="003D08B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Водночас запропоновані Законопроектом зміни не повною мірою узгоджуються з принципом пропорційності </w:t>
      </w:r>
      <w:r w:rsidR="006E0A1B" w:rsidRPr="00EC4914">
        <w:rPr>
          <w:rFonts w:ascii="Times New Roman" w:hAnsi="Times New Roman"/>
          <w:sz w:val="28"/>
          <w:szCs w:val="28"/>
        </w:rPr>
        <w:t>(співрозмірності), який вимагає співрозмірного обмеження прав та свобод людини для досягнення публічних цілей.</w:t>
      </w:r>
      <w:r w:rsidR="006423AD" w:rsidRPr="00EC4914">
        <w:rPr>
          <w:rFonts w:ascii="Times New Roman" w:hAnsi="Times New Roman"/>
          <w:sz w:val="28"/>
          <w:szCs w:val="28"/>
        </w:rPr>
        <w:t xml:space="preserve"> </w:t>
      </w:r>
      <w:r w:rsidR="008D59BE" w:rsidRPr="00EC4914">
        <w:rPr>
          <w:rFonts w:ascii="Times New Roman" w:hAnsi="Times New Roman"/>
          <w:sz w:val="28"/>
          <w:szCs w:val="28"/>
        </w:rPr>
        <w:t>Так, беручи до уваги положення частини третьої статті 34, частини другої статті 35</w:t>
      </w:r>
      <w:r w:rsidR="005866D5" w:rsidRPr="00EC4914">
        <w:rPr>
          <w:rFonts w:ascii="Times New Roman" w:hAnsi="Times New Roman"/>
          <w:sz w:val="28"/>
          <w:szCs w:val="28"/>
        </w:rPr>
        <w:t xml:space="preserve"> і</w:t>
      </w:r>
      <w:r w:rsidR="008D59BE" w:rsidRPr="00EC4914">
        <w:rPr>
          <w:rFonts w:ascii="Times New Roman" w:hAnsi="Times New Roman"/>
          <w:sz w:val="28"/>
          <w:szCs w:val="28"/>
        </w:rPr>
        <w:t xml:space="preserve"> частини другої статті 39 Конституції України, права та свободи людини і громадянина можуть бути обмежені законом тільки тією мірою, якою це необхідно</w:t>
      </w:r>
      <w:r w:rsidR="005866D5" w:rsidRPr="00EC4914">
        <w:rPr>
          <w:rFonts w:ascii="Times New Roman" w:hAnsi="Times New Roman"/>
          <w:sz w:val="28"/>
          <w:szCs w:val="28"/>
        </w:rPr>
        <w:t xml:space="preserve"> в так</w:t>
      </w:r>
      <w:r w:rsidR="00A66D5B" w:rsidRPr="00EC4914">
        <w:rPr>
          <w:rFonts w:ascii="Times New Roman" w:hAnsi="Times New Roman"/>
          <w:sz w:val="28"/>
          <w:szCs w:val="28"/>
        </w:rPr>
        <w:t>их конституційно значимих цілях як захист основ конституційного устрою (національної безпеки та громадського порядку), здоров’я і моральності населення або захисту прав і свобод інших людей.</w:t>
      </w:r>
      <w:r w:rsidR="00F76AE1" w:rsidRPr="00EC4914">
        <w:rPr>
          <w:rFonts w:ascii="Times New Roman" w:hAnsi="Times New Roman"/>
          <w:sz w:val="28"/>
          <w:szCs w:val="28"/>
        </w:rPr>
        <w:t xml:space="preserve"> Іншими словами принцип пропорційності дозволяє встановлювати обмеження, які не вносять розлад у здійснення суб’єктивного права, надає можливість йому здійснюватись у гармонії з суспільними інтересами та правами інших осіб. </w:t>
      </w:r>
    </w:p>
    <w:p w:rsidR="00DC4708" w:rsidRPr="00EC4914" w:rsidRDefault="00493B2C" w:rsidP="00E237DD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Суть</w:t>
      </w:r>
      <w:r w:rsidR="00E237DD" w:rsidRPr="00EC4914">
        <w:rPr>
          <w:rFonts w:ascii="Times New Roman" w:hAnsi="Times New Roman"/>
          <w:sz w:val="28"/>
          <w:szCs w:val="28"/>
        </w:rPr>
        <w:t xml:space="preserve"> принципу співрозмірності яскраво відображено в </w:t>
      </w:r>
      <w:r w:rsidR="00DC4708" w:rsidRPr="00EC4914">
        <w:rPr>
          <w:rFonts w:ascii="Times New Roman" w:hAnsi="Times New Roman"/>
          <w:sz w:val="28"/>
          <w:szCs w:val="28"/>
        </w:rPr>
        <w:t xml:space="preserve">рішенні Європейського суду з прав людини у справі </w:t>
      </w:r>
      <w:r w:rsidR="00E237DD" w:rsidRPr="00EC4914">
        <w:rPr>
          <w:rFonts w:ascii="Times New Roman" w:hAnsi="Times New Roman"/>
          <w:sz w:val="28"/>
          <w:szCs w:val="28"/>
        </w:rPr>
        <w:t>«</w:t>
      </w:r>
      <w:r w:rsidR="00DC4708" w:rsidRPr="00EC4914">
        <w:rPr>
          <w:rFonts w:ascii="Times New Roman" w:hAnsi="Times New Roman"/>
          <w:sz w:val="28"/>
          <w:szCs w:val="28"/>
        </w:rPr>
        <w:t>Джеймс та інші проти Сполученого Королівства</w:t>
      </w:r>
      <w:r w:rsidR="00E237DD" w:rsidRPr="00EC4914">
        <w:rPr>
          <w:rFonts w:ascii="Times New Roman" w:hAnsi="Times New Roman"/>
          <w:sz w:val="28"/>
          <w:szCs w:val="28"/>
        </w:rPr>
        <w:t>». Суд зауважує, що він жодним чином н</w:t>
      </w:r>
      <w:r w:rsidR="00DC4708" w:rsidRPr="00EC4914">
        <w:rPr>
          <w:rFonts w:ascii="Times New Roman" w:hAnsi="Times New Roman"/>
          <w:sz w:val="28"/>
          <w:szCs w:val="28"/>
        </w:rPr>
        <w:t>е заперечу</w:t>
      </w:r>
      <w:r w:rsidR="00E237DD" w:rsidRPr="00EC4914">
        <w:rPr>
          <w:rFonts w:ascii="Times New Roman" w:hAnsi="Times New Roman"/>
          <w:sz w:val="28"/>
          <w:szCs w:val="28"/>
        </w:rPr>
        <w:t>є</w:t>
      </w:r>
      <w:r w:rsidR="00DC4708" w:rsidRPr="00EC4914">
        <w:rPr>
          <w:rFonts w:ascii="Times New Roman" w:hAnsi="Times New Roman"/>
          <w:sz w:val="28"/>
          <w:szCs w:val="28"/>
        </w:rPr>
        <w:t xml:space="preserve"> право держави встановлювати </w:t>
      </w:r>
      <w:r w:rsidR="00E237DD" w:rsidRPr="00EC4914">
        <w:rPr>
          <w:rFonts w:ascii="Times New Roman" w:hAnsi="Times New Roman"/>
          <w:sz w:val="28"/>
          <w:szCs w:val="28"/>
        </w:rPr>
        <w:t>–</w:t>
      </w:r>
      <w:r w:rsidR="00DC4708" w:rsidRPr="00EC4914">
        <w:rPr>
          <w:rFonts w:ascii="Times New Roman" w:hAnsi="Times New Roman"/>
          <w:sz w:val="28"/>
          <w:szCs w:val="28"/>
        </w:rPr>
        <w:t xml:space="preserve"> </w:t>
      </w:r>
      <w:r w:rsidR="00E237DD" w:rsidRPr="00EC4914">
        <w:rPr>
          <w:rFonts w:ascii="Times New Roman" w:hAnsi="Times New Roman"/>
          <w:sz w:val="28"/>
          <w:szCs w:val="28"/>
        </w:rPr>
        <w:t xml:space="preserve">у досить широких </w:t>
      </w:r>
      <w:r w:rsidR="00DC4708" w:rsidRPr="00EC4914">
        <w:rPr>
          <w:rFonts w:ascii="Times New Roman" w:hAnsi="Times New Roman"/>
          <w:sz w:val="28"/>
          <w:szCs w:val="28"/>
        </w:rPr>
        <w:t xml:space="preserve">межах розсуду, відповідно до її внутрішньої законодавчої, соціальної, економічної політики чи з іншою метою </w:t>
      </w:r>
      <w:r w:rsidR="00E237DD" w:rsidRPr="00EC4914">
        <w:rPr>
          <w:rFonts w:ascii="Times New Roman" w:hAnsi="Times New Roman"/>
          <w:sz w:val="28"/>
          <w:szCs w:val="28"/>
        </w:rPr>
        <w:t>–</w:t>
      </w:r>
      <w:r w:rsidR="00DC4708" w:rsidRPr="00EC4914">
        <w:rPr>
          <w:rFonts w:ascii="Times New Roman" w:hAnsi="Times New Roman"/>
          <w:sz w:val="28"/>
          <w:szCs w:val="28"/>
        </w:rPr>
        <w:t xml:space="preserve"> обмеження у користуванні </w:t>
      </w:r>
      <w:r w:rsidR="00E237DD" w:rsidRPr="00EC4914">
        <w:rPr>
          <w:rFonts w:ascii="Times New Roman" w:hAnsi="Times New Roman"/>
          <w:sz w:val="28"/>
          <w:szCs w:val="28"/>
        </w:rPr>
        <w:t>об’єктами</w:t>
      </w:r>
      <w:r w:rsidR="00DC4708" w:rsidRPr="00EC4914">
        <w:rPr>
          <w:rFonts w:ascii="Times New Roman" w:hAnsi="Times New Roman"/>
          <w:sz w:val="28"/>
          <w:szCs w:val="28"/>
        </w:rPr>
        <w:t xml:space="preserve"> права власності з огляду на суспільний інтерес, </w:t>
      </w:r>
      <w:r w:rsidR="003021BF" w:rsidRPr="00EC4914">
        <w:rPr>
          <w:rFonts w:ascii="Times New Roman" w:hAnsi="Times New Roman"/>
          <w:sz w:val="28"/>
          <w:szCs w:val="28"/>
        </w:rPr>
        <w:t xml:space="preserve">однак, </w:t>
      </w:r>
      <w:r w:rsidR="00DC4708" w:rsidRPr="00EC4914">
        <w:rPr>
          <w:rFonts w:ascii="Times New Roman" w:hAnsi="Times New Roman"/>
          <w:sz w:val="28"/>
          <w:szCs w:val="28"/>
        </w:rPr>
        <w:t>слід мати на увазі, що ці обмеження не повинні призводити до позбавлення можливостей такого користування, тобто до повної їх втрати.</w:t>
      </w:r>
    </w:p>
    <w:p w:rsidR="00C01D6D" w:rsidRPr="00EC4914" w:rsidRDefault="006C4840" w:rsidP="003D08B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lastRenderedPageBreak/>
        <w:t xml:space="preserve">Під час дослідження положень Законопроекту слушним є врахування принципу </w:t>
      </w:r>
      <w:r w:rsidR="009B2676" w:rsidRPr="00EC4914">
        <w:rPr>
          <w:rFonts w:ascii="Times New Roman" w:hAnsi="Times New Roman"/>
          <w:sz w:val="28"/>
          <w:szCs w:val="28"/>
        </w:rPr>
        <w:t>правової визначеності</w:t>
      </w:r>
      <w:r w:rsidR="00C84713" w:rsidRPr="00EC4914">
        <w:rPr>
          <w:rFonts w:ascii="Times New Roman" w:hAnsi="Times New Roman"/>
          <w:sz w:val="28"/>
          <w:szCs w:val="28"/>
        </w:rPr>
        <w:t xml:space="preserve"> як од</w:t>
      </w:r>
      <w:r w:rsidRPr="00EC4914">
        <w:rPr>
          <w:rFonts w:ascii="Times New Roman" w:hAnsi="Times New Roman"/>
          <w:sz w:val="28"/>
          <w:szCs w:val="28"/>
        </w:rPr>
        <w:t>ного</w:t>
      </w:r>
      <w:r w:rsidR="00C84713" w:rsidRPr="00EC4914">
        <w:rPr>
          <w:rFonts w:ascii="Times New Roman" w:hAnsi="Times New Roman"/>
          <w:sz w:val="28"/>
          <w:szCs w:val="28"/>
        </w:rPr>
        <w:t xml:space="preserve"> із елементів верховенства права</w:t>
      </w:r>
      <w:r w:rsidR="009B2676" w:rsidRPr="00EC4914">
        <w:rPr>
          <w:rFonts w:ascii="Times New Roman" w:hAnsi="Times New Roman"/>
          <w:sz w:val="28"/>
          <w:szCs w:val="28"/>
        </w:rPr>
        <w:t>,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як</w:t>
      </w:r>
      <w:r w:rsidR="00C84713" w:rsidRPr="00EC4914">
        <w:rPr>
          <w:rFonts w:ascii="Times New Roman" w:hAnsi="Times New Roman"/>
          <w:sz w:val="28"/>
          <w:szCs w:val="28"/>
        </w:rPr>
        <w:t>им</w:t>
      </w:r>
      <w:r w:rsidRPr="00EC4914">
        <w:rPr>
          <w:rFonts w:ascii="Times New Roman" w:hAnsi="Times New Roman"/>
          <w:sz w:val="28"/>
          <w:szCs w:val="28"/>
        </w:rPr>
        <w:t>, зокрема,</w:t>
      </w:r>
      <w:r w:rsidR="009B2676" w:rsidRPr="00EC4914">
        <w:rPr>
          <w:rFonts w:ascii="Times New Roman" w:hAnsi="Times New Roman"/>
          <w:sz w:val="28"/>
          <w:szCs w:val="28"/>
        </w:rPr>
        <w:t xml:space="preserve"> стверджується,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що обмеження основних прав людини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та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громадянина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і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втілення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цих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обмежень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на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практиці допустиме лише за умови забезпечення передбачуваності застосування правових норм,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="009B2676" w:rsidRPr="00EC4914">
        <w:rPr>
          <w:rFonts w:ascii="Times New Roman" w:hAnsi="Times New Roman"/>
          <w:sz w:val="28"/>
          <w:szCs w:val="28"/>
        </w:rPr>
        <w:t>встановлюваних такими обмеженнями</w:t>
      </w:r>
      <w:r w:rsidR="00C84713" w:rsidRPr="00EC4914">
        <w:rPr>
          <w:rFonts w:ascii="Times New Roman" w:hAnsi="Times New Roman"/>
          <w:sz w:val="28"/>
          <w:szCs w:val="28"/>
        </w:rPr>
        <w:t xml:space="preserve"> </w:t>
      </w:r>
      <w:r w:rsidR="003E538B" w:rsidRPr="00EC4914">
        <w:rPr>
          <w:rFonts w:ascii="Times New Roman" w:hAnsi="Times New Roman"/>
          <w:sz w:val="28"/>
          <w:szCs w:val="28"/>
        </w:rPr>
        <w:t xml:space="preserve">(абзац третій підпункту </w:t>
      </w:r>
      <w:r w:rsidR="008A6863" w:rsidRPr="00EC4914">
        <w:rPr>
          <w:rFonts w:ascii="Times New Roman" w:hAnsi="Times New Roman"/>
          <w:sz w:val="28"/>
          <w:szCs w:val="28"/>
        </w:rPr>
        <w:t>3.</w:t>
      </w:r>
      <w:r w:rsidR="003E538B" w:rsidRPr="00EC4914">
        <w:rPr>
          <w:rFonts w:ascii="Times New Roman" w:hAnsi="Times New Roman"/>
          <w:sz w:val="28"/>
          <w:szCs w:val="28"/>
        </w:rPr>
        <w:t xml:space="preserve">1. пункту 3 мотивувальної частини Рішення Конституційного Суду України від 29 червня 2010 року </w:t>
      </w:r>
      <w:r w:rsidR="00BC24C8">
        <w:rPr>
          <w:rFonts w:ascii="Times New Roman" w:hAnsi="Times New Roman"/>
          <w:sz w:val="28"/>
          <w:szCs w:val="28"/>
        </w:rPr>
        <w:t xml:space="preserve">           </w:t>
      </w:r>
      <w:r w:rsidR="003E538B" w:rsidRPr="00EC4914">
        <w:rPr>
          <w:rFonts w:ascii="Times New Roman" w:hAnsi="Times New Roman"/>
          <w:sz w:val="28"/>
          <w:szCs w:val="28"/>
        </w:rPr>
        <w:t>№ 17-рп/2010).</w:t>
      </w:r>
      <w:r w:rsidR="00570ACA" w:rsidRPr="00EC4914">
        <w:rPr>
          <w:rFonts w:ascii="Times New Roman" w:hAnsi="Times New Roman"/>
          <w:sz w:val="28"/>
          <w:szCs w:val="28"/>
        </w:rPr>
        <w:t xml:space="preserve"> </w:t>
      </w:r>
    </w:p>
    <w:p w:rsidR="00C01D6D" w:rsidRPr="00EC4914" w:rsidRDefault="00570ACA" w:rsidP="003D08B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Принцип правової визначеності</w:t>
      </w:r>
      <w:r w:rsidR="00B01820" w:rsidRPr="00EC4914">
        <w:rPr>
          <w:rFonts w:ascii="Times New Roman" w:hAnsi="Times New Roman"/>
          <w:sz w:val="28"/>
          <w:szCs w:val="28"/>
        </w:rPr>
        <w:t xml:space="preserve"> передбачає також необхідність дотримуватись в цілому зобов’язань, взятих на себе державою щодо окремих осіб</w:t>
      </w:r>
      <w:r w:rsidR="008B62EB" w:rsidRPr="00EC4914">
        <w:rPr>
          <w:rFonts w:ascii="Times New Roman" w:hAnsi="Times New Roman"/>
          <w:sz w:val="28"/>
          <w:szCs w:val="28"/>
        </w:rPr>
        <w:t xml:space="preserve"> (пункт 48</w:t>
      </w:r>
      <w:r w:rsidR="00245ABC" w:rsidRPr="00EC4914">
        <w:rPr>
          <w:rFonts w:ascii="Times New Roman" w:hAnsi="Times New Roman"/>
          <w:sz w:val="28"/>
          <w:szCs w:val="28"/>
        </w:rPr>
        <w:t xml:space="preserve"> Доповіді </w:t>
      </w:r>
      <w:r w:rsidR="001F310B" w:rsidRPr="00EC4914">
        <w:rPr>
          <w:rFonts w:ascii="Times New Roman" w:hAnsi="Times New Roman"/>
          <w:sz w:val="28"/>
          <w:szCs w:val="28"/>
        </w:rPr>
        <w:t>Європейської комісії за демократію через право (Венеціанської комісії) «Про верховенство права» від 04 квітня 2011 року № 512/2009, № CDL-AD(2011)003rev)</w:t>
      </w:r>
      <w:r w:rsidR="00B01820" w:rsidRPr="00EC4914">
        <w:rPr>
          <w:rFonts w:ascii="Times New Roman" w:hAnsi="Times New Roman"/>
          <w:sz w:val="28"/>
          <w:szCs w:val="28"/>
        </w:rPr>
        <w:t xml:space="preserve">. </w:t>
      </w:r>
      <w:r w:rsidR="00C01D6D" w:rsidRPr="00EC4914">
        <w:rPr>
          <w:rFonts w:ascii="Times New Roman" w:hAnsi="Times New Roman"/>
          <w:sz w:val="28"/>
          <w:szCs w:val="28"/>
        </w:rPr>
        <w:t>Крім того, при нормотворенні законодавець, керуючись принципом правової визначеності, повинен забезпечувати стабільність правових норм, яку слід розуміти як відсутність частого внесення змін у нормативно-правові акти з метою забезпечення права особи розраховувати на сталість існуючого законодавства.</w:t>
      </w:r>
    </w:p>
    <w:p w:rsidR="008167D3" w:rsidRPr="00EC4914" w:rsidRDefault="008167D3" w:rsidP="003D08B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Відповідно до пунктів 1 і 7 частини першої статті 92 Конституції України виключно законами України визначаються права і свободи людини і громадянина, гарантії цих прав і свобод, </w:t>
      </w:r>
      <w:r w:rsidR="00D24208" w:rsidRPr="00EC4914">
        <w:rPr>
          <w:rFonts w:ascii="Times New Roman" w:hAnsi="Times New Roman"/>
          <w:sz w:val="28"/>
          <w:szCs w:val="28"/>
        </w:rPr>
        <w:t xml:space="preserve">а також </w:t>
      </w:r>
      <w:r w:rsidRPr="00EC4914">
        <w:rPr>
          <w:rFonts w:ascii="Times New Roman" w:hAnsi="Times New Roman"/>
          <w:sz w:val="28"/>
          <w:szCs w:val="28"/>
        </w:rPr>
        <w:t>правовий режим власності</w:t>
      </w:r>
      <w:r w:rsidR="00D24208" w:rsidRPr="00EC4914">
        <w:rPr>
          <w:rFonts w:ascii="Times New Roman" w:hAnsi="Times New Roman"/>
          <w:sz w:val="28"/>
          <w:szCs w:val="28"/>
        </w:rPr>
        <w:t>.</w:t>
      </w:r>
    </w:p>
    <w:p w:rsidR="00A17E43" w:rsidRPr="00EC4914" w:rsidRDefault="00136603" w:rsidP="0066067A">
      <w:pPr>
        <w:pStyle w:val="a4"/>
        <w:ind w:firstLine="709"/>
        <w:rPr>
          <w:szCs w:val="28"/>
        </w:rPr>
      </w:pPr>
      <w:r w:rsidRPr="00EC4914">
        <w:rPr>
          <w:szCs w:val="28"/>
        </w:rPr>
        <w:t>Верховна Рада України – єдиний орган законодавчої влади в Україні, одним із повноважень якого є прийняття законів (стаття 75, пункт 3            частини першої статті 85 Конституції України).</w:t>
      </w:r>
    </w:p>
    <w:p w:rsidR="00746C00" w:rsidRPr="00EC4914" w:rsidRDefault="00746C00" w:rsidP="0066067A">
      <w:pPr>
        <w:pStyle w:val="a4"/>
        <w:ind w:firstLine="709"/>
        <w:rPr>
          <w:szCs w:val="28"/>
        </w:rPr>
      </w:pPr>
      <w:r w:rsidRPr="00EC4914">
        <w:rPr>
          <w:szCs w:val="28"/>
        </w:rPr>
        <w:t>Головне науково-експертне управління Апарату Верховної Ради України в цілому підтримує вказаний Законопроект.</w:t>
      </w:r>
    </w:p>
    <w:p w:rsidR="00746C00" w:rsidRPr="00EC4914" w:rsidRDefault="00746C00" w:rsidP="0066067A">
      <w:pPr>
        <w:pStyle w:val="a4"/>
        <w:ind w:firstLine="709"/>
        <w:rPr>
          <w:szCs w:val="28"/>
        </w:rPr>
      </w:pPr>
    </w:p>
    <w:p w:rsidR="00356523" w:rsidRDefault="00356523" w:rsidP="004C37FA">
      <w:pPr>
        <w:pStyle w:val="a4"/>
        <w:ind w:firstLine="709"/>
        <w:rPr>
          <w:szCs w:val="28"/>
        </w:rPr>
      </w:pPr>
      <w:r w:rsidRPr="00EC4914">
        <w:rPr>
          <w:szCs w:val="28"/>
        </w:rPr>
        <w:t>Враховуючи викладене, Комітет дійшов висновку, що</w:t>
      </w:r>
      <w:r w:rsidRPr="00EC4914">
        <w:rPr>
          <w:rStyle w:val="a3"/>
          <w:b w:val="0"/>
          <w:szCs w:val="28"/>
        </w:rPr>
        <w:t xml:space="preserve"> </w:t>
      </w:r>
      <w:r w:rsidR="00D509A9" w:rsidRPr="00EC4914">
        <w:rPr>
          <w:szCs w:val="28"/>
        </w:rPr>
        <w:t xml:space="preserve">проект Закону </w:t>
      </w:r>
      <w:r w:rsidR="009E3407" w:rsidRPr="00EC4914">
        <w:rPr>
          <w:bCs/>
          <w:szCs w:val="28"/>
        </w:rPr>
        <w:t>про внесення змін до деяких законодавчих актів України щодо авторського права та суміжних прав (реєстр. № 3692 від 2</w:t>
      </w:r>
      <w:r w:rsidR="00455BCA" w:rsidRPr="00EC4914">
        <w:rPr>
          <w:bCs/>
          <w:szCs w:val="28"/>
        </w:rPr>
        <w:t>2</w:t>
      </w:r>
      <w:r w:rsidR="009E3407" w:rsidRPr="00EC4914">
        <w:rPr>
          <w:bCs/>
          <w:szCs w:val="28"/>
        </w:rPr>
        <w:t xml:space="preserve"> грудня 2015 року)</w:t>
      </w:r>
      <w:r w:rsidR="009E3407" w:rsidRPr="00EC4914">
        <w:rPr>
          <w:szCs w:val="28"/>
        </w:rPr>
        <w:t>, поданий народними депутатами України Пташник В.Ю., Костенком П.П. та іншими</w:t>
      </w:r>
      <w:r w:rsidR="00476EAE" w:rsidRPr="00EC4914">
        <w:rPr>
          <w:szCs w:val="28"/>
        </w:rPr>
        <w:t xml:space="preserve">, </w:t>
      </w:r>
      <w:r w:rsidR="00136603" w:rsidRPr="00EC4914">
        <w:rPr>
          <w:szCs w:val="28"/>
        </w:rPr>
        <w:t xml:space="preserve">не </w:t>
      </w:r>
      <w:r w:rsidRPr="00EC4914">
        <w:rPr>
          <w:szCs w:val="28"/>
        </w:rPr>
        <w:t>супереч</w:t>
      </w:r>
      <w:r w:rsidR="00D509A9" w:rsidRPr="00EC4914">
        <w:rPr>
          <w:szCs w:val="28"/>
        </w:rPr>
        <w:t>и</w:t>
      </w:r>
      <w:r w:rsidRPr="00EC4914">
        <w:rPr>
          <w:szCs w:val="28"/>
        </w:rPr>
        <w:t>ть положенням Конституції України.</w:t>
      </w:r>
    </w:p>
    <w:p w:rsidR="00A40076" w:rsidRPr="00210729" w:rsidRDefault="00A40076" w:rsidP="00EF1AA5">
      <w:pPr>
        <w:pStyle w:val="a4"/>
        <w:ind w:firstLine="0"/>
        <w:rPr>
          <w:szCs w:val="28"/>
        </w:rPr>
      </w:pPr>
    </w:p>
    <w:p w:rsidR="00EF1AA5" w:rsidRDefault="00EF1AA5" w:rsidP="00C16254">
      <w:pPr>
        <w:pStyle w:val="a4"/>
        <w:ind w:firstLine="0"/>
        <w:rPr>
          <w:szCs w:val="28"/>
        </w:rPr>
      </w:pPr>
    </w:p>
    <w:p w:rsidR="00A40076" w:rsidRPr="00EC4914" w:rsidRDefault="00A40076" w:rsidP="00C16254">
      <w:pPr>
        <w:pStyle w:val="a4"/>
        <w:ind w:firstLine="0"/>
        <w:rPr>
          <w:szCs w:val="28"/>
        </w:rPr>
      </w:pPr>
      <w:r>
        <w:rPr>
          <w:b/>
          <w:szCs w:val="28"/>
        </w:rPr>
        <w:t>Голова Комітету</w:t>
      </w:r>
      <w:r w:rsidR="00EF1AA5">
        <w:rPr>
          <w:b/>
          <w:szCs w:val="28"/>
        </w:rPr>
        <w:tab/>
      </w:r>
      <w:r w:rsidR="00EF1AA5">
        <w:rPr>
          <w:b/>
          <w:szCs w:val="28"/>
        </w:rPr>
        <w:tab/>
      </w:r>
      <w:r w:rsidR="00EF1AA5">
        <w:rPr>
          <w:b/>
          <w:szCs w:val="28"/>
        </w:rPr>
        <w:tab/>
      </w:r>
      <w:r w:rsidR="00EF1AA5">
        <w:rPr>
          <w:b/>
          <w:szCs w:val="28"/>
        </w:rPr>
        <w:tab/>
      </w:r>
      <w:r w:rsidR="00EF1AA5">
        <w:rPr>
          <w:b/>
          <w:szCs w:val="28"/>
        </w:rPr>
        <w:tab/>
      </w:r>
      <w:r w:rsidR="00EF1AA5">
        <w:rPr>
          <w:b/>
          <w:szCs w:val="28"/>
        </w:rPr>
        <w:tab/>
      </w:r>
      <w:r w:rsidR="00EF1AA5">
        <w:rPr>
          <w:b/>
          <w:szCs w:val="28"/>
        </w:rPr>
        <w:tab/>
        <w:t xml:space="preserve">      </w:t>
      </w:r>
      <w:r w:rsidRPr="00210729">
        <w:rPr>
          <w:b/>
          <w:szCs w:val="28"/>
        </w:rPr>
        <w:t>Р.П.</w:t>
      </w:r>
      <w:r w:rsidR="00EF1AA5">
        <w:rPr>
          <w:b/>
          <w:szCs w:val="28"/>
        </w:rPr>
        <w:t xml:space="preserve"> </w:t>
      </w:r>
      <w:r w:rsidRPr="00210729">
        <w:rPr>
          <w:b/>
          <w:szCs w:val="28"/>
        </w:rPr>
        <w:t>КНЯЗЕВИЧ</w:t>
      </w:r>
    </w:p>
    <w:sectPr w:rsidR="00A40076" w:rsidRPr="00EC4914" w:rsidSect="009869C8">
      <w:headerReference w:type="even" r:id="rId7"/>
      <w:headerReference w:type="default" r:id="rId8"/>
      <w:pgSz w:w="12240" w:h="15840"/>
      <w:pgMar w:top="1134" w:right="851" w:bottom="1134" w:left="1701" w:header="709" w:footer="70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447" w:rsidRDefault="00256447">
      <w:r>
        <w:separator/>
      </w:r>
    </w:p>
  </w:endnote>
  <w:endnote w:type="continuationSeparator" w:id="0">
    <w:p w:rsidR="00256447" w:rsidRDefault="00256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447" w:rsidRDefault="00256447">
      <w:r>
        <w:separator/>
      </w:r>
    </w:p>
  </w:footnote>
  <w:footnote w:type="continuationSeparator" w:id="0">
    <w:p w:rsidR="00256447" w:rsidRDefault="00256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EEC" w:rsidRDefault="00176EEC" w:rsidP="00183A9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F23C4">
      <w:rPr>
        <w:rStyle w:val="a8"/>
        <w:noProof/>
      </w:rPr>
      <w:t>5</w:t>
    </w:r>
    <w:r>
      <w:rPr>
        <w:rStyle w:val="a8"/>
      </w:rPr>
      <w:fldChar w:fldCharType="end"/>
    </w:r>
  </w:p>
  <w:p w:rsidR="00176EEC" w:rsidRDefault="00176EE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EEC" w:rsidRDefault="00176EEC" w:rsidP="00183A9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813EC">
      <w:rPr>
        <w:rStyle w:val="a8"/>
        <w:noProof/>
      </w:rPr>
      <w:t>5</w:t>
    </w:r>
    <w:r>
      <w:rPr>
        <w:rStyle w:val="a8"/>
      </w:rPr>
      <w:fldChar w:fldCharType="end"/>
    </w:r>
  </w:p>
  <w:p w:rsidR="00176EEC" w:rsidRDefault="00176EE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1CA0"/>
    <w:multiLevelType w:val="hybridMultilevel"/>
    <w:tmpl w:val="BD1682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1C20"/>
    <w:multiLevelType w:val="hybridMultilevel"/>
    <w:tmpl w:val="4C6E9D4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BB6"/>
    <w:rsid w:val="00005E7C"/>
    <w:rsid w:val="000132FE"/>
    <w:rsid w:val="000144B7"/>
    <w:rsid w:val="00015F59"/>
    <w:rsid w:val="00017065"/>
    <w:rsid w:val="0002198A"/>
    <w:rsid w:val="00021AB0"/>
    <w:rsid w:val="000246F1"/>
    <w:rsid w:val="0002699E"/>
    <w:rsid w:val="00027878"/>
    <w:rsid w:val="00030F89"/>
    <w:rsid w:val="000329D0"/>
    <w:rsid w:val="00035FF7"/>
    <w:rsid w:val="00040B58"/>
    <w:rsid w:val="000437B1"/>
    <w:rsid w:val="00062F7D"/>
    <w:rsid w:val="00070B5E"/>
    <w:rsid w:val="0007142A"/>
    <w:rsid w:val="00074323"/>
    <w:rsid w:val="00075AA5"/>
    <w:rsid w:val="000919D7"/>
    <w:rsid w:val="000A4F6D"/>
    <w:rsid w:val="000B336B"/>
    <w:rsid w:val="000C018E"/>
    <w:rsid w:val="000C0633"/>
    <w:rsid w:val="000C2856"/>
    <w:rsid w:val="000C7224"/>
    <w:rsid w:val="000C7FAA"/>
    <w:rsid w:val="000E068E"/>
    <w:rsid w:val="000F053D"/>
    <w:rsid w:val="000F6CC9"/>
    <w:rsid w:val="00100CBA"/>
    <w:rsid w:val="00116568"/>
    <w:rsid w:val="00124D51"/>
    <w:rsid w:val="00125073"/>
    <w:rsid w:val="001257C5"/>
    <w:rsid w:val="00136603"/>
    <w:rsid w:val="00143410"/>
    <w:rsid w:val="00143AE0"/>
    <w:rsid w:val="00152FA6"/>
    <w:rsid w:val="00155ACB"/>
    <w:rsid w:val="00163FEC"/>
    <w:rsid w:val="00176EEC"/>
    <w:rsid w:val="00177510"/>
    <w:rsid w:val="00181DB3"/>
    <w:rsid w:val="00181FB1"/>
    <w:rsid w:val="001826DB"/>
    <w:rsid w:val="00182F26"/>
    <w:rsid w:val="00183A94"/>
    <w:rsid w:val="001876E2"/>
    <w:rsid w:val="00193E87"/>
    <w:rsid w:val="00196E3B"/>
    <w:rsid w:val="001A07EB"/>
    <w:rsid w:val="001B00F2"/>
    <w:rsid w:val="001B0233"/>
    <w:rsid w:val="001B58F8"/>
    <w:rsid w:val="001D24BE"/>
    <w:rsid w:val="001D3869"/>
    <w:rsid w:val="001D59D3"/>
    <w:rsid w:val="001E69A5"/>
    <w:rsid w:val="001F0048"/>
    <w:rsid w:val="001F0532"/>
    <w:rsid w:val="001F310B"/>
    <w:rsid w:val="001F5958"/>
    <w:rsid w:val="001F734F"/>
    <w:rsid w:val="001F75D1"/>
    <w:rsid w:val="001F75D8"/>
    <w:rsid w:val="0020266D"/>
    <w:rsid w:val="00202F7F"/>
    <w:rsid w:val="00210729"/>
    <w:rsid w:val="002114EA"/>
    <w:rsid w:val="00211DBB"/>
    <w:rsid w:val="00220D67"/>
    <w:rsid w:val="00230DBE"/>
    <w:rsid w:val="00231BD4"/>
    <w:rsid w:val="00233327"/>
    <w:rsid w:val="002344BC"/>
    <w:rsid w:val="00236644"/>
    <w:rsid w:val="00241557"/>
    <w:rsid w:val="002416E0"/>
    <w:rsid w:val="00241779"/>
    <w:rsid w:val="00245ABC"/>
    <w:rsid w:val="0025083C"/>
    <w:rsid w:val="00252B94"/>
    <w:rsid w:val="00254D57"/>
    <w:rsid w:val="00255B6A"/>
    <w:rsid w:val="00255E1F"/>
    <w:rsid w:val="00256447"/>
    <w:rsid w:val="002670EC"/>
    <w:rsid w:val="0027168F"/>
    <w:rsid w:val="00285824"/>
    <w:rsid w:val="00291ACE"/>
    <w:rsid w:val="00292AD3"/>
    <w:rsid w:val="00296961"/>
    <w:rsid w:val="002A2B6E"/>
    <w:rsid w:val="002A36CA"/>
    <w:rsid w:val="002B2041"/>
    <w:rsid w:val="002B7F07"/>
    <w:rsid w:val="002C6D9E"/>
    <w:rsid w:val="002D3062"/>
    <w:rsid w:val="002D4DFF"/>
    <w:rsid w:val="002E64F3"/>
    <w:rsid w:val="002E6E68"/>
    <w:rsid w:val="002F0E28"/>
    <w:rsid w:val="002F54A2"/>
    <w:rsid w:val="002F61CC"/>
    <w:rsid w:val="002F7F96"/>
    <w:rsid w:val="003016F8"/>
    <w:rsid w:val="003021BF"/>
    <w:rsid w:val="00311F2C"/>
    <w:rsid w:val="0031283D"/>
    <w:rsid w:val="003208EA"/>
    <w:rsid w:val="00327505"/>
    <w:rsid w:val="003356C9"/>
    <w:rsid w:val="00343ACE"/>
    <w:rsid w:val="00352746"/>
    <w:rsid w:val="00356523"/>
    <w:rsid w:val="003666E7"/>
    <w:rsid w:val="00373077"/>
    <w:rsid w:val="00376634"/>
    <w:rsid w:val="003900FC"/>
    <w:rsid w:val="0039271C"/>
    <w:rsid w:val="00394DB5"/>
    <w:rsid w:val="00395AEB"/>
    <w:rsid w:val="003A2E02"/>
    <w:rsid w:val="003B1365"/>
    <w:rsid w:val="003D060A"/>
    <w:rsid w:val="003D08B2"/>
    <w:rsid w:val="003D2900"/>
    <w:rsid w:val="003E17FA"/>
    <w:rsid w:val="003E538B"/>
    <w:rsid w:val="003E7255"/>
    <w:rsid w:val="003E7ED2"/>
    <w:rsid w:val="003F23C4"/>
    <w:rsid w:val="003F4363"/>
    <w:rsid w:val="004030D1"/>
    <w:rsid w:val="00412BCA"/>
    <w:rsid w:val="00412ED8"/>
    <w:rsid w:val="004207E4"/>
    <w:rsid w:val="00423FE5"/>
    <w:rsid w:val="004255BD"/>
    <w:rsid w:val="00426ADA"/>
    <w:rsid w:val="00430067"/>
    <w:rsid w:val="00432723"/>
    <w:rsid w:val="00433630"/>
    <w:rsid w:val="00437F84"/>
    <w:rsid w:val="004404CD"/>
    <w:rsid w:val="0044140B"/>
    <w:rsid w:val="004475F9"/>
    <w:rsid w:val="00455BCA"/>
    <w:rsid w:val="00476EAE"/>
    <w:rsid w:val="00482EA0"/>
    <w:rsid w:val="00493B2C"/>
    <w:rsid w:val="00497B93"/>
    <w:rsid w:val="004A1319"/>
    <w:rsid w:val="004A2338"/>
    <w:rsid w:val="004A43C0"/>
    <w:rsid w:val="004A5CC0"/>
    <w:rsid w:val="004A616A"/>
    <w:rsid w:val="004B39FA"/>
    <w:rsid w:val="004B48F6"/>
    <w:rsid w:val="004B65D5"/>
    <w:rsid w:val="004C332D"/>
    <w:rsid w:val="004C37FA"/>
    <w:rsid w:val="004D0115"/>
    <w:rsid w:val="004D73E2"/>
    <w:rsid w:val="004E02B4"/>
    <w:rsid w:val="004E3437"/>
    <w:rsid w:val="004F3580"/>
    <w:rsid w:val="004F545F"/>
    <w:rsid w:val="00501641"/>
    <w:rsid w:val="0050446E"/>
    <w:rsid w:val="005059C3"/>
    <w:rsid w:val="005118C1"/>
    <w:rsid w:val="00513A2D"/>
    <w:rsid w:val="005158E3"/>
    <w:rsid w:val="00515F4A"/>
    <w:rsid w:val="00517EEF"/>
    <w:rsid w:val="00523C85"/>
    <w:rsid w:val="00523F42"/>
    <w:rsid w:val="00525A47"/>
    <w:rsid w:val="00531D07"/>
    <w:rsid w:val="005468C5"/>
    <w:rsid w:val="00547F12"/>
    <w:rsid w:val="0055173A"/>
    <w:rsid w:val="00555F73"/>
    <w:rsid w:val="00561B60"/>
    <w:rsid w:val="005645C6"/>
    <w:rsid w:val="00564628"/>
    <w:rsid w:val="00567009"/>
    <w:rsid w:val="005702B8"/>
    <w:rsid w:val="00570ACA"/>
    <w:rsid w:val="00571FDB"/>
    <w:rsid w:val="005755AF"/>
    <w:rsid w:val="005764B7"/>
    <w:rsid w:val="00577286"/>
    <w:rsid w:val="00584887"/>
    <w:rsid w:val="005866D5"/>
    <w:rsid w:val="00595CD8"/>
    <w:rsid w:val="005B2294"/>
    <w:rsid w:val="005B41FB"/>
    <w:rsid w:val="005B4D01"/>
    <w:rsid w:val="005B4D0F"/>
    <w:rsid w:val="005B67BC"/>
    <w:rsid w:val="005B756B"/>
    <w:rsid w:val="005C6CF2"/>
    <w:rsid w:val="005D365F"/>
    <w:rsid w:val="005E32B2"/>
    <w:rsid w:val="005E65FC"/>
    <w:rsid w:val="005E7193"/>
    <w:rsid w:val="005F05A7"/>
    <w:rsid w:val="005F528B"/>
    <w:rsid w:val="005F72C3"/>
    <w:rsid w:val="00607620"/>
    <w:rsid w:val="006156A5"/>
    <w:rsid w:val="00620980"/>
    <w:rsid w:val="00620F61"/>
    <w:rsid w:val="0063261B"/>
    <w:rsid w:val="0063286D"/>
    <w:rsid w:val="006423AD"/>
    <w:rsid w:val="00645C36"/>
    <w:rsid w:val="00654F5E"/>
    <w:rsid w:val="00656701"/>
    <w:rsid w:val="0066067A"/>
    <w:rsid w:val="00675E9D"/>
    <w:rsid w:val="00686E36"/>
    <w:rsid w:val="00687D13"/>
    <w:rsid w:val="0069703F"/>
    <w:rsid w:val="006970FC"/>
    <w:rsid w:val="006A4838"/>
    <w:rsid w:val="006B5DEB"/>
    <w:rsid w:val="006C0F55"/>
    <w:rsid w:val="006C18E2"/>
    <w:rsid w:val="006C3647"/>
    <w:rsid w:val="006C4840"/>
    <w:rsid w:val="006C4D1F"/>
    <w:rsid w:val="006D23CF"/>
    <w:rsid w:val="006D4285"/>
    <w:rsid w:val="006D5ADC"/>
    <w:rsid w:val="006D61E8"/>
    <w:rsid w:val="006E0A1B"/>
    <w:rsid w:val="006E549E"/>
    <w:rsid w:val="006E6205"/>
    <w:rsid w:val="006E6772"/>
    <w:rsid w:val="006E690B"/>
    <w:rsid w:val="006E7A91"/>
    <w:rsid w:val="006F7B67"/>
    <w:rsid w:val="006F7EE4"/>
    <w:rsid w:val="00702219"/>
    <w:rsid w:val="007107D3"/>
    <w:rsid w:val="00714E44"/>
    <w:rsid w:val="007177E9"/>
    <w:rsid w:val="00721B9C"/>
    <w:rsid w:val="00722687"/>
    <w:rsid w:val="007227C8"/>
    <w:rsid w:val="007246BF"/>
    <w:rsid w:val="00726C70"/>
    <w:rsid w:val="0073166D"/>
    <w:rsid w:val="00731DFE"/>
    <w:rsid w:val="00746C00"/>
    <w:rsid w:val="00752567"/>
    <w:rsid w:val="00752BBE"/>
    <w:rsid w:val="00753C9C"/>
    <w:rsid w:val="00757869"/>
    <w:rsid w:val="0076254C"/>
    <w:rsid w:val="0076334C"/>
    <w:rsid w:val="00767DA8"/>
    <w:rsid w:val="00772BFA"/>
    <w:rsid w:val="007742C6"/>
    <w:rsid w:val="00774532"/>
    <w:rsid w:val="00774A2E"/>
    <w:rsid w:val="00775D45"/>
    <w:rsid w:val="007939ED"/>
    <w:rsid w:val="007B21C2"/>
    <w:rsid w:val="007B27D5"/>
    <w:rsid w:val="007B4917"/>
    <w:rsid w:val="007B5D60"/>
    <w:rsid w:val="007B7F70"/>
    <w:rsid w:val="007C33A6"/>
    <w:rsid w:val="007C4062"/>
    <w:rsid w:val="007D1268"/>
    <w:rsid w:val="007D173E"/>
    <w:rsid w:val="007D62FE"/>
    <w:rsid w:val="007D7653"/>
    <w:rsid w:val="007E4CBA"/>
    <w:rsid w:val="007F1345"/>
    <w:rsid w:val="007F5C20"/>
    <w:rsid w:val="007F75CE"/>
    <w:rsid w:val="007F7B77"/>
    <w:rsid w:val="008157DB"/>
    <w:rsid w:val="008167D3"/>
    <w:rsid w:val="0082673A"/>
    <w:rsid w:val="00861EDE"/>
    <w:rsid w:val="00875A79"/>
    <w:rsid w:val="00877FA2"/>
    <w:rsid w:val="00880A6F"/>
    <w:rsid w:val="0088101F"/>
    <w:rsid w:val="008820CC"/>
    <w:rsid w:val="00884C8D"/>
    <w:rsid w:val="008862CF"/>
    <w:rsid w:val="0089507C"/>
    <w:rsid w:val="008A121C"/>
    <w:rsid w:val="008A1B72"/>
    <w:rsid w:val="008A6863"/>
    <w:rsid w:val="008A6B4A"/>
    <w:rsid w:val="008B5CDD"/>
    <w:rsid w:val="008B62EB"/>
    <w:rsid w:val="008C3465"/>
    <w:rsid w:val="008C3534"/>
    <w:rsid w:val="008C6942"/>
    <w:rsid w:val="008D074A"/>
    <w:rsid w:val="008D44F2"/>
    <w:rsid w:val="008D4B6F"/>
    <w:rsid w:val="008D59BE"/>
    <w:rsid w:val="008E71E7"/>
    <w:rsid w:val="008F159B"/>
    <w:rsid w:val="008F474D"/>
    <w:rsid w:val="00905C4D"/>
    <w:rsid w:val="009143B0"/>
    <w:rsid w:val="00920EBB"/>
    <w:rsid w:val="00921132"/>
    <w:rsid w:val="00924830"/>
    <w:rsid w:val="00943530"/>
    <w:rsid w:val="0095030F"/>
    <w:rsid w:val="00954C61"/>
    <w:rsid w:val="00955A91"/>
    <w:rsid w:val="009616A9"/>
    <w:rsid w:val="00962ADC"/>
    <w:rsid w:val="00970861"/>
    <w:rsid w:val="00973DA3"/>
    <w:rsid w:val="00974D7B"/>
    <w:rsid w:val="00976179"/>
    <w:rsid w:val="0097785E"/>
    <w:rsid w:val="009813EC"/>
    <w:rsid w:val="00982985"/>
    <w:rsid w:val="00983E75"/>
    <w:rsid w:val="00984E42"/>
    <w:rsid w:val="009867BF"/>
    <w:rsid w:val="009869C8"/>
    <w:rsid w:val="009A3563"/>
    <w:rsid w:val="009A63A6"/>
    <w:rsid w:val="009B0D8F"/>
    <w:rsid w:val="009B2676"/>
    <w:rsid w:val="009B296C"/>
    <w:rsid w:val="009B55C5"/>
    <w:rsid w:val="009B5C8D"/>
    <w:rsid w:val="009B7290"/>
    <w:rsid w:val="009C0238"/>
    <w:rsid w:val="009C0968"/>
    <w:rsid w:val="009C0CB3"/>
    <w:rsid w:val="009C2521"/>
    <w:rsid w:val="009C2D83"/>
    <w:rsid w:val="009D0CC2"/>
    <w:rsid w:val="009D1DAE"/>
    <w:rsid w:val="009D2DB2"/>
    <w:rsid w:val="009D4217"/>
    <w:rsid w:val="009D48C9"/>
    <w:rsid w:val="009D5094"/>
    <w:rsid w:val="009E13EC"/>
    <w:rsid w:val="009E3407"/>
    <w:rsid w:val="009E6AA5"/>
    <w:rsid w:val="009E755D"/>
    <w:rsid w:val="009F323F"/>
    <w:rsid w:val="00A0173B"/>
    <w:rsid w:val="00A04E21"/>
    <w:rsid w:val="00A050F6"/>
    <w:rsid w:val="00A07EE3"/>
    <w:rsid w:val="00A1241D"/>
    <w:rsid w:val="00A136FD"/>
    <w:rsid w:val="00A17E43"/>
    <w:rsid w:val="00A2143E"/>
    <w:rsid w:val="00A31847"/>
    <w:rsid w:val="00A31B71"/>
    <w:rsid w:val="00A323E3"/>
    <w:rsid w:val="00A33844"/>
    <w:rsid w:val="00A35C5D"/>
    <w:rsid w:val="00A36BA8"/>
    <w:rsid w:val="00A40076"/>
    <w:rsid w:val="00A40601"/>
    <w:rsid w:val="00A41AEA"/>
    <w:rsid w:val="00A41B45"/>
    <w:rsid w:val="00A51230"/>
    <w:rsid w:val="00A634BD"/>
    <w:rsid w:val="00A66D5B"/>
    <w:rsid w:val="00A73E7F"/>
    <w:rsid w:val="00A80920"/>
    <w:rsid w:val="00A816F3"/>
    <w:rsid w:val="00A84F0E"/>
    <w:rsid w:val="00A9500E"/>
    <w:rsid w:val="00AA63C7"/>
    <w:rsid w:val="00AA7A1C"/>
    <w:rsid w:val="00AB2CDD"/>
    <w:rsid w:val="00AC19EF"/>
    <w:rsid w:val="00AC4696"/>
    <w:rsid w:val="00AC548A"/>
    <w:rsid w:val="00AC5975"/>
    <w:rsid w:val="00AC5BFC"/>
    <w:rsid w:val="00AC7425"/>
    <w:rsid w:val="00AD01CA"/>
    <w:rsid w:val="00AD4D1E"/>
    <w:rsid w:val="00AE4D03"/>
    <w:rsid w:val="00AF6ECF"/>
    <w:rsid w:val="00B00A92"/>
    <w:rsid w:val="00B01820"/>
    <w:rsid w:val="00B0420F"/>
    <w:rsid w:val="00B05BE1"/>
    <w:rsid w:val="00B06F87"/>
    <w:rsid w:val="00B10CE0"/>
    <w:rsid w:val="00B12A65"/>
    <w:rsid w:val="00B2107D"/>
    <w:rsid w:val="00B2216F"/>
    <w:rsid w:val="00B22B74"/>
    <w:rsid w:val="00B2394E"/>
    <w:rsid w:val="00B279F8"/>
    <w:rsid w:val="00B352A3"/>
    <w:rsid w:val="00B3567D"/>
    <w:rsid w:val="00B37E73"/>
    <w:rsid w:val="00B43165"/>
    <w:rsid w:val="00B53C0F"/>
    <w:rsid w:val="00B6472E"/>
    <w:rsid w:val="00B64C07"/>
    <w:rsid w:val="00B67024"/>
    <w:rsid w:val="00B671F6"/>
    <w:rsid w:val="00B75524"/>
    <w:rsid w:val="00B82A77"/>
    <w:rsid w:val="00B83831"/>
    <w:rsid w:val="00B94A97"/>
    <w:rsid w:val="00BA63CC"/>
    <w:rsid w:val="00BB7A75"/>
    <w:rsid w:val="00BC24C8"/>
    <w:rsid w:val="00BD6326"/>
    <w:rsid w:val="00BD637A"/>
    <w:rsid w:val="00BE2566"/>
    <w:rsid w:val="00BE5A08"/>
    <w:rsid w:val="00BE6DB0"/>
    <w:rsid w:val="00BE6F90"/>
    <w:rsid w:val="00BF3BFC"/>
    <w:rsid w:val="00BF76F6"/>
    <w:rsid w:val="00C00308"/>
    <w:rsid w:val="00C004D8"/>
    <w:rsid w:val="00C016CD"/>
    <w:rsid w:val="00C01D6D"/>
    <w:rsid w:val="00C057B1"/>
    <w:rsid w:val="00C10466"/>
    <w:rsid w:val="00C11129"/>
    <w:rsid w:val="00C11A29"/>
    <w:rsid w:val="00C11FA2"/>
    <w:rsid w:val="00C16254"/>
    <w:rsid w:val="00C33E34"/>
    <w:rsid w:val="00C34837"/>
    <w:rsid w:val="00C34E4A"/>
    <w:rsid w:val="00C410BE"/>
    <w:rsid w:val="00C41AB2"/>
    <w:rsid w:val="00C41D04"/>
    <w:rsid w:val="00C509A3"/>
    <w:rsid w:val="00C54988"/>
    <w:rsid w:val="00C55352"/>
    <w:rsid w:val="00C60BB6"/>
    <w:rsid w:val="00C63033"/>
    <w:rsid w:val="00C63787"/>
    <w:rsid w:val="00C84713"/>
    <w:rsid w:val="00C90314"/>
    <w:rsid w:val="00C911D9"/>
    <w:rsid w:val="00C94D53"/>
    <w:rsid w:val="00C94D6B"/>
    <w:rsid w:val="00C95A5E"/>
    <w:rsid w:val="00CA0978"/>
    <w:rsid w:val="00CA7B3F"/>
    <w:rsid w:val="00CA7CA4"/>
    <w:rsid w:val="00CB5B28"/>
    <w:rsid w:val="00CB5F69"/>
    <w:rsid w:val="00CB6CF8"/>
    <w:rsid w:val="00CC0CE2"/>
    <w:rsid w:val="00CC3FDF"/>
    <w:rsid w:val="00CC5BA0"/>
    <w:rsid w:val="00CC6858"/>
    <w:rsid w:val="00CC6BD1"/>
    <w:rsid w:val="00CD3471"/>
    <w:rsid w:val="00CD349A"/>
    <w:rsid w:val="00CD4EC1"/>
    <w:rsid w:val="00CF0829"/>
    <w:rsid w:val="00CF78DF"/>
    <w:rsid w:val="00D01A71"/>
    <w:rsid w:val="00D0555B"/>
    <w:rsid w:val="00D11C12"/>
    <w:rsid w:val="00D17B50"/>
    <w:rsid w:val="00D23A2E"/>
    <w:rsid w:val="00D24208"/>
    <w:rsid w:val="00D2747B"/>
    <w:rsid w:val="00D448D8"/>
    <w:rsid w:val="00D509A9"/>
    <w:rsid w:val="00D50E4D"/>
    <w:rsid w:val="00D5247A"/>
    <w:rsid w:val="00D5470F"/>
    <w:rsid w:val="00D56AA0"/>
    <w:rsid w:val="00D57BC5"/>
    <w:rsid w:val="00D64B1C"/>
    <w:rsid w:val="00D667DE"/>
    <w:rsid w:val="00D7691A"/>
    <w:rsid w:val="00D77F58"/>
    <w:rsid w:val="00D842DF"/>
    <w:rsid w:val="00D85357"/>
    <w:rsid w:val="00D86FDC"/>
    <w:rsid w:val="00D93434"/>
    <w:rsid w:val="00DA3532"/>
    <w:rsid w:val="00DA3D2A"/>
    <w:rsid w:val="00DB17C3"/>
    <w:rsid w:val="00DB5FF9"/>
    <w:rsid w:val="00DC1A62"/>
    <w:rsid w:val="00DC4708"/>
    <w:rsid w:val="00DD0440"/>
    <w:rsid w:val="00DD2ACF"/>
    <w:rsid w:val="00DE14B1"/>
    <w:rsid w:val="00DE38C9"/>
    <w:rsid w:val="00DE58E5"/>
    <w:rsid w:val="00E01122"/>
    <w:rsid w:val="00E01D6B"/>
    <w:rsid w:val="00E06BE5"/>
    <w:rsid w:val="00E10335"/>
    <w:rsid w:val="00E20968"/>
    <w:rsid w:val="00E21B56"/>
    <w:rsid w:val="00E237DD"/>
    <w:rsid w:val="00E34C26"/>
    <w:rsid w:val="00E4468F"/>
    <w:rsid w:val="00E458EB"/>
    <w:rsid w:val="00E52A4B"/>
    <w:rsid w:val="00E55902"/>
    <w:rsid w:val="00E56E5B"/>
    <w:rsid w:val="00E62F5B"/>
    <w:rsid w:val="00E65212"/>
    <w:rsid w:val="00E6674C"/>
    <w:rsid w:val="00E668E8"/>
    <w:rsid w:val="00E704C8"/>
    <w:rsid w:val="00E72BE4"/>
    <w:rsid w:val="00E732FD"/>
    <w:rsid w:val="00E737D3"/>
    <w:rsid w:val="00E83F8A"/>
    <w:rsid w:val="00E85C09"/>
    <w:rsid w:val="00E86770"/>
    <w:rsid w:val="00E86C3C"/>
    <w:rsid w:val="00EA1363"/>
    <w:rsid w:val="00EA1A55"/>
    <w:rsid w:val="00EA6593"/>
    <w:rsid w:val="00EA76E1"/>
    <w:rsid w:val="00EB5105"/>
    <w:rsid w:val="00EB5B39"/>
    <w:rsid w:val="00EC242C"/>
    <w:rsid w:val="00EC4914"/>
    <w:rsid w:val="00EC611A"/>
    <w:rsid w:val="00ED2536"/>
    <w:rsid w:val="00ED43DD"/>
    <w:rsid w:val="00EE1A10"/>
    <w:rsid w:val="00EE4D89"/>
    <w:rsid w:val="00EF1AA5"/>
    <w:rsid w:val="00EF33B2"/>
    <w:rsid w:val="00EF63B1"/>
    <w:rsid w:val="00F13919"/>
    <w:rsid w:val="00F13D03"/>
    <w:rsid w:val="00F25888"/>
    <w:rsid w:val="00F26836"/>
    <w:rsid w:val="00F328E3"/>
    <w:rsid w:val="00F36275"/>
    <w:rsid w:val="00F44760"/>
    <w:rsid w:val="00F50067"/>
    <w:rsid w:val="00F728D5"/>
    <w:rsid w:val="00F7660A"/>
    <w:rsid w:val="00F76AE1"/>
    <w:rsid w:val="00F821EE"/>
    <w:rsid w:val="00F85355"/>
    <w:rsid w:val="00F9426B"/>
    <w:rsid w:val="00F958AD"/>
    <w:rsid w:val="00FA0257"/>
    <w:rsid w:val="00FA02CD"/>
    <w:rsid w:val="00FA30DD"/>
    <w:rsid w:val="00FA361E"/>
    <w:rsid w:val="00FA3FB3"/>
    <w:rsid w:val="00FA5AFE"/>
    <w:rsid w:val="00FA79BB"/>
    <w:rsid w:val="00FB0C1A"/>
    <w:rsid w:val="00FB4C4E"/>
    <w:rsid w:val="00FB589D"/>
    <w:rsid w:val="00FC23DE"/>
    <w:rsid w:val="00FD0618"/>
    <w:rsid w:val="00FD7E92"/>
    <w:rsid w:val="00FE462F"/>
    <w:rsid w:val="00FF0714"/>
    <w:rsid w:val="00FF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875752"/>
  <w14:defaultImageDpi w14:val="0"/>
  <w15:docId w15:val="{0203C02D-F777-4C77-B20F-00BF9CCEE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3">
    <w:name w:val="heading 3"/>
    <w:basedOn w:val="a"/>
    <w:link w:val="30"/>
    <w:uiPriority w:val="99"/>
    <w:qFormat/>
    <w:locked/>
    <w:rsid w:val="00A2143E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character" w:styleId="a3">
    <w:name w:val="Strong"/>
    <w:uiPriority w:val="99"/>
    <w:qFormat/>
    <w:locked/>
    <w:rsid w:val="00C54988"/>
    <w:rPr>
      <w:rFonts w:cs="Times New Roman"/>
      <w:b/>
      <w:bCs/>
    </w:rPr>
  </w:style>
  <w:style w:type="character" w:customStyle="1" w:styleId="st42">
    <w:name w:val="st42"/>
    <w:uiPriority w:val="99"/>
    <w:rsid w:val="004C37FA"/>
    <w:rPr>
      <w:rFonts w:ascii="Times New Roman" w:hAnsi="Times New Roman"/>
      <w:color w:val="000000"/>
      <w:sz w:val="34"/>
    </w:rPr>
  </w:style>
  <w:style w:type="paragraph" w:styleId="a4">
    <w:name w:val="Body Text Indent"/>
    <w:basedOn w:val="a"/>
    <w:link w:val="a5"/>
    <w:uiPriority w:val="99"/>
    <w:rsid w:val="004C37FA"/>
    <w:pPr>
      <w:ind w:firstLine="708"/>
      <w:jc w:val="both"/>
    </w:pPr>
    <w:rPr>
      <w:rFonts w:ascii="Times New Roman" w:hAnsi="Times New Roman"/>
      <w:sz w:val="28"/>
      <w:szCs w:val="20"/>
    </w:rPr>
  </w:style>
  <w:style w:type="character" w:customStyle="1" w:styleId="a5">
    <w:name w:val="Основний текст з відступом Знак"/>
    <w:link w:val="a4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customStyle="1" w:styleId="rvts0">
    <w:name w:val="rvts0"/>
    <w:uiPriority w:val="99"/>
    <w:rsid w:val="005B4D0F"/>
    <w:rPr>
      <w:rFonts w:cs="Times New Roman"/>
    </w:rPr>
  </w:style>
  <w:style w:type="character" w:customStyle="1" w:styleId="rvts46">
    <w:name w:val="rvts46"/>
    <w:uiPriority w:val="99"/>
    <w:rsid w:val="00176EEC"/>
    <w:rPr>
      <w:rFonts w:cs="Times New Roman"/>
    </w:rPr>
  </w:style>
  <w:style w:type="character" w:customStyle="1" w:styleId="rvts37">
    <w:name w:val="rvts37"/>
    <w:uiPriority w:val="99"/>
    <w:rsid w:val="00176EEC"/>
    <w:rPr>
      <w:rFonts w:cs="Times New Roman"/>
    </w:rPr>
  </w:style>
  <w:style w:type="paragraph" w:styleId="a6">
    <w:name w:val="header"/>
    <w:basedOn w:val="a"/>
    <w:link w:val="a7"/>
    <w:uiPriority w:val="99"/>
    <w:rsid w:val="00176EEC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styleId="a8">
    <w:name w:val="page number"/>
    <w:uiPriority w:val="99"/>
    <w:rsid w:val="00176EEC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176EEC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character" w:styleId="ab">
    <w:name w:val="Hyperlink"/>
    <w:uiPriority w:val="99"/>
    <w:rsid w:val="00564628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564628"/>
    <w:rPr>
      <w:rFonts w:cs="Times New Roman"/>
    </w:rPr>
  </w:style>
  <w:style w:type="paragraph" w:styleId="ac">
    <w:name w:val="Body Text"/>
    <w:basedOn w:val="a"/>
    <w:link w:val="ad"/>
    <w:uiPriority w:val="99"/>
    <w:rsid w:val="00E732FD"/>
    <w:pPr>
      <w:spacing w:after="120"/>
    </w:pPr>
  </w:style>
  <w:style w:type="character" w:customStyle="1" w:styleId="ad">
    <w:name w:val="Основний текст Знак"/>
    <w:link w:val="ac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styleId="ae">
    <w:name w:val="footnote text"/>
    <w:basedOn w:val="a"/>
    <w:link w:val="af"/>
    <w:uiPriority w:val="99"/>
    <w:semiHidden/>
    <w:rsid w:val="00FB4C4E"/>
    <w:pPr>
      <w:ind w:firstLine="720"/>
      <w:jc w:val="both"/>
    </w:pPr>
    <w:rPr>
      <w:rFonts w:ascii="Times New Roman" w:hAnsi="Times New Roman"/>
      <w:sz w:val="20"/>
      <w:szCs w:val="20"/>
    </w:rPr>
  </w:style>
  <w:style w:type="character" w:customStyle="1" w:styleId="af">
    <w:name w:val="Текст виноски Знак"/>
    <w:link w:val="ae"/>
    <w:uiPriority w:val="99"/>
    <w:semiHidden/>
    <w:locked/>
    <w:rPr>
      <w:rFonts w:cs="Times New Roman"/>
      <w:sz w:val="20"/>
      <w:szCs w:val="20"/>
      <w:lang w:val="x-none" w:eastAsia="ru-RU"/>
    </w:rPr>
  </w:style>
  <w:style w:type="character" w:styleId="af0">
    <w:name w:val="footnote reference"/>
    <w:uiPriority w:val="99"/>
    <w:semiHidden/>
    <w:rsid w:val="00FB4C4E"/>
    <w:rPr>
      <w:rFonts w:cs="Times New Roman"/>
      <w:vertAlign w:val="superscript"/>
    </w:rPr>
  </w:style>
  <w:style w:type="paragraph" w:styleId="af1">
    <w:name w:val="Document Map"/>
    <w:basedOn w:val="a"/>
    <w:link w:val="af2"/>
    <w:uiPriority w:val="99"/>
    <w:semiHidden/>
    <w:rsid w:val="00B64C0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2">
    <w:name w:val="Схема документа Знак"/>
    <w:link w:val="af1"/>
    <w:uiPriority w:val="99"/>
    <w:semiHidden/>
    <w:locked/>
    <w:rPr>
      <w:rFonts w:ascii="Segoe UI" w:hAnsi="Segoe UI" w:cs="Segoe UI"/>
      <w:sz w:val="16"/>
      <w:szCs w:val="16"/>
      <w:lang w:val="x-none" w:eastAsia="ru-RU"/>
    </w:rPr>
  </w:style>
  <w:style w:type="character" w:customStyle="1" w:styleId="CharacterStyle1">
    <w:name w:val="Character Style 1"/>
    <w:uiPriority w:val="99"/>
    <w:rsid w:val="00E52A4B"/>
    <w:rPr>
      <w:rFonts w:ascii="Tahoma" w:hAnsi="Tahoma"/>
      <w:sz w:val="30"/>
    </w:rPr>
  </w:style>
  <w:style w:type="paragraph" w:styleId="HTML">
    <w:name w:val="HTML Preformatted"/>
    <w:basedOn w:val="a"/>
    <w:link w:val="HTML0"/>
    <w:uiPriority w:val="99"/>
    <w:rsid w:val="009C0968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x-none" w:eastAsia="ru-RU"/>
    </w:rPr>
  </w:style>
  <w:style w:type="paragraph" w:styleId="af3">
    <w:name w:val="footer"/>
    <w:basedOn w:val="a"/>
    <w:link w:val="af4"/>
    <w:uiPriority w:val="99"/>
    <w:rsid w:val="00EB5B39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link w:val="af3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styleId="af5">
    <w:name w:val="Normal (Web)"/>
    <w:basedOn w:val="a"/>
    <w:uiPriority w:val="99"/>
    <w:rsid w:val="00B05BE1"/>
    <w:pPr>
      <w:spacing w:before="100" w:beforeAutospacing="1" w:after="100" w:afterAutospacing="1"/>
    </w:pPr>
    <w:rPr>
      <w:rFonts w:ascii="Times New Roman" w:hAnsi="Times New Roman"/>
      <w:sz w:val="28"/>
      <w:szCs w:val="28"/>
      <w:lang w:val="ru-RU"/>
    </w:rPr>
  </w:style>
  <w:style w:type="paragraph" w:styleId="af6">
    <w:name w:val="Title"/>
    <w:basedOn w:val="a"/>
    <w:link w:val="af7"/>
    <w:uiPriority w:val="99"/>
    <w:qFormat/>
    <w:locked/>
    <w:rsid w:val="00D56AA0"/>
    <w:pPr>
      <w:jc w:val="center"/>
    </w:pPr>
    <w:rPr>
      <w:rFonts w:ascii="Times New Roman" w:hAnsi="Times New Roman"/>
      <w:b/>
      <w:bCs/>
    </w:rPr>
  </w:style>
  <w:style w:type="character" w:customStyle="1" w:styleId="af7">
    <w:name w:val="Назва Знак"/>
    <w:link w:val="af6"/>
    <w:uiPriority w:val="99"/>
    <w:locked/>
    <w:rsid w:val="00D56AA0"/>
    <w:rPr>
      <w:rFonts w:eastAsia="MS Mincho" w:cs="Times New Roman"/>
      <w:b/>
      <w:bCs/>
      <w:sz w:val="24"/>
      <w:szCs w:val="24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6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8066</Words>
  <Characters>4598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12639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Николай Калашник</dc:creator>
  <cp:keywords/>
  <dc:description/>
  <cp:lastModifiedBy>Іоффе Світлана Борисівна</cp:lastModifiedBy>
  <cp:revision>2</cp:revision>
  <cp:lastPrinted>2016-09-06T08:36:00Z</cp:lastPrinted>
  <dcterms:created xsi:type="dcterms:W3CDTF">2016-09-14T14:03:00Z</dcterms:created>
  <dcterms:modified xsi:type="dcterms:W3CDTF">2016-09-14T14:03:00Z</dcterms:modified>
</cp:coreProperties>
</file>