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1E35" w:rsidRPr="0095212B" w:rsidRDefault="003D1E35" w:rsidP="003D1E35">
      <w:pPr>
        <w:pStyle w:val="a3"/>
        <w:ind w:left="5529" w:right="-1"/>
        <w:rPr>
          <w:sz w:val="28"/>
          <w:szCs w:val="28"/>
          <w:lang w:val="ru-RU"/>
        </w:rPr>
      </w:pPr>
      <w:r w:rsidRPr="008A4851">
        <w:rPr>
          <w:sz w:val="28"/>
          <w:szCs w:val="28"/>
        </w:rPr>
        <w:t>До реєстр. №3</w:t>
      </w:r>
      <w:r>
        <w:rPr>
          <w:sz w:val="28"/>
          <w:szCs w:val="28"/>
        </w:rPr>
        <w:t>744 від 30</w:t>
      </w:r>
      <w:r w:rsidRPr="008A4851">
        <w:rPr>
          <w:sz w:val="28"/>
          <w:szCs w:val="28"/>
        </w:rPr>
        <w:t>.12</w:t>
      </w:r>
      <w:r w:rsidRPr="008A4851">
        <w:rPr>
          <w:sz w:val="28"/>
          <w:szCs w:val="28"/>
          <w:lang w:val="ru-RU"/>
        </w:rPr>
        <w:t>.</w:t>
      </w:r>
      <w:r w:rsidRPr="008A4851">
        <w:rPr>
          <w:sz w:val="28"/>
          <w:szCs w:val="28"/>
        </w:rPr>
        <w:t>201</w:t>
      </w:r>
      <w:r>
        <w:rPr>
          <w:sz w:val="28"/>
          <w:szCs w:val="28"/>
        </w:rPr>
        <w:t>5</w:t>
      </w:r>
    </w:p>
    <w:p w:rsidR="003D1E35" w:rsidRPr="00C154AE" w:rsidRDefault="003D1E35" w:rsidP="003D1E35">
      <w:pPr>
        <w:pStyle w:val="a3"/>
        <w:ind w:left="6663" w:firstLine="900"/>
        <w:rPr>
          <w:b/>
          <w:sz w:val="27"/>
          <w:szCs w:val="27"/>
        </w:rPr>
      </w:pPr>
    </w:p>
    <w:p w:rsidR="003D1E35" w:rsidRPr="00C154AE" w:rsidRDefault="003D1E35" w:rsidP="003D1E35">
      <w:pPr>
        <w:pStyle w:val="a3"/>
        <w:ind w:firstLine="900"/>
        <w:rPr>
          <w:b/>
          <w:sz w:val="27"/>
          <w:szCs w:val="27"/>
        </w:rPr>
      </w:pPr>
    </w:p>
    <w:p w:rsidR="003D1E35" w:rsidRPr="00C154AE" w:rsidRDefault="003D1E35" w:rsidP="003D1E35">
      <w:pPr>
        <w:pStyle w:val="a3"/>
        <w:ind w:firstLine="900"/>
        <w:rPr>
          <w:b/>
          <w:sz w:val="27"/>
          <w:szCs w:val="27"/>
        </w:rPr>
      </w:pPr>
    </w:p>
    <w:p w:rsidR="003D1E35" w:rsidRPr="00C154AE" w:rsidRDefault="003D1E35" w:rsidP="003D1E35">
      <w:pPr>
        <w:pStyle w:val="a3"/>
        <w:ind w:firstLine="900"/>
        <w:rPr>
          <w:b/>
          <w:sz w:val="27"/>
          <w:szCs w:val="27"/>
        </w:rPr>
      </w:pPr>
    </w:p>
    <w:p w:rsidR="003D1E35" w:rsidRDefault="003D1E35" w:rsidP="003D1E35">
      <w:pPr>
        <w:pStyle w:val="a3"/>
        <w:rPr>
          <w:b/>
          <w:sz w:val="27"/>
          <w:szCs w:val="27"/>
        </w:rPr>
      </w:pPr>
    </w:p>
    <w:p w:rsidR="003D1E35" w:rsidRDefault="003D1E35" w:rsidP="003D1E35">
      <w:pPr>
        <w:pStyle w:val="a3"/>
        <w:rPr>
          <w:b/>
          <w:sz w:val="27"/>
          <w:szCs w:val="27"/>
        </w:rPr>
      </w:pPr>
    </w:p>
    <w:p w:rsidR="003D1E35" w:rsidRDefault="003D1E35" w:rsidP="003D1E35">
      <w:pPr>
        <w:pStyle w:val="a3"/>
        <w:rPr>
          <w:b/>
          <w:sz w:val="27"/>
          <w:szCs w:val="27"/>
        </w:rPr>
      </w:pPr>
    </w:p>
    <w:p w:rsidR="003D1E35" w:rsidRDefault="003D1E35" w:rsidP="003D1E35">
      <w:pPr>
        <w:pStyle w:val="a3"/>
        <w:rPr>
          <w:b/>
          <w:sz w:val="27"/>
          <w:szCs w:val="27"/>
        </w:rPr>
      </w:pPr>
    </w:p>
    <w:p w:rsidR="003D1E35" w:rsidRDefault="003D1E35" w:rsidP="003D1E35">
      <w:pPr>
        <w:pStyle w:val="a3"/>
        <w:rPr>
          <w:b/>
          <w:sz w:val="27"/>
          <w:szCs w:val="27"/>
        </w:rPr>
      </w:pPr>
    </w:p>
    <w:p w:rsidR="003D1E35" w:rsidRPr="006C68B7" w:rsidRDefault="003D1E35" w:rsidP="003D1E35">
      <w:pPr>
        <w:ind w:firstLine="5320"/>
        <w:rPr>
          <w:b/>
          <w:caps/>
          <w:szCs w:val="28"/>
        </w:rPr>
      </w:pPr>
      <w:r w:rsidRPr="006C68B7">
        <w:rPr>
          <w:b/>
          <w:caps/>
          <w:szCs w:val="28"/>
        </w:rPr>
        <w:t>Верховна Рада України</w:t>
      </w:r>
    </w:p>
    <w:p w:rsidR="003D1E35" w:rsidRPr="006C68B7" w:rsidRDefault="003D1E35" w:rsidP="003D1E35">
      <w:pPr>
        <w:ind w:left="5760"/>
        <w:rPr>
          <w:b/>
          <w:i/>
          <w:szCs w:val="28"/>
        </w:rPr>
      </w:pPr>
    </w:p>
    <w:p w:rsidR="003D1E35" w:rsidRDefault="003D1E35" w:rsidP="003D1E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i/>
          <w:szCs w:val="28"/>
          <w:u w:val="single"/>
        </w:rPr>
      </w:pPr>
    </w:p>
    <w:p w:rsidR="003D1E35" w:rsidRPr="00800DC1" w:rsidRDefault="003D1E35" w:rsidP="003D1E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i/>
          <w:szCs w:val="28"/>
          <w:u w:val="single"/>
        </w:rPr>
      </w:pPr>
      <w:r w:rsidRPr="00800DC1">
        <w:rPr>
          <w:i/>
          <w:szCs w:val="28"/>
          <w:u w:val="single"/>
        </w:rPr>
        <w:t>Про розгляд законопроект</w:t>
      </w:r>
      <w:r>
        <w:rPr>
          <w:i/>
          <w:szCs w:val="28"/>
          <w:u w:val="single"/>
        </w:rPr>
        <w:t>у</w:t>
      </w:r>
    </w:p>
    <w:p w:rsidR="003D1E35" w:rsidRPr="006C68B7" w:rsidRDefault="003D1E35" w:rsidP="003D1E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Cs w:val="28"/>
          <w:highlight w:val="yellow"/>
        </w:rPr>
      </w:pPr>
    </w:p>
    <w:p w:rsidR="003D1E35" w:rsidRPr="003D1E35" w:rsidRDefault="003D1E35" w:rsidP="003D1E35">
      <w:pPr>
        <w:ind w:firstLine="840"/>
        <w:jc w:val="both"/>
      </w:pPr>
      <w:r w:rsidRPr="004A3B7B">
        <w:rPr>
          <w:szCs w:val="28"/>
        </w:rPr>
        <w:t>Комітет Верховної Ради України з питань бюджету на своєму засіданні 1</w:t>
      </w:r>
      <w:r>
        <w:rPr>
          <w:szCs w:val="28"/>
        </w:rPr>
        <w:t>8</w:t>
      </w:r>
      <w:r w:rsidRPr="004A3B7B">
        <w:rPr>
          <w:szCs w:val="28"/>
        </w:rPr>
        <w:t>.05.2016 року (протокол № 5</w:t>
      </w:r>
      <w:r>
        <w:rPr>
          <w:szCs w:val="28"/>
        </w:rPr>
        <w:t>8</w:t>
      </w:r>
      <w:r w:rsidRPr="004A3B7B">
        <w:rPr>
          <w:szCs w:val="28"/>
        </w:rPr>
        <w:t xml:space="preserve">) розглянув проект Закону України </w:t>
      </w:r>
      <w:r>
        <w:t xml:space="preserve">про внесення змін до Бюджетного кодексу України щодо підвищення фінансової самостійності місцевих бюджетів, поданий народними депутатами України </w:t>
      </w:r>
      <w:proofErr w:type="spellStart"/>
      <w:r>
        <w:t>Євлаховим</w:t>
      </w:r>
      <w:proofErr w:type="spellEnd"/>
      <w:r>
        <w:t xml:space="preserve"> А.С., </w:t>
      </w:r>
      <w:proofErr w:type="spellStart"/>
      <w:r>
        <w:t>Амельченком</w:t>
      </w:r>
      <w:proofErr w:type="spellEnd"/>
      <w:r>
        <w:t xml:space="preserve"> В.В., </w:t>
      </w:r>
      <w:r w:rsidRPr="003D1E35">
        <w:rPr>
          <w:bCs/>
          <w:color w:val="000000"/>
          <w:szCs w:val="28"/>
        </w:rPr>
        <w:t>за реєстр. № 3</w:t>
      </w:r>
      <w:r>
        <w:rPr>
          <w:bCs/>
          <w:color w:val="000000"/>
          <w:szCs w:val="28"/>
        </w:rPr>
        <w:t>744 від 30</w:t>
      </w:r>
      <w:r w:rsidRPr="003D1E35">
        <w:rPr>
          <w:bCs/>
          <w:color w:val="000000"/>
          <w:szCs w:val="28"/>
        </w:rPr>
        <w:t>.12.2015 р.</w:t>
      </w:r>
    </w:p>
    <w:p w:rsidR="003D1E35" w:rsidRPr="001A18B2" w:rsidRDefault="003D1E35" w:rsidP="003D1E35">
      <w:pPr>
        <w:ind w:firstLine="840"/>
        <w:jc w:val="both"/>
      </w:pPr>
      <w:r w:rsidRPr="001A18B2">
        <w:t xml:space="preserve">У законопроекті шляхом внесення змін до статей 29, 64 та 66 Бюджетного кодексу України </w:t>
      </w:r>
      <w:r w:rsidRPr="001A18B2">
        <w:rPr>
          <w:i/>
        </w:rPr>
        <w:t>(далі–Кодекс)</w:t>
      </w:r>
      <w:r w:rsidRPr="001A18B2">
        <w:t xml:space="preserve"> пропонується визначити нові нормативи зарахування рентної плати за спеціальне використання лісових ресурсів у частині деревини, заготовленої в порядку рубок головного користування (далі - рентна плата), передбачивши її зарахування до доходів загального фонду:</w:t>
      </w:r>
    </w:p>
    <w:p w:rsidR="003D1E35" w:rsidRPr="001A18B2" w:rsidRDefault="003D1E35" w:rsidP="003D1E35">
      <w:pPr>
        <w:ind w:firstLine="840"/>
        <w:jc w:val="both"/>
      </w:pPr>
      <w:r w:rsidRPr="001A18B2">
        <w:t xml:space="preserve">– державного бюджету </w:t>
      </w:r>
      <w:r w:rsidR="00122DC9" w:rsidRPr="001A18B2">
        <w:t>–</w:t>
      </w:r>
      <w:r w:rsidRPr="001A18B2">
        <w:t xml:space="preserve"> 40 % </w:t>
      </w:r>
      <w:r w:rsidR="004E7F73" w:rsidRPr="001A18B2">
        <w:rPr>
          <w:lang w:val="ru-RU"/>
        </w:rPr>
        <w:t>/</w:t>
      </w:r>
      <w:r w:rsidRPr="001A18B2">
        <w:rPr>
          <w:i/>
        </w:rPr>
        <w:t>чинна норма 50%</w:t>
      </w:r>
      <w:r w:rsidR="004E7F73" w:rsidRPr="001A18B2">
        <w:rPr>
          <w:i/>
          <w:lang w:val="ru-RU"/>
        </w:rPr>
        <w:t>/</w:t>
      </w:r>
      <w:r w:rsidRPr="001A18B2">
        <w:rPr>
          <w:i/>
        </w:rPr>
        <w:t>;</w:t>
      </w:r>
    </w:p>
    <w:p w:rsidR="003D1E35" w:rsidRPr="001A18B2" w:rsidRDefault="003D1E35" w:rsidP="003D1E35">
      <w:pPr>
        <w:ind w:firstLine="840"/>
        <w:jc w:val="both"/>
      </w:pPr>
      <w:r w:rsidRPr="001A18B2">
        <w:t xml:space="preserve">– бюджету Автономної Республіки Крим та обласних бюджетів – 40 % </w:t>
      </w:r>
      <w:r w:rsidR="004E7F73" w:rsidRPr="001A18B2">
        <w:rPr>
          <w:lang w:val="ru-RU"/>
        </w:rPr>
        <w:t>/</w:t>
      </w:r>
      <w:r w:rsidRPr="001A18B2">
        <w:rPr>
          <w:i/>
        </w:rPr>
        <w:t>чинна норма – 50%</w:t>
      </w:r>
      <w:r w:rsidR="004E7F73" w:rsidRPr="001A18B2">
        <w:rPr>
          <w:i/>
          <w:lang w:val="ru-RU"/>
        </w:rPr>
        <w:t>/</w:t>
      </w:r>
      <w:r w:rsidRPr="001A18B2">
        <w:t>;</w:t>
      </w:r>
    </w:p>
    <w:p w:rsidR="003D1E35" w:rsidRPr="001A18B2" w:rsidRDefault="003D1E35" w:rsidP="003D1E35">
      <w:pPr>
        <w:ind w:firstLine="840"/>
        <w:jc w:val="both"/>
      </w:pPr>
      <w:r w:rsidRPr="001A18B2">
        <w:t xml:space="preserve">– бюджетів міст Києва та Севастополя – 50 % </w:t>
      </w:r>
      <w:r w:rsidR="004E7F73" w:rsidRPr="001A18B2">
        <w:rPr>
          <w:lang w:val="ru-RU"/>
        </w:rPr>
        <w:t>/</w:t>
      </w:r>
      <w:r w:rsidRPr="001A18B2">
        <w:rPr>
          <w:i/>
        </w:rPr>
        <w:t>чинна норма – 50%</w:t>
      </w:r>
      <w:r w:rsidR="004E7F73" w:rsidRPr="001A18B2">
        <w:rPr>
          <w:i/>
          <w:lang w:val="ru-RU"/>
        </w:rPr>
        <w:t>/</w:t>
      </w:r>
      <w:r w:rsidRPr="001A18B2">
        <w:t>;</w:t>
      </w:r>
    </w:p>
    <w:p w:rsidR="003D1E35" w:rsidRPr="001A18B2" w:rsidRDefault="003D1E35" w:rsidP="003D1E35">
      <w:pPr>
        <w:ind w:firstLine="840"/>
        <w:jc w:val="both"/>
      </w:pPr>
      <w:r w:rsidRPr="001A18B2">
        <w:t xml:space="preserve">– бюджетів міст республіканського Автономної Республіки Крим та обласного значення,  районних бюджетів, бюджетів об’єднаних територіальних громад, що створюються згідно із законом та перспективним планом формування територій громад, – 20 % </w:t>
      </w:r>
      <w:r w:rsidR="004E7F73" w:rsidRPr="001A18B2">
        <w:rPr>
          <w:lang w:val="ru-RU"/>
        </w:rPr>
        <w:t>/</w:t>
      </w:r>
      <w:r w:rsidRPr="001A18B2">
        <w:rPr>
          <w:i/>
        </w:rPr>
        <w:t>чинна норма – 0</w:t>
      </w:r>
      <w:r w:rsidR="004E7F73" w:rsidRPr="001A18B2">
        <w:rPr>
          <w:i/>
          <w:lang w:val="ru-RU"/>
        </w:rPr>
        <w:t>/</w:t>
      </w:r>
      <w:r w:rsidRPr="001A18B2">
        <w:t>.</w:t>
      </w:r>
    </w:p>
    <w:p w:rsidR="003D1E35" w:rsidRPr="001179AB" w:rsidRDefault="003D1E35" w:rsidP="003D1E35">
      <w:pPr>
        <w:ind w:firstLine="840"/>
        <w:jc w:val="both"/>
        <w:rPr>
          <w:szCs w:val="28"/>
        </w:rPr>
      </w:pPr>
      <w:r>
        <w:rPr>
          <w:szCs w:val="28"/>
        </w:rPr>
        <w:t xml:space="preserve">У пояснювальній записці до законопроекту зазначається, що шляхом запропонованого перерозподілу між бюджетами надходжень </w:t>
      </w:r>
      <w:r w:rsidRPr="00EA7D93">
        <w:t xml:space="preserve">рентної плати </w:t>
      </w:r>
      <w:r>
        <w:rPr>
          <w:szCs w:val="28"/>
        </w:rPr>
        <w:t>бюджети міст обласного значення,</w:t>
      </w:r>
      <w:r w:rsidRPr="001179AB">
        <w:rPr>
          <w:szCs w:val="28"/>
        </w:rPr>
        <w:t xml:space="preserve"> </w:t>
      </w:r>
      <w:r>
        <w:rPr>
          <w:szCs w:val="28"/>
        </w:rPr>
        <w:t>районні</w:t>
      </w:r>
      <w:r w:rsidRPr="001179AB">
        <w:rPr>
          <w:szCs w:val="28"/>
        </w:rPr>
        <w:t xml:space="preserve"> бюджет</w:t>
      </w:r>
      <w:r>
        <w:rPr>
          <w:szCs w:val="28"/>
        </w:rPr>
        <w:t xml:space="preserve">и </w:t>
      </w:r>
      <w:r w:rsidRPr="001179AB">
        <w:rPr>
          <w:szCs w:val="28"/>
        </w:rPr>
        <w:t>та бюджет</w:t>
      </w:r>
      <w:r>
        <w:rPr>
          <w:szCs w:val="28"/>
        </w:rPr>
        <w:t>и</w:t>
      </w:r>
      <w:r w:rsidRPr="001179AB">
        <w:rPr>
          <w:szCs w:val="28"/>
        </w:rPr>
        <w:t xml:space="preserve"> новостворених об’єднаних територіальних громад</w:t>
      </w:r>
      <w:r>
        <w:rPr>
          <w:szCs w:val="28"/>
        </w:rPr>
        <w:t xml:space="preserve"> </w:t>
      </w:r>
      <w:r w:rsidRPr="001179AB">
        <w:rPr>
          <w:szCs w:val="28"/>
        </w:rPr>
        <w:t>отрим</w:t>
      </w:r>
      <w:r>
        <w:rPr>
          <w:szCs w:val="28"/>
        </w:rPr>
        <w:t>ають</w:t>
      </w:r>
      <w:r w:rsidRPr="001179AB">
        <w:rPr>
          <w:szCs w:val="28"/>
        </w:rPr>
        <w:t xml:space="preserve"> </w:t>
      </w:r>
      <w:r>
        <w:rPr>
          <w:szCs w:val="28"/>
        </w:rPr>
        <w:t>додатковий ресурс у розмірі 20</w:t>
      </w:r>
      <w:r w:rsidRPr="001179AB">
        <w:rPr>
          <w:szCs w:val="28"/>
        </w:rPr>
        <w:t xml:space="preserve">% від </w:t>
      </w:r>
      <w:r>
        <w:rPr>
          <w:szCs w:val="28"/>
        </w:rPr>
        <w:t>таких платежів.</w:t>
      </w:r>
    </w:p>
    <w:p w:rsidR="003D1E35" w:rsidRDefault="003D1E35" w:rsidP="003D1E35">
      <w:pPr>
        <w:ind w:firstLine="840"/>
        <w:jc w:val="both"/>
      </w:pPr>
      <w:r>
        <w:rPr>
          <w:szCs w:val="28"/>
        </w:rPr>
        <w:t xml:space="preserve">Поряд з тим слід звернути увагу, що такий перерозподіл призведе до зменшення надходжень </w:t>
      </w:r>
      <w:r w:rsidRPr="00EA7D93">
        <w:t>рентної плати</w:t>
      </w:r>
      <w:r>
        <w:t xml:space="preserve"> і відповідно втрат доходів загального фонду державного бюджету та обласних бюджетів. </w:t>
      </w:r>
    </w:p>
    <w:p w:rsidR="003D1E35" w:rsidRPr="00497F87" w:rsidRDefault="003D1E35" w:rsidP="003D1E35">
      <w:pPr>
        <w:ind w:firstLine="840"/>
        <w:jc w:val="both"/>
        <w:rPr>
          <w:szCs w:val="28"/>
          <w:lang w:eastAsia="uk-UA"/>
        </w:rPr>
      </w:pPr>
      <w:r>
        <w:rPr>
          <w:szCs w:val="28"/>
        </w:rPr>
        <w:t>При цьому</w:t>
      </w:r>
      <w:r w:rsidR="0023471E" w:rsidRPr="0023471E">
        <w:rPr>
          <w:szCs w:val="28"/>
        </w:rPr>
        <w:t>,</w:t>
      </w:r>
      <w:r>
        <w:rPr>
          <w:szCs w:val="28"/>
        </w:rPr>
        <w:t xml:space="preserve"> </w:t>
      </w:r>
      <w:r w:rsidRPr="00497F87">
        <w:rPr>
          <w:szCs w:val="28"/>
          <w:lang w:eastAsia="uk-UA"/>
        </w:rPr>
        <w:t xml:space="preserve">до законопроекту </w:t>
      </w:r>
      <w:r>
        <w:rPr>
          <w:szCs w:val="28"/>
          <w:lang w:eastAsia="uk-UA"/>
        </w:rPr>
        <w:t>не надано</w:t>
      </w:r>
      <w:r w:rsidRPr="00497F87">
        <w:rPr>
          <w:szCs w:val="28"/>
          <w:lang w:eastAsia="uk-UA"/>
        </w:rPr>
        <w:t xml:space="preserve"> фінансово-економічне обґрунтування</w:t>
      </w:r>
      <w:r>
        <w:rPr>
          <w:szCs w:val="28"/>
          <w:lang w:eastAsia="uk-UA"/>
        </w:rPr>
        <w:t xml:space="preserve"> (включаючи відповідні розрахунки)</w:t>
      </w:r>
      <w:r w:rsidRPr="00497F87">
        <w:rPr>
          <w:szCs w:val="28"/>
          <w:lang w:eastAsia="uk-UA"/>
        </w:rPr>
        <w:t xml:space="preserve"> та пропозиції щодо скорочення витрат бюджету та/або джерел додаткових надходжень бюджету для досягнення збалансованості бюджет</w:t>
      </w:r>
      <w:r>
        <w:rPr>
          <w:szCs w:val="28"/>
          <w:lang w:eastAsia="uk-UA"/>
        </w:rPr>
        <w:t xml:space="preserve">ів, що не відповідає вимогам </w:t>
      </w:r>
      <w:r>
        <w:rPr>
          <w:szCs w:val="28"/>
        </w:rPr>
        <w:t xml:space="preserve">частини першої </w:t>
      </w:r>
      <w:r w:rsidRPr="00497F87">
        <w:rPr>
          <w:szCs w:val="28"/>
        </w:rPr>
        <w:t>статті 27 Бюджетного кодексу</w:t>
      </w:r>
      <w:r>
        <w:rPr>
          <w:szCs w:val="28"/>
        </w:rPr>
        <w:t xml:space="preserve"> України</w:t>
      </w:r>
      <w:r w:rsidRPr="00497F87">
        <w:rPr>
          <w:szCs w:val="28"/>
        </w:rPr>
        <w:t xml:space="preserve"> та </w:t>
      </w:r>
      <w:r w:rsidRPr="00497F87">
        <w:rPr>
          <w:szCs w:val="28"/>
          <w:lang w:eastAsia="uk-UA"/>
        </w:rPr>
        <w:t>частин</w:t>
      </w:r>
      <w:r>
        <w:rPr>
          <w:szCs w:val="28"/>
          <w:lang w:eastAsia="uk-UA"/>
        </w:rPr>
        <w:t xml:space="preserve">и </w:t>
      </w:r>
      <w:r w:rsidRPr="00497F87">
        <w:rPr>
          <w:szCs w:val="28"/>
          <w:lang w:eastAsia="uk-UA"/>
        </w:rPr>
        <w:t>трет</w:t>
      </w:r>
      <w:r>
        <w:rPr>
          <w:szCs w:val="28"/>
          <w:lang w:eastAsia="uk-UA"/>
        </w:rPr>
        <w:t>ьої</w:t>
      </w:r>
      <w:r w:rsidRPr="00497F87">
        <w:rPr>
          <w:szCs w:val="28"/>
          <w:lang w:eastAsia="uk-UA"/>
        </w:rPr>
        <w:t xml:space="preserve"> статті 91 Регламенту Верховної Ради України</w:t>
      </w:r>
      <w:r>
        <w:rPr>
          <w:szCs w:val="28"/>
          <w:lang w:eastAsia="uk-UA"/>
        </w:rPr>
        <w:t>.</w:t>
      </w:r>
    </w:p>
    <w:p w:rsidR="003D1E35" w:rsidRDefault="003D1E35" w:rsidP="003D1E35">
      <w:pPr>
        <w:ind w:firstLine="840"/>
        <w:jc w:val="both"/>
        <w:rPr>
          <w:szCs w:val="28"/>
        </w:rPr>
      </w:pPr>
      <w:r>
        <w:rPr>
          <w:szCs w:val="28"/>
        </w:rPr>
        <w:lastRenderedPageBreak/>
        <w:t>Відтак, враховуючи висновок Міністерства фінансі</w:t>
      </w:r>
      <w:r w:rsidR="004E7F73">
        <w:rPr>
          <w:szCs w:val="28"/>
        </w:rPr>
        <w:t>в України,</w:t>
      </w:r>
      <w:r>
        <w:rPr>
          <w:szCs w:val="28"/>
        </w:rPr>
        <w:t xml:space="preserve"> щодо положень законопроекту слід зазначити таке:</w:t>
      </w:r>
    </w:p>
    <w:p w:rsidR="003D1E35" w:rsidRPr="00936CA0" w:rsidRDefault="003D1E35" w:rsidP="003D1E35">
      <w:pPr>
        <w:ind w:firstLine="840"/>
        <w:jc w:val="both"/>
        <w:rPr>
          <w:szCs w:val="28"/>
        </w:rPr>
      </w:pPr>
      <w:r>
        <w:rPr>
          <w:szCs w:val="28"/>
        </w:rPr>
        <w:t xml:space="preserve">1) </w:t>
      </w:r>
      <w:r w:rsidRPr="00936CA0">
        <w:rPr>
          <w:szCs w:val="28"/>
        </w:rPr>
        <w:t>зважаючи</w:t>
      </w:r>
      <w:r w:rsidR="001A18B2">
        <w:rPr>
          <w:szCs w:val="28"/>
        </w:rPr>
        <w:t>,</w:t>
      </w:r>
      <w:r w:rsidRPr="00936CA0">
        <w:rPr>
          <w:szCs w:val="28"/>
        </w:rPr>
        <w:t xml:space="preserve"> що у Кодексі здійснено розмежування доходів та видатків між рівнями бюджетів з урахуванням визначених у статті 7 Кодексу</w:t>
      </w:r>
      <w:r>
        <w:t xml:space="preserve"> </w:t>
      </w:r>
      <w:r w:rsidRPr="00936CA0">
        <w:rPr>
          <w:szCs w:val="28"/>
        </w:rPr>
        <w:t xml:space="preserve">принципів бюджетної системи, реалізація запропонованих змін буде мати наслідком розбалансування бюджетів, зумовлюючи незабезпеченість бюджетними ресурсами витрат державного та обласних бюджетів, що не узгоджується з </w:t>
      </w:r>
      <w:r>
        <w:t xml:space="preserve">принципом </w:t>
      </w:r>
      <w:r w:rsidRPr="00936CA0">
        <w:rPr>
          <w:szCs w:val="28"/>
        </w:rPr>
        <w:t>збалансованості бюджетної системи, згідно з яким повноваження на здійснення витрат бюджету мають відповідати обсягу надходжень бюджету;</w:t>
      </w:r>
    </w:p>
    <w:p w:rsidR="003D1E35" w:rsidRDefault="003D1E35" w:rsidP="003D1E35">
      <w:pPr>
        <w:ind w:firstLine="840"/>
        <w:jc w:val="both"/>
        <w:rPr>
          <w:szCs w:val="28"/>
        </w:rPr>
      </w:pPr>
      <w:r w:rsidRPr="00B86861">
        <w:rPr>
          <w:szCs w:val="28"/>
        </w:rPr>
        <w:t>2)</w:t>
      </w:r>
      <w:r>
        <w:rPr>
          <w:szCs w:val="28"/>
        </w:rPr>
        <w:t xml:space="preserve"> беручи до уваги, що законом про державний бюджет на 2016 рік та рішеннями про місцеві бюджети на 2</w:t>
      </w:r>
      <w:r w:rsidR="00122DC9">
        <w:rPr>
          <w:szCs w:val="28"/>
        </w:rPr>
        <w:t>0</w:t>
      </w:r>
      <w:r>
        <w:rPr>
          <w:szCs w:val="28"/>
        </w:rPr>
        <w:t xml:space="preserve">16 рік показники відповідних бюджетів затверджено з урахуванням чинних положень Кодексу, запровадження нових нормативів відрахувань рентної плати у поточному році призведе до необхідності вишукання додаткових надходжень державного та місцевих бюджетів для здійснення запланованих </w:t>
      </w:r>
      <w:r w:rsidR="00122DC9">
        <w:rPr>
          <w:szCs w:val="28"/>
        </w:rPr>
        <w:t xml:space="preserve">на поточний рік </w:t>
      </w:r>
      <w:r>
        <w:rPr>
          <w:szCs w:val="28"/>
        </w:rPr>
        <w:t>видатків, що потребуватиме також внесення змін до зазначених закону та рішень.</w:t>
      </w:r>
    </w:p>
    <w:p w:rsidR="003D1E35" w:rsidRDefault="003D1E35" w:rsidP="003D1E35">
      <w:pPr>
        <w:ind w:firstLine="840"/>
        <w:jc w:val="both"/>
      </w:pPr>
      <w:r>
        <w:t xml:space="preserve">Міністерство фінансів України оцінює втрати загального фонду державного </w:t>
      </w:r>
      <w:r w:rsidRPr="0011322E">
        <w:t>б</w:t>
      </w:r>
      <w:r>
        <w:t>юджету у 2016 році у сумі близько 54 млн гривень. Відповідні втрати матимуть також і обласні бюджети;</w:t>
      </w:r>
    </w:p>
    <w:p w:rsidR="003D1E35" w:rsidRDefault="003D1E35" w:rsidP="003D1E35">
      <w:pPr>
        <w:ind w:firstLine="840"/>
        <w:jc w:val="both"/>
      </w:pPr>
      <w:r>
        <w:t xml:space="preserve">3) законопроектом збережено норматив зарахування до бюджетів міст Києва та Севастополя у </w:t>
      </w:r>
      <w:r w:rsidRPr="001F245F">
        <w:t>розмірі 50%, проте відрахування до державного бюджету</w:t>
      </w:r>
      <w:r>
        <w:t xml:space="preserve"> </w:t>
      </w:r>
      <w:r w:rsidRPr="001F245F">
        <w:t xml:space="preserve"> </w:t>
      </w:r>
      <w:r>
        <w:t xml:space="preserve">рентної плати, що сплачується на таких територіях, </w:t>
      </w:r>
      <w:r w:rsidRPr="001F245F">
        <w:t>встановлено у розмірі 40 %</w:t>
      </w:r>
      <w:r>
        <w:t>;</w:t>
      </w:r>
    </w:p>
    <w:p w:rsidR="003D1E35" w:rsidRPr="000779F2" w:rsidRDefault="003D1E35" w:rsidP="003D1E35">
      <w:pPr>
        <w:ind w:firstLine="840"/>
        <w:jc w:val="both"/>
        <w:rPr>
          <w:szCs w:val="28"/>
        </w:rPr>
      </w:pPr>
      <w:r>
        <w:t xml:space="preserve">4) запропонований термін набрання </w:t>
      </w:r>
      <w:r w:rsidRPr="000779F2">
        <w:rPr>
          <w:szCs w:val="28"/>
        </w:rPr>
        <w:t>чинності законом, визначений у законопроекті</w:t>
      </w:r>
      <w:r>
        <w:rPr>
          <w:szCs w:val="28"/>
        </w:rPr>
        <w:t xml:space="preserve"> </w:t>
      </w:r>
      <w:r w:rsidR="004E7F73">
        <w:rPr>
          <w:szCs w:val="28"/>
          <w:lang w:val="ru-RU"/>
        </w:rPr>
        <w:t>/</w:t>
      </w:r>
      <w:r>
        <w:rPr>
          <w:i/>
          <w:szCs w:val="28"/>
        </w:rPr>
        <w:t>«</w:t>
      </w:r>
      <w:r w:rsidRPr="00936CA0">
        <w:rPr>
          <w:i/>
          <w:szCs w:val="28"/>
        </w:rPr>
        <w:t>з першого числа місяця, наступного за місяцем його опублікування</w:t>
      </w:r>
      <w:r>
        <w:rPr>
          <w:i/>
          <w:szCs w:val="28"/>
        </w:rPr>
        <w:t>»</w:t>
      </w:r>
      <w:r w:rsidR="004E7F73">
        <w:rPr>
          <w:i/>
          <w:szCs w:val="28"/>
          <w:lang w:val="ru-RU"/>
        </w:rPr>
        <w:t>/</w:t>
      </w:r>
      <w:r w:rsidRPr="000779F2">
        <w:rPr>
          <w:szCs w:val="28"/>
        </w:rPr>
        <w:t>, не відповідає частині третій статті 27 Кодексу  щодо введення в дію законів, які мають вплив на показники бюджету.</w:t>
      </w:r>
    </w:p>
    <w:p w:rsidR="003D1E35" w:rsidRDefault="003D1E35" w:rsidP="003D1E35">
      <w:pPr>
        <w:widowControl w:val="0"/>
        <w:ind w:firstLine="840"/>
        <w:jc w:val="both"/>
        <w:rPr>
          <w:szCs w:val="28"/>
        </w:rPr>
      </w:pPr>
      <w:r w:rsidRPr="00795FC5">
        <w:rPr>
          <w:szCs w:val="28"/>
        </w:rPr>
        <w:t>Г</w:t>
      </w:r>
      <w:r>
        <w:rPr>
          <w:szCs w:val="28"/>
        </w:rPr>
        <w:t xml:space="preserve">оловне науково-експертне управління Апарату Верховної Ради України (далі–ГНЕУ) </w:t>
      </w:r>
      <w:r w:rsidRPr="00795FC5">
        <w:rPr>
          <w:szCs w:val="28"/>
        </w:rPr>
        <w:t xml:space="preserve">у своєму висновку </w:t>
      </w:r>
      <w:r>
        <w:rPr>
          <w:szCs w:val="28"/>
        </w:rPr>
        <w:t>/</w:t>
      </w:r>
      <w:r w:rsidRPr="003D1E35">
        <w:rPr>
          <w:i/>
          <w:szCs w:val="28"/>
        </w:rPr>
        <w:t>лист</w:t>
      </w:r>
      <w:r>
        <w:rPr>
          <w:szCs w:val="28"/>
        </w:rPr>
        <w:t xml:space="preserve"> </w:t>
      </w:r>
      <w:r>
        <w:rPr>
          <w:i/>
          <w:szCs w:val="28"/>
        </w:rPr>
        <w:t>від 29</w:t>
      </w:r>
      <w:r w:rsidRPr="000779F2">
        <w:rPr>
          <w:i/>
          <w:szCs w:val="28"/>
        </w:rPr>
        <w:t>.0</w:t>
      </w:r>
      <w:r>
        <w:rPr>
          <w:i/>
          <w:szCs w:val="28"/>
        </w:rPr>
        <w:t>3</w:t>
      </w:r>
      <w:r w:rsidRPr="000779F2">
        <w:rPr>
          <w:i/>
          <w:szCs w:val="28"/>
        </w:rPr>
        <w:t>.2016р.</w:t>
      </w:r>
      <w:r>
        <w:rPr>
          <w:i/>
          <w:szCs w:val="28"/>
        </w:rPr>
        <w:t xml:space="preserve"> </w:t>
      </w:r>
      <w:r w:rsidRPr="000779F2">
        <w:rPr>
          <w:i/>
          <w:szCs w:val="28"/>
        </w:rPr>
        <w:t>№16/3-</w:t>
      </w:r>
      <w:r>
        <w:rPr>
          <w:i/>
          <w:szCs w:val="28"/>
        </w:rPr>
        <w:t>399</w:t>
      </w:r>
      <w:r w:rsidRPr="000779F2">
        <w:rPr>
          <w:i/>
          <w:szCs w:val="28"/>
        </w:rPr>
        <w:t>/</w:t>
      </w:r>
      <w:r>
        <w:rPr>
          <w:i/>
          <w:szCs w:val="28"/>
        </w:rPr>
        <w:t>3744</w:t>
      </w:r>
      <w:r w:rsidRPr="000779F2">
        <w:rPr>
          <w:i/>
          <w:szCs w:val="28"/>
        </w:rPr>
        <w:t>(</w:t>
      </w:r>
      <w:r>
        <w:rPr>
          <w:i/>
          <w:szCs w:val="28"/>
        </w:rPr>
        <w:t>75014</w:t>
      </w:r>
      <w:r w:rsidRPr="000779F2">
        <w:rPr>
          <w:i/>
          <w:szCs w:val="28"/>
        </w:rPr>
        <w:t>)</w:t>
      </w:r>
      <w:r>
        <w:rPr>
          <w:i/>
          <w:szCs w:val="28"/>
        </w:rPr>
        <w:t xml:space="preserve">– додається на 2 </w:t>
      </w:r>
      <w:proofErr w:type="spellStart"/>
      <w:r>
        <w:rPr>
          <w:i/>
          <w:szCs w:val="28"/>
        </w:rPr>
        <w:t>арк</w:t>
      </w:r>
      <w:proofErr w:type="spellEnd"/>
      <w:r>
        <w:rPr>
          <w:i/>
          <w:szCs w:val="28"/>
        </w:rPr>
        <w:t>./</w:t>
      </w:r>
      <w:r w:rsidRPr="00795FC5">
        <w:rPr>
          <w:szCs w:val="28"/>
        </w:rPr>
        <w:t xml:space="preserve"> </w:t>
      </w:r>
      <w:r>
        <w:rPr>
          <w:szCs w:val="28"/>
        </w:rPr>
        <w:t xml:space="preserve">звертає увагу на відсутність належного обґрунтування, з наданням відповідних розрахунків, зокрема, </w:t>
      </w:r>
      <w:r w:rsidRPr="00C553EF">
        <w:rPr>
          <w:szCs w:val="28"/>
        </w:rPr>
        <w:t>в контексті перерозподілу відповідних видаткових повноважень зазначених бюджетів, орієнтованості їх на належне забезпечення мешканців відповідних поселень необхідними послугами</w:t>
      </w:r>
      <w:r w:rsidR="00122DC9">
        <w:rPr>
          <w:szCs w:val="28"/>
        </w:rPr>
        <w:t>.</w:t>
      </w:r>
      <w:r>
        <w:rPr>
          <w:szCs w:val="28"/>
        </w:rPr>
        <w:t xml:space="preserve">  </w:t>
      </w:r>
    </w:p>
    <w:p w:rsidR="003D1E35" w:rsidRDefault="003D1E35" w:rsidP="003D1E35">
      <w:pPr>
        <w:widowControl w:val="0"/>
        <w:tabs>
          <w:tab w:val="left" w:pos="709"/>
        </w:tabs>
        <w:ind w:firstLine="840"/>
        <w:jc w:val="both"/>
        <w:rPr>
          <w:szCs w:val="28"/>
        </w:rPr>
      </w:pPr>
      <w:r>
        <w:rPr>
          <w:szCs w:val="28"/>
        </w:rPr>
        <w:t xml:space="preserve">ГНЕУ </w:t>
      </w:r>
      <w:r w:rsidRPr="00542E6E">
        <w:rPr>
          <w:color w:val="000000"/>
          <w:szCs w:val="28"/>
        </w:rPr>
        <w:t>вважає,</w:t>
      </w:r>
      <w:r>
        <w:rPr>
          <w:color w:val="000000"/>
          <w:szCs w:val="28"/>
        </w:rPr>
        <w:t xml:space="preserve"> </w:t>
      </w:r>
      <w:r w:rsidR="001A18B2">
        <w:rPr>
          <w:color w:val="000000"/>
          <w:szCs w:val="28"/>
        </w:rPr>
        <w:t xml:space="preserve">що </w:t>
      </w:r>
      <w:r>
        <w:rPr>
          <w:szCs w:val="28"/>
        </w:rPr>
        <w:t>оскільки</w:t>
      </w:r>
      <w:r w:rsidRPr="00542E6E">
        <w:rPr>
          <w:szCs w:val="28"/>
        </w:rPr>
        <w:t xml:space="preserve"> за змістом відповідних положень  </w:t>
      </w:r>
      <w:r w:rsidRPr="00542E6E">
        <w:rPr>
          <w:iCs/>
          <w:szCs w:val="28"/>
        </w:rPr>
        <w:t>п</w:t>
      </w:r>
      <w:r w:rsidR="004E7F73" w:rsidRPr="004E7F73">
        <w:rPr>
          <w:iCs/>
          <w:szCs w:val="28"/>
        </w:rPr>
        <w:t>ункту</w:t>
      </w:r>
      <w:r w:rsidRPr="00542E6E">
        <w:rPr>
          <w:iCs/>
          <w:szCs w:val="28"/>
        </w:rPr>
        <w:t xml:space="preserve"> 6  статті 116 Конституції України</w:t>
      </w:r>
      <w:r w:rsidRPr="00542E6E">
        <w:rPr>
          <w:szCs w:val="28"/>
        </w:rPr>
        <w:t xml:space="preserve"> та статті </w:t>
      </w:r>
      <w:r w:rsidRPr="00542E6E">
        <w:rPr>
          <w:iCs/>
          <w:szCs w:val="28"/>
        </w:rPr>
        <w:t xml:space="preserve">42 Бюджетного кодексу України розробку та </w:t>
      </w:r>
      <w:r w:rsidRPr="00542E6E">
        <w:rPr>
          <w:szCs w:val="28"/>
        </w:rPr>
        <w:t>забезпечення виконання затвердженого Верховною Радою України Державного бюджету України</w:t>
      </w:r>
      <w:r w:rsidRPr="00542E6E">
        <w:rPr>
          <w:iCs/>
          <w:szCs w:val="28"/>
        </w:rPr>
        <w:t xml:space="preserve"> віднесено до повноважень </w:t>
      </w:r>
      <w:r w:rsidRPr="00542E6E">
        <w:rPr>
          <w:szCs w:val="28"/>
        </w:rPr>
        <w:t>Кабінету Міністрів України</w:t>
      </w:r>
      <w:r w:rsidRPr="00542E6E">
        <w:rPr>
          <w:iCs/>
          <w:szCs w:val="28"/>
        </w:rPr>
        <w:t xml:space="preserve">, </w:t>
      </w:r>
      <w:r w:rsidRPr="00542E6E">
        <w:rPr>
          <w:szCs w:val="28"/>
        </w:rPr>
        <w:t>було б логічним отримати відповідний експертний висно</w:t>
      </w:r>
      <w:r>
        <w:rPr>
          <w:szCs w:val="28"/>
        </w:rPr>
        <w:t xml:space="preserve">вок Уряду щодо наслідків запровадження пропонованого у законопроекті порядку формування місцевих бюджетів і, зокрема, на відповідність пропозицій проекту вимогам частини третьої статті 95 Конституції України, що «держава прагне до збалансованості бюджету України». </w:t>
      </w:r>
    </w:p>
    <w:p w:rsidR="003D1E35" w:rsidRPr="00061278" w:rsidRDefault="003D1E35" w:rsidP="003D1E35">
      <w:pPr>
        <w:ind w:firstLine="840"/>
        <w:jc w:val="both"/>
      </w:pPr>
      <w:r>
        <w:rPr>
          <w:szCs w:val="28"/>
        </w:rPr>
        <w:t xml:space="preserve">Міністерство фінансів України не підтримує прийняття законопроекту. </w:t>
      </w:r>
    </w:p>
    <w:p w:rsidR="003D1E35" w:rsidRPr="00CE0EF6" w:rsidRDefault="003D1E35" w:rsidP="003D1E35">
      <w:pPr>
        <w:ind w:firstLine="840"/>
        <w:jc w:val="both"/>
      </w:pPr>
      <w:r>
        <w:t xml:space="preserve">Комітет </w:t>
      </w:r>
      <w:r w:rsidRPr="000779F2">
        <w:rPr>
          <w:szCs w:val="28"/>
        </w:rPr>
        <w:t>Верховної Ради України з питань</w:t>
      </w:r>
      <w:r>
        <w:rPr>
          <w:szCs w:val="28"/>
        </w:rPr>
        <w:t xml:space="preserve"> екологічної політики, природокористування та ліквідації наслідків Чорнобильської катастрофи /</w:t>
      </w:r>
      <w:r w:rsidRPr="00CE0EF6">
        <w:rPr>
          <w:i/>
          <w:szCs w:val="28"/>
        </w:rPr>
        <w:t xml:space="preserve">лист від </w:t>
      </w:r>
      <w:r>
        <w:rPr>
          <w:i/>
          <w:szCs w:val="28"/>
        </w:rPr>
        <w:t>28</w:t>
      </w:r>
      <w:r w:rsidRPr="00CE0EF6">
        <w:rPr>
          <w:i/>
          <w:szCs w:val="28"/>
        </w:rPr>
        <w:t>.0</w:t>
      </w:r>
      <w:r>
        <w:rPr>
          <w:i/>
          <w:szCs w:val="28"/>
        </w:rPr>
        <w:t>1</w:t>
      </w:r>
      <w:r w:rsidRPr="00CE0EF6">
        <w:rPr>
          <w:i/>
          <w:szCs w:val="28"/>
        </w:rPr>
        <w:t>.2016 р № 04-15/08-</w:t>
      </w:r>
      <w:r>
        <w:rPr>
          <w:i/>
          <w:szCs w:val="28"/>
        </w:rPr>
        <w:t>68</w:t>
      </w:r>
      <w:r w:rsidRPr="00CE0EF6">
        <w:rPr>
          <w:i/>
          <w:szCs w:val="28"/>
        </w:rPr>
        <w:t>(</w:t>
      </w:r>
      <w:r>
        <w:rPr>
          <w:i/>
          <w:szCs w:val="28"/>
        </w:rPr>
        <w:t>19298</w:t>
      </w:r>
      <w:r w:rsidRPr="00CE0EF6">
        <w:rPr>
          <w:szCs w:val="28"/>
        </w:rPr>
        <w:t>)</w:t>
      </w:r>
      <w:r>
        <w:rPr>
          <w:szCs w:val="28"/>
        </w:rPr>
        <w:t xml:space="preserve"> – </w:t>
      </w:r>
      <w:r w:rsidRPr="003D1E35">
        <w:rPr>
          <w:i/>
          <w:szCs w:val="28"/>
        </w:rPr>
        <w:t xml:space="preserve">додається на 3 </w:t>
      </w:r>
      <w:proofErr w:type="spellStart"/>
      <w:r w:rsidRPr="003D1E35">
        <w:rPr>
          <w:i/>
          <w:szCs w:val="28"/>
        </w:rPr>
        <w:t>арк</w:t>
      </w:r>
      <w:proofErr w:type="spellEnd"/>
      <w:r w:rsidRPr="003D1E35">
        <w:rPr>
          <w:i/>
          <w:szCs w:val="28"/>
        </w:rPr>
        <w:t>./</w:t>
      </w:r>
      <w:r w:rsidRPr="00CE0EF6">
        <w:rPr>
          <w:szCs w:val="28"/>
        </w:rPr>
        <w:t xml:space="preserve"> рекомендує </w:t>
      </w:r>
      <w:proofErr w:type="spellStart"/>
      <w:r w:rsidRPr="00CE0EF6">
        <w:rPr>
          <w:szCs w:val="28"/>
        </w:rPr>
        <w:t>внести</w:t>
      </w:r>
      <w:proofErr w:type="spellEnd"/>
      <w:r w:rsidRPr="00CE0EF6">
        <w:rPr>
          <w:szCs w:val="28"/>
        </w:rPr>
        <w:t xml:space="preserve"> </w:t>
      </w:r>
      <w:r w:rsidRPr="00CE0EF6">
        <w:rPr>
          <w:szCs w:val="28"/>
        </w:rPr>
        <w:lastRenderedPageBreak/>
        <w:t>на розгляд Верховної Ради України пропозицію про прийняття законопроекту за основу</w:t>
      </w:r>
      <w:r>
        <w:rPr>
          <w:szCs w:val="28"/>
        </w:rPr>
        <w:t>.</w:t>
      </w:r>
      <w:r w:rsidRPr="00CE0EF6">
        <w:rPr>
          <w:szCs w:val="28"/>
        </w:rPr>
        <w:t xml:space="preserve"> </w:t>
      </w:r>
    </w:p>
    <w:p w:rsidR="003D1E35" w:rsidRPr="00644818" w:rsidRDefault="003D1E35" w:rsidP="00C970A7">
      <w:pPr>
        <w:tabs>
          <w:tab w:val="left" w:pos="540"/>
        </w:tabs>
        <w:ind w:firstLine="840"/>
        <w:jc w:val="both"/>
        <w:outlineLvl w:val="1"/>
        <w:rPr>
          <w:szCs w:val="28"/>
        </w:rPr>
      </w:pPr>
      <w:r>
        <w:rPr>
          <w:szCs w:val="28"/>
        </w:rPr>
        <w:t>Відповідно до</w:t>
      </w:r>
      <w:r w:rsidRPr="000779F2">
        <w:rPr>
          <w:szCs w:val="28"/>
        </w:rPr>
        <w:t xml:space="preserve"> висновк</w:t>
      </w:r>
      <w:r>
        <w:rPr>
          <w:szCs w:val="28"/>
        </w:rPr>
        <w:t>ів</w:t>
      </w:r>
      <w:r w:rsidRPr="000779F2">
        <w:rPr>
          <w:szCs w:val="28"/>
        </w:rPr>
        <w:t xml:space="preserve"> комітетів Верховної Ради України з питань запобігання і протидії корупції </w:t>
      </w:r>
      <w:r w:rsidR="00D0082C">
        <w:rPr>
          <w:szCs w:val="28"/>
        </w:rPr>
        <w:t>/</w:t>
      </w:r>
      <w:r>
        <w:rPr>
          <w:i/>
          <w:szCs w:val="28"/>
        </w:rPr>
        <w:t xml:space="preserve">лист від 08.02.2016 №04-19/17-7829 – додається на </w:t>
      </w:r>
      <w:r w:rsidR="00D0082C">
        <w:rPr>
          <w:i/>
          <w:szCs w:val="28"/>
        </w:rPr>
        <w:t>1</w:t>
      </w:r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арк</w:t>
      </w:r>
      <w:proofErr w:type="spellEnd"/>
      <w:r>
        <w:rPr>
          <w:i/>
          <w:szCs w:val="28"/>
        </w:rPr>
        <w:t>./</w:t>
      </w:r>
      <w:r w:rsidRPr="000779F2">
        <w:rPr>
          <w:szCs w:val="28"/>
        </w:rPr>
        <w:t xml:space="preserve"> і з питань європейської інтеграції </w:t>
      </w:r>
      <w:r w:rsidR="00D0082C">
        <w:rPr>
          <w:szCs w:val="28"/>
        </w:rPr>
        <w:t>/</w:t>
      </w:r>
      <w:r>
        <w:rPr>
          <w:i/>
          <w:szCs w:val="28"/>
        </w:rPr>
        <w:t>лист від 29.02.2016 №04-17/10-273(48684)</w:t>
      </w:r>
      <w:r w:rsidR="00D0082C">
        <w:rPr>
          <w:i/>
          <w:szCs w:val="28"/>
        </w:rPr>
        <w:t xml:space="preserve"> – додається на 1 </w:t>
      </w:r>
      <w:proofErr w:type="spellStart"/>
      <w:r w:rsidR="00D0082C">
        <w:rPr>
          <w:i/>
          <w:szCs w:val="28"/>
        </w:rPr>
        <w:t>арк</w:t>
      </w:r>
      <w:proofErr w:type="spellEnd"/>
      <w:r w:rsidR="00D0082C">
        <w:rPr>
          <w:i/>
          <w:szCs w:val="28"/>
        </w:rPr>
        <w:t>./</w:t>
      </w:r>
      <w:r w:rsidRPr="000779F2">
        <w:rPr>
          <w:i/>
          <w:szCs w:val="28"/>
        </w:rPr>
        <w:t xml:space="preserve"> </w:t>
      </w:r>
      <w:r w:rsidRPr="00644818">
        <w:rPr>
          <w:szCs w:val="28"/>
        </w:rPr>
        <w:t>законопроект відповідає антикорупційному законодавству та не належить до пріоритетних сфер адаптації законодавства України до законодавства ЄС, або регулювання національним законодавством країн-членів ЄС.</w:t>
      </w:r>
    </w:p>
    <w:p w:rsidR="001D4B43" w:rsidRDefault="001D4B43" w:rsidP="001D4B43">
      <w:pPr>
        <w:pStyle w:val="a8"/>
        <w:tabs>
          <w:tab w:val="left" w:pos="142"/>
        </w:tabs>
        <w:spacing w:after="0" w:line="240" w:lineRule="auto"/>
        <w:ind w:left="0" w:firstLine="851"/>
        <w:jc w:val="both"/>
        <w:rPr>
          <w:rStyle w:val="st42"/>
          <w:i/>
          <w:szCs w:val="28"/>
        </w:rPr>
      </w:pPr>
      <w:r w:rsidRPr="00122DC9">
        <w:rPr>
          <w:rFonts w:cs="Times New Roman"/>
          <w:szCs w:val="28"/>
        </w:rPr>
        <w:t>За наслідками розгляду Комітет ухвалив рішення: р</w:t>
      </w:r>
      <w:r w:rsidRPr="00122DC9">
        <w:rPr>
          <w:rStyle w:val="st42"/>
          <w:szCs w:val="28"/>
        </w:rPr>
        <w:t xml:space="preserve">екомендувати Верховній Раді України проект Закону України </w:t>
      </w:r>
      <w:r w:rsidRPr="00122DC9">
        <w:t>про внесення змін до Бюджетного кодексу України щодо підвищення фінансової самостійності місцевих бюджетів</w:t>
      </w:r>
      <w:r w:rsidRPr="00122DC9">
        <w:rPr>
          <w:rStyle w:val="st42"/>
          <w:szCs w:val="28"/>
        </w:rPr>
        <w:t xml:space="preserve"> за реєстр. № 3744, поданий </w:t>
      </w:r>
      <w:r w:rsidRPr="00122DC9">
        <w:t xml:space="preserve">народними депутатами України </w:t>
      </w:r>
      <w:proofErr w:type="spellStart"/>
      <w:r w:rsidRPr="00122DC9">
        <w:t>Євлаховим</w:t>
      </w:r>
      <w:proofErr w:type="spellEnd"/>
      <w:r w:rsidRPr="00122DC9">
        <w:t xml:space="preserve"> А.С., </w:t>
      </w:r>
      <w:proofErr w:type="spellStart"/>
      <w:r w:rsidRPr="00122DC9">
        <w:t>Амельченком</w:t>
      </w:r>
      <w:proofErr w:type="spellEnd"/>
      <w:r w:rsidRPr="00122DC9">
        <w:t> В.В.</w:t>
      </w:r>
      <w:r w:rsidRPr="00122DC9">
        <w:rPr>
          <w:rFonts w:eastAsia="Times New Roman" w:cs="Times New Roman"/>
          <w:bCs/>
          <w:szCs w:val="28"/>
          <w:lang w:eastAsia="ru-RU"/>
        </w:rPr>
        <w:t xml:space="preserve">, </w:t>
      </w:r>
      <w:r w:rsidRPr="00122DC9">
        <w:rPr>
          <w:rStyle w:val="st42"/>
          <w:szCs w:val="28"/>
        </w:rPr>
        <w:t xml:space="preserve">за результатами розгляду в першому читанні </w:t>
      </w:r>
      <w:r>
        <w:rPr>
          <w:rStyle w:val="st42"/>
          <w:rFonts w:eastAsia="Times New Roman" w:cs="Times New Roman"/>
          <w:szCs w:val="28"/>
          <w:lang w:eastAsia="ru-RU"/>
        </w:rPr>
        <w:t>повернути суб’єкту</w:t>
      </w:r>
      <w:r w:rsidRPr="00334794">
        <w:rPr>
          <w:rStyle w:val="st42"/>
          <w:rFonts w:eastAsia="Times New Roman" w:cs="Times New Roman"/>
          <w:szCs w:val="28"/>
          <w:lang w:eastAsia="ru-RU"/>
        </w:rPr>
        <w:t xml:space="preserve"> права законодавчої ініціативи</w:t>
      </w:r>
      <w:r>
        <w:rPr>
          <w:rStyle w:val="st42"/>
          <w:szCs w:val="28"/>
        </w:rPr>
        <w:t xml:space="preserve"> на доопрацювання </w:t>
      </w:r>
      <w:r w:rsidRPr="00122DC9">
        <w:rPr>
          <w:rStyle w:val="st42"/>
          <w:i/>
          <w:szCs w:val="28"/>
        </w:rPr>
        <w:t>/проект відповідної постанови додається на 1 </w:t>
      </w:r>
      <w:proofErr w:type="spellStart"/>
      <w:r w:rsidRPr="00122DC9">
        <w:rPr>
          <w:rStyle w:val="st42"/>
          <w:i/>
          <w:szCs w:val="28"/>
        </w:rPr>
        <w:t>арк</w:t>
      </w:r>
      <w:proofErr w:type="spellEnd"/>
      <w:r w:rsidRPr="00122DC9">
        <w:rPr>
          <w:rStyle w:val="st42"/>
          <w:i/>
          <w:szCs w:val="28"/>
        </w:rPr>
        <w:t>/.</w:t>
      </w:r>
    </w:p>
    <w:p w:rsidR="001D4B43" w:rsidRPr="00C510B1" w:rsidRDefault="001D4B43" w:rsidP="001D4B43">
      <w:pPr>
        <w:widowControl w:val="0"/>
        <w:ind w:firstLine="851"/>
        <w:jc w:val="both"/>
        <w:rPr>
          <w:b/>
          <w:bCs/>
          <w:i/>
          <w:szCs w:val="28"/>
          <w:u w:val="single"/>
        </w:rPr>
      </w:pPr>
      <w:r w:rsidRPr="00C510B1">
        <w:rPr>
          <w:szCs w:val="28"/>
        </w:rPr>
        <w:t xml:space="preserve">Співдоповідачем на сесії Верховної Ради України з цього питання пропонується голова підкомітету з питань </w:t>
      </w:r>
      <w:r w:rsidRPr="005F3C2B">
        <w:rPr>
          <w:szCs w:val="28"/>
        </w:rPr>
        <w:t xml:space="preserve">бюджетної політики та удосконалення положень Бюджетного кодексу України </w:t>
      </w:r>
      <w:r w:rsidRPr="00C510B1">
        <w:rPr>
          <w:szCs w:val="28"/>
        </w:rPr>
        <w:t xml:space="preserve">Комітету </w:t>
      </w:r>
      <w:r w:rsidRPr="00C510B1">
        <w:rPr>
          <w:iCs/>
          <w:szCs w:val="28"/>
        </w:rPr>
        <w:t xml:space="preserve">з питань бюджету </w:t>
      </w:r>
      <w:proofErr w:type="spellStart"/>
      <w:r w:rsidRPr="005F3C2B">
        <w:rPr>
          <w:szCs w:val="28"/>
        </w:rPr>
        <w:t>Іщейкін</w:t>
      </w:r>
      <w:proofErr w:type="spellEnd"/>
      <w:r w:rsidRPr="005F3C2B">
        <w:rPr>
          <w:szCs w:val="28"/>
        </w:rPr>
        <w:t xml:space="preserve"> Костянтин Євгенович</w:t>
      </w:r>
      <w:r w:rsidRPr="00C510B1">
        <w:rPr>
          <w:szCs w:val="28"/>
        </w:rPr>
        <w:t xml:space="preserve">. </w:t>
      </w:r>
    </w:p>
    <w:p w:rsidR="003D1E35" w:rsidRPr="004A3B7B" w:rsidRDefault="003D1E35" w:rsidP="00C970A7">
      <w:pPr>
        <w:ind w:firstLine="0"/>
        <w:rPr>
          <w:b/>
          <w:szCs w:val="28"/>
        </w:rPr>
      </w:pPr>
      <w:bookmarkStart w:id="0" w:name="_GoBack"/>
      <w:bookmarkEnd w:id="0"/>
    </w:p>
    <w:p w:rsidR="003D1E35" w:rsidRDefault="003D1E35" w:rsidP="003D1E35">
      <w:pPr>
        <w:ind w:firstLine="0"/>
        <w:rPr>
          <w:b/>
          <w:szCs w:val="28"/>
        </w:rPr>
      </w:pPr>
    </w:p>
    <w:p w:rsidR="003D1E35" w:rsidRDefault="003D1E35" w:rsidP="003D1E35">
      <w:pPr>
        <w:ind w:firstLine="0"/>
        <w:rPr>
          <w:b/>
          <w:szCs w:val="28"/>
          <w:lang w:val="ru-RU"/>
        </w:rPr>
      </w:pPr>
      <w:r w:rsidRPr="006C68B7">
        <w:rPr>
          <w:b/>
          <w:szCs w:val="28"/>
        </w:rPr>
        <w:t>Голов</w:t>
      </w:r>
      <w:r>
        <w:rPr>
          <w:b/>
          <w:szCs w:val="28"/>
        </w:rPr>
        <w:t>а</w:t>
      </w:r>
      <w:r w:rsidRPr="006C68B7">
        <w:rPr>
          <w:b/>
          <w:szCs w:val="28"/>
        </w:rPr>
        <w:t xml:space="preserve"> Комітету</w:t>
      </w:r>
      <w:r w:rsidRPr="006C68B7">
        <w:rPr>
          <w:b/>
          <w:szCs w:val="28"/>
        </w:rPr>
        <w:tab/>
      </w:r>
      <w:r w:rsidRPr="006C68B7">
        <w:rPr>
          <w:b/>
          <w:szCs w:val="28"/>
        </w:rPr>
        <w:tab/>
      </w:r>
      <w:r w:rsidRPr="006C68B7">
        <w:rPr>
          <w:b/>
          <w:szCs w:val="28"/>
        </w:rPr>
        <w:tab/>
      </w:r>
      <w:r w:rsidRPr="006C68B7">
        <w:rPr>
          <w:b/>
          <w:szCs w:val="28"/>
        </w:rPr>
        <w:tab/>
      </w:r>
      <w:r w:rsidRPr="006C68B7">
        <w:rPr>
          <w:b/>
          <w:szCs w:val="28"/>
        </w:rPr>
        <w:tab/>
      </w:r>
      <w:r w:rsidRPr="006C68B7">
        <w:rPr>
          <w:b/>
          <w:szCs w:val="28"/>
          <w:lang w:val="ru-RU"/>
        </w:rPr>
        <w:tab/>
      </w:r>
      <w:r>
        <w:rPr>
          <w:b/>
          <w:szCs w:val="28"/>
          <w:lang w:val="ru-RU"/>
        </w:rPr>
        <w:tab/>
        <w:t>А.В</w:t>
      </w:r>
      <w:r w:rsidRPr="006C68B7">
        <w:rPr>
          <w:b/>
          <w:szCs w:val="28"/>
          <w:lang w:val="ru-RU"/>
        </w:rPr>
        <w:t>.</w:t>
      </w:r>
      <w:r>
        <w:rPr>
          <w:b/>
          <w:szCs w:val="28"/>
          <w:lang w:val="ru-RU"/>
        </w:rPr>
        <w:t>ПАВЕЛКО</w:t>
      </w:r>
    </w:p>
    <w:p w:rsidR="005204CF" w:rsidRDefault="005204CF"/>
    <w:sectPr w:rsidR="005204CF" w:rsidSect="004A3B7B">
      <w:footerReference w:type="even" r:id="rId6"/>
      <w:footerReference w:type="default" r:id="rId7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20A6" w:rsidRDefault="00122DC9">
      <w:r>
        <w:separator/>
      </w:r>
    </w:p>
  </w:endnote>
  <w:endnote w:type="continuationSeparator" w:id="0">
    <w:p w:rsidR="000020A6" w:rsidRDefault="00122D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-Roman">
    <w:altName w:val="MS Gothic"/>
    <w:panose1 w:val="00000000000000000000"/>
    <w:charset w:val="00"/>
    <w:family w:val="roman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5ABF" w:rsidRDefault="00001573" w:rsidP="00070C9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4</w:t>
    </w:r>
    <w:r>
      <w:rPr>
        <w:rStyle w:val="a7"/>
      </w:rPr>
      <w:fldChar w:fldCharType="end"/>
    </w:r>
  </w:p>
  <w:p w:rsidR="008C5ABF" w:rsidRDefault="001D4B43" w:rsidP="00070C92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5ABF" w:rsidRDefault="00001573" w:rsidP="00070C9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1D4B43">
      <w:rPr>
        <w:rStyle w:val="a7"/>
        <w:noProof/>
      </w:rPr>
      <w:t>3</w:t>
    </w:r>
    <w:r>
      <w:rPr>
        <w:rStyle w:val="a7"/>
      </w:rPr>
      <w:fldChar w:fldCharType="end"/>
    </w:r>
  </w:p>
  <w:p w:rsidR="008C5ABF" w:rsidRDefault="001D4B43" w:rsidP="00070C92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20A6" w:rsidRDefault="00122DC9">
      <w:r>
        <w:separator/>
      </w:r>
    </w:p>
  </w:footnote>
  <w:footnote w:type="continuationSeparator" w:id="0">
    <w:p w:rsidR="000020A6" w:rsidRDefault="00122DC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1E35"/>
    <w:rsid w:val="00001573"/>
    <w:rsid w:val="000020A6"/>
    <w:rsid w:val="00122DC9"/>
    <w:rsid w:val="001A18B2"/>
    <w:rsid w:val="001D4B43"/>
    <w:rsid w:val="0023471E"/>
    <w:rsid w:val="003D1E35"/>
    <w:rsid w:val="004E7F73"/>
    <w:rsid w:val="005204CF"/>
    <w:rsid w:val="0076540A"/>
    <w:rsid w:val="00C970A7"/>
    <w:rsid w:val="00D0082C"/>
    <w:rsid w:val="00DF5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E869F8-5E55-4946-AD63-BFDB72815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1E35"/>
    <w:pPr>
      <w:spacing w:after="0" w:line="240" w:lineRule="auto"/>
      <w:ind w:firstLine="720"/>
    </w:pPr>
    <w:rPr>
      <w:rFonts w:eastAsia="Times New Roman" w:cs="Times New Roman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D1E35"/>
    <w:pPr>
      <w:ind w:firstLine="0"/>
      <w:jc w:val="both"/>
    </w:pPr>
    <w:rPr>
      <w:sz w:val="24"/>
    </w:rPr>
  </w:style>
  <w:style w:type="character" w:customStyle="1" w:styleId="a4">
    <w:name w:val="Основний текст Знак"/>
    <w:basedOn w:val="a0"/>
    <w:link w:val="a3"/>
    <w:rsid w:val="003D1E35"/>
    <w:rPr>
      <w:rFonts w:eastAsia="Times New Roman" w:cs="Times New Roman"/>
      <w:sz w:val="24"/>
      <w:szCs w:val="20"/>
      <w:lang w:eastAsia="ru-RU"/>
    </w:rPr>
  </w:style>
  <w:style w:type="character" w:customStyle="1" w:styleId="st42">
    <w:name w:val="st42"/>
    <w:uiPriority w:val="99"/>
    <w:rsid w:val="003D1E35"/>
    <w:rPr>
      <w:rFonts w:ascii="Times New Roman" w:hAnsi="Times New Roman"/>
      <w:color w:val="000000"/>
    </w:rPr>
  </w:style>
  <w:style w:type="paragraph" w:styleId="a5">
    <w:name w:val="footer"/>
    <w:basedOn w:val="a"/>
    <w:link w:val="a6"/>
    <w:rsid w:val="003D1E35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rsid w:val="003D1E35"/>
    <w:rPr>
      <w:rFonts w:eastAsia="Times New Roman" w:cs="Times New Roman"/>
      <w:szCs w:val="20"/>
      <w:lang w:eastAsia="ru-RU"/>
    </w:rPr>
  </w:style>
  <w:style w:type="character" w:styleId="a7">
    <w:name w:val="page number"/>
    <w:basedOn w:val="a0"/>
    <w:rsid w:val="003D1E35"/>
  </w:style>
  <w:style w:type="paragraph" w:customStyle="1" w:styleId="rvps2">
    <w:name w:val="rvps2"/>
    <w:basedOn w:val="a"/>
    <w:uiPriority w:val="99"/>
    <w:rsid w:val="003D1E35"/>
    <w:pPr>
      <w:spacing w:before="100" w:beforeAutospacing="1" w:after="100" w:afterAutospacing="1"/>
      <w:ind w:firstLine="0"/>
    </w:pPr>
    <w:rPr>
      <w:sz w:val="24"/>
      <w:szCs w:val="24"/>
      <w:lang w:eastAsia="uk-UA"/>
    </w:rPr>
  </w:style>
  <w:style w:type="paragraph" w:styleId="a8">
    <w:name w:val="List Paragraph"/>
    <w:basedOn w:val="a"/>
    <w:uiPriority w:val="34"/>
    <w:qFormat/>
    <w:rsid w:val="003D1E35"/>
    <w:pPr>
      <w:spacing w:after="200" w:line="276" w:lineRule="auto"/>
      <w:ind w:left="720" w:firstLine="0"/>
      <w:contextualSpacing/>
    </w:pPr>
    <w:rPr>
      <w:rFonts w:eastAsia="Calibri" w:cs="Times-Roman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4134</Words>
  <Characters>2357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Василівна Расчислова</dc:creator>
  <cp:keywords/>
  <dc:description/>
  <cp:lastModifiedBy>Людмила Василівна Расчислова</cp:lastModifiedBy>
  <cp:revision>8</cp:revision>
  <cp:lastPrinted>2016-05-17T16:19:00Z</cp:lastPrinted>
  <dcterms:created xsi:type="dcterms:W3CDTF">2016-05-17T09:48:00Z</dcterms:created>
  <dcterms:modified xsi:type="dcterms:W3CDTF">2016-05-18T13:09:00Z</dcterms:modified>
</cp:coreProperties>
</file>