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D4B" w:rsidRPr="008A4851" w:rsidRDefault="00904D4B" w:rsidP="00A43BAF">
      <w:pPr>
        <w:pStyle w:val="a3"/>
        <w:ind w:left="5387" w:right="-1"/>
        <w:rPr>
          <w:sz w:val="28"/>
          <w:szCs w:val="28"/>
        </w:rPr>
      </w:pPr>
      <w:r w:rsidRPr="008A4851">
        <w:rPr>
          <w:sz w:val="28"/>
          <w:szCs w:val="28"/>
        </w:rPr>
        <w:t>До реєстр. №</w:t>
      </w:r>
      <w:r w:rsidR="00A40C61">
        <w:rPr>
          <w:sz w:val="28"/>
          <w:szCs w:val="28"/>
        </w:rPr>
        <w:t>3756 від </w:t>
      </w:r>
      <w:r w:rsidR="009E0504">
        <w:rPr>
          <w:sz w:val="28"/>
          <w:szCs w:val="28"/>
        </w:rPr>
        <w:t>0</w:t>
      </w:r>
      <w:r w:rsidR="00A40C61">
        <w:rPr>
          <w:sz w:val="28"/>
          <w:szCs w:val="28"/>
        </w:rPr>
        <w:t>6</w:t>
      </w:r>
      <w:r w:rsidRPr="008A4851">
        <w:rPr>
          <w:sz w:val="28"/>
          <w:szCs w:val="28"/>
        </w:rPr>
        <w:t>.</w:t>
      </w:r>
      <w:r w:rsidR="009E0504">
        <w:rPr>
          <w:sz w:val="28"/>
          <w:szCs w:val="28"/>
        </w:rPr>
        <w:t>0</w:t>
      </w:r>
      <w:r w:rsidR="00A40C61">
        <w:rPr>
          <w:sz w:val="28"/>
          <w:szCs w:val="28"/>
        </w:rPr>
        <w:t>1</w:t>
      </w:r>
      <w:r w:rsidRPr="008A4851">
        <w:rPr>
          <w:sz w:val="28"/>
          <w:szCs w:val="28"/>
          <w:lang w:val="ru-RU"/>
        </w:rPr>
        <w:t>.</w:t>
      </w:r>
      <w:r w:rsidRPr="008A4851">
        <w:rPr>
          <w:sz w:val="28"/>
          <w:szCs w:val="28"/>
        </w:rPr>
        <w:t>2016</w:t>
      </w:r>
    </w:p>
    <w:p w:rsidR="00904D4B" w:rsidRPr="00C154AE" w:rsidRDefault="00904D4B" w:rsidP="00904D4B">
      <w:pPr>
        <w:pStyle w:val="a3"/>
        <w:ind w:left="6663" w:firstLine="900"/>
        <w:rPr>
          <w:b/>
          <w:sz w:val="27"/>
          <w:szCs w:val="27"/>
        </w:rPr>
      </w:pPr>
    </w:p>
    <w:p w:rsidR="00904D4B" w:rsidRPr="00C154AE" w:rsidRDefault="00904D4B" w:rsidP="00904D4B">
      <w:pPr>
        <w:pStyle w:val="a3"/>
        <w:ind w:firstLine="900"/>
        <w:rPr>
          <w:b/>
          <w:sz w:val="27"/>
          <w:szCs w:val="27"/>
        </w:rPr>
      </w:pPr>
    </w:p>
    <w:p w:rsidR="00904D4B" w:rsidRPr="00C154AE" w:rsidRDefault="00904D4B" w:rsidP="00904D4B">
      <w:pPr>
        <w:pStyle w:val="a3"/>
        <w:ind w:firstLine="900"/>
        <w:rPr>
          <w:b/>
          <w:sz w:val="27"/>
          <w:szCs w:val="27"/>
        </w:rPr>
      </w:pPr>
    </w:p>
    <w:p w:rsidR="00904D4B" w:rsidRPr="00C154AE" w:rsidRDefault="00904D4B" w:rsidP="00904D4B">
      <w:pPr>
        <w:pStyle w:val="a3"/>
        <w:ind w:firstLine="900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Pr="006C68B7" w:rsidRDefault="00904D4B" w:rsidP="00904D4B">
      <w:pPr>
        <w:ind w:firstLine="5320"/>
        <w:rPr>
          <w:b/>
          <w:caps/>
          <w:szCs w:val="28"/>
        </w:rPr>
      </w:pPr>
      <w:r w:rsidRPr="006C68B7">
        <w:rPr>
          <w:b/>
          <w:caps/>
          <w:szCs w:val="28"/>
        </w:rPr>
        <w:t>Верховна Рада України</w:t>
      </w:r>
    </w:p>
    <w:p w:rsidR="00904D4B" w:rsidRPr="006C68B7" w:rsidRDefault="00904D4B" w:rsidP="00904D4B">
      <w:pPr>
        <w:ind w:left="5760"/>
        <w:rPr>
          <w:b/>
          <w:i/>
          <w:szCs w:val="28"/>
        </w:rPr>
      </w:pPr>
    </w:p>
    <w:p w:rsidR="007B5BC3" w:rsidRDefault="007B5BC3" w:rsidP="00904D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i/>
          <w:szCs w:val="28"/>
          <w:u w:val="single"/>
        </w:rPr>
      </w:pPr>
    </w:p>
    <w:p w:rsidR="00904D4B" w:rsidRPr="00800DC1" w:rsidRDefault="00904D4B" w:rsidP="00904D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i/>
          <w:szCs w:val="28"/>
          <w:u w:val="single"/>
        </w:rPr>
      </w:pPr>
      <w:r w:rsidRPr="00800DC1">
        <w:rPr>
          <w:i/>
          <w:szCs w:val="28"/>
          <w:u w:val="single"/>
        </w:rPr>
        <w:t>Про розгляд законопроект</w:t>
      </w:r>
      <w:r>
        <w:rPr>
          <w:i/>
          <w:szCs w:val="28"/>
          <w:u w:val="single"/>
        </w:rPr>
        <w:t>у</w:t>
      </w:r>
    </w:p>
    <w:p w:rsidR="00904D4B" w:rsidRPr="006C68B7" w:rsidRDefault="00904D4B" w:rsidP="00904D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  <w:highlight w:val="yellow"/>
        </w:rPr>
      </w:pPr>
    </w:p>
    <w:p w:rsidR="00E66B34" w:rsidRDefault="00904D4B" w:rsidP="00A40C61">
      <w:pPr>
        <w:pStyle w:val="21"/>
        <w:ind w:firstLine="851"/>
        <w:jc w:val="both"/>
        <w:rPr>
          <w:szCs w:val="20"/>
        </w:rPr>
      </w:pPr>
      <w:r w:rsidRPr="004A3B7B">
        <w:t xml:space="preserve">Комітет Верховної Ради України з питань бюджету на своєму засіданні </w:t>
      </w:r>
      <w:r w:rsidRPr="00DB0A4F">
        <w:t>1</w:t>
      </w:r>
      <w:r w:rsidR="00A40C61" w:rsidRPr="00DB0A4F">
        <w:t>8</w:t>
      </w:r>
      <w:r w:rsidRPr="00DB0A4F">
        <w:t>.05.2016 року (протокол № 5</w:t>
      </w:r>
      <w:r w:rsidR="00A40C61" w:rsidRPr="00DB0A4F">
        <w:t>8</w:t>
      </w:r>
      <w:r w:rsidRPr="00DB0A4F">
        <w:t>)</w:t>
      </w:r>
      <w:r w:rsidRPr="004A3B7B">
        <w:t xml:space="preserve"> розглянув проект Закону України </w:t>
      </w:r>
      <w:r w:rsidRPr="004A3B7B">
        <w:rPr>
          <w:bCs/>
          <w:color w:val="000000"/>
        </w:rPr>
        <w:t>про</w:t>
      </w:r>
      <w:r w:rsidR="00E66B34" w:rsidRPr="00076F19">
        <w:rPr>
          <w:bCs/>
          <w:iCs/>
          <w:color w:val="000000"/>
        </w:rPr>
        <w:t xml:space="preserve"> </w:t>
      </w:r>
      <w:r w:rsidR="00A40C61">
        <w:t>внесення змін до додатка №3 до Закону України «Про Державний бюджет України на 2016 рік» (щодо завершення будівництва Чернівецького обласного перинатального центру)</w:t>
      </w:r>
      <w:r w:rsidR="00E66B34">
        <w:rPr>
          <w:szCs w:val="20"/>
        </w:rPr>
        <w:t>, поданий</w:t>
      </w:r>
      <w:r w:rsidR="00E66B34" w:rsidRPr="008962F9">
        <w:rPr>
          <w:szCs w:val="20"/>
        </w:rPr>
        <w:t xml:space="preserve"> народним депутат</w:t>
      </w:r>
      <w:r w:rsidR="00E66B34">
        <w:rPr>
          <w:szCs w:val="20"/>
        </w:rPr>
        <w:t>о</w:t>
      </w:r>
      <w:r w:rsidR="00E66B34" w:rsidRPr="008962F9">
        <w:rPr>
          <w:szCs w:val="20"/>
        </w:rPr>
        <w:t>м</w:t>
      </w:r>
      <w:r w:rsidR="00E66B34">
        <w:rPr>
          <w:szCs w:val="20"/>
        </w:rPr>
        <w:t xml:space="preserve"> України </w:t>
      </w:r>
      <w:r w:rsidR="00F06810">
        <w:rPr>
          <w:szCs w:val="20"/>
        </w:rPr>
        <w:t>Бурбаком М.Ю.</w:t>
      </w:r>
      <w:r w:rsidR="004065B1">
        <w:rPr>
          <w:szCs w:val="20"/>
        </w:rPr>
        <w:t>,</w:t>
      </w:r>
      <w:r w:rsidR="00E66B34">
        <w:rPr>
          <w:szCs w:val="20"/>
        </w:rPr>
        <w:t xml:space="preserve"> </w:t>
      </w:r>
      <w:r w:rsidR="00E66B34">
        <w:rPr>
          <w:bCs/>
          <w:color w:val="000000"/>
        </w:rPr>
        <w:t xml:space="preserve">за </w:t>
      </w:r>
      <w:r w:rsidR="00E66B34">
        <w:rPr>
          <w:szCs w:val="20"/>
        </w:rPr>
        <w:t>реєстр.№</w:t>
      </w:r>
      <w:r w:rsidR="00F06810">
        <w:rPr>
          <w:szCs w:val="20"/>
        </w:rPr>
        <w:t>3756</w:t>
      </w:r>
      <w:r w:rsidR="00E66B34">
        <w:rPr>
          <w:szCs w:val="20"/>
        </w:rPr>
        <w:t xml:space="preserve"> від 0</w:t>
      </w:r>
      <w:r w:rsidR="00F06810">
        <w:rPr>
          <w:szCs w:val="20"/>
        </w:rPr>
        <w:t>6</w:t>
      </w:r>
      <w:r w:rsidR="00E66B34" w:rsidRPr="008962F9">
        <w:rPr>
          <w:szCs w:val="20"/>
        </w:rPr>
        <w:t>.0</w:t>
      </w:r>
      <w:r w:rsidR="00F06810">
        <w:rPr>
          <w:szCs w:val="20"/>
        </w:rPr>
        <w:t>1</w:t>
      </w:r>
      <w:r w:rsidR="00E66B34" w:rsidRPr="008962F9">
        <w:rPr>
          <w:szCs w:val="20"/>
        </w:rPr>
        <w:t>.2016 року</w:t>
      </w:r>
      <w:r w:rsidR="00E66B34">
        <w:rPr>
          <w:szCs w:val="20"/>
        </w:rPr>
        <w:t>.</w:t>
      </w:r>
    </w:p>
    <w:p w:rsidR="00DB0A4F" w:rsidRDefault="00DB0A4F" w:rsidP="00DB0A4F">
      <w:pPr>
        <w:ind w:firstLine="840"/>
        <w:jc w:val="both"/>
        <w:rPr>
          <w:rFonts w:eastAsiaTheme="minorHAnsi"/>
          <w:szCs w:val="28"/>
          <w:lang w:eastAsia="en-US"/>
        </w:rPr>
      </w:pPr>
      <w:r>
        <w:t>Основною метою законопроекту, я</w:t>
      </w:r>
      <w:r w:rsidRPr="00554478">
        <w:rPr>
          <w:bCs/>
          <w:iCs/>
          <w:szCs w:val="28"/>
        </w:rPr>
        <w:t>к зазначається у пояснювальній записці</w:t>
      </w:r>
      <w:r>
        <w:t xml:space="preserve"> до нього,</w:t>
      </w:r>
      <w:r w:rsidRPr="00340671">
        <w:t xml:space="preserve"> </w:t>
      </w:r>
      <w:r>
        <w:t>є</w:t>
      </w:r>
      <w:r>
        <w:rPr>
          <w:rFonts w:asciiTheme="minorHAnsi" w:eastAsiaTheme="minorHAnsi" w:hAnsiTheme="minorHAnsi" w:cs="Helvetica"/>
          <w:sz w:val="24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завершення реконструкції будівлі Чернівецького перинатального центру, діяльність якого дозволить зменшити дитячу смертність та сприяти підвищенню здоров’я матерів.</w:t>
      </w:r>
    </w:p>
    <w:p w:rsidR="00DB0A4F" w:rsidRPr="00676843" w:rsidRDefault="00DB0A4F" w:rsidP="00DB0A4F">
      <w:pPr>
        <w:ind w:firstLine="840"/>
        <w:jc w:val="both"/>
        <w:rPr>
          <w:szCs w:val="28"/>
          <w:lang w:eastAsia="uk-UA"/>
        </w:rPr>
      </w:pPr>
      <w:r w:rsidRPr="00676843">
        <w:rPr>
          <w:rFonts w:eastAsiaTheme="minorHAnsi"/>
          <w:szCs w:val="28"/>
          <w:lang w:eastAsia="en-US"/>
        </w:rPr>
        <w:t xml:space="preserve">Для реалізації такої мети у законопроекті шляхом внесення змін до додатка №3 до </w:t>
      </w:r>
      <w:r w:rsidRPr="00676843">
        <w:t xml:space="preserve">Закону України «Про Державний бюджет України на 2016 рік» </w:t>
      </w:r>
      <w:r w:rsidRPr="00676843">
        <w:rPr>
          <w:i/>
        </w:rPr>
        <w:t>(далі-Закон)</w:t>
      </w:r>
      <w:r w:rsidRPr="00676843">
        <w:t xml:space="preserve"> </w:t>
      </w:r>
      <w:r w:rsidRPr="00676843">
        <w:rPr>
          <w:szCs w:val="28"/>
          <w:lang w:eastAsia="uk-UA"/>
        </w:rPr>
        <w:t>пропонується збільшити на 130 млн грн. загальнодержавні витрати (видатки розвитку) Міністерства фінансів України, передбачивши субвенцію з державного бюджету обласному бюджету Чернівецької області на реконструкцію будівель обласного перинатального центру, структурного підрозділу Чернівецької обласної клінічної лікарні в м. Чернівці, за новою бюджетною програмою (код 3511690).</w:t>
      </w:r>
    </w:p>
    <w:p w:rsidR="00DB0A4F" w:rsidRPr="00676843" w:rsidRDefault="00DB0A4F" w:rsidP="00DB0A4F">
      <w:pPr>
        <w:ind w:firstLine="840"/>
        <w:jc w:val="both"/>
        <w:rPr>
          <w:color w:val="000000"/>
          <w:spacing w:val="3"/>
          <w:szCs w:val="28"/>
        </w:rPr>
      </w:pPr>
      <w:r w:rsidRPr="00676843">
        <w:rPr>
          <w:szCs w:val="28"/>
          <w:lang w:eastAsia="uk-UA"/>
        </w:rPr>
        <w:t xml:space="preserve">Водночас, </w:t>
      </w:r>
      <w:r w:rsidRPr="00676843">
        <w:rPr>
          <w:color w:val="000000"/>
          <w:spacing w:val="3"/>
          <w:szCs w:val="28"/>
        </w:rPr>
        <w:t>законопроект не містить пропозицій щодо джерел здійснення таких видатків (збільшення надходжень або скорочення інших витрат) для збалансування показників державного бюджету,</w:t>
      </w:r>
      <w:r w:rsidRPr="00676843">
        <w:rPr>
          <w:b/>
          <w:color w:val="000000"/>
          <w:spacing w:val="3"/>
          <w:szCs w:val="28"/>
        </w:rPr>
        <w:t xml:space="preserve"> </w:t>
      </w:r>
      <w:r w:rsidRPr="00676843">
        <w:rPr>
          <w:color w:val="000000"/>
          <w:spacing w:val="3"/>
          <w:szCs w:val="28"/>
        </w:rPr>
        <w:t>що суперечить визначеному у статті 7 Бюджетного кодексу України принципу збалансованості бюджетної системи. Тому, законопроект є незбалансованим</w:t>
      </w:r>
      <w:r w:rsidRPr="00676843">
        <w:rPr>
          <w:b/>
          <w:color w:val="000000"/>
          <w:spacing w:val="3"/>
          <w:szCs w:val="28"/>
        </w:rPr>
        <w:t>.</w:t>
      </w:r>
    </w:p>
    <w:p w:rsidR="00DB0A4F" w:rsidRDefault="00DB0A4F" w:rsidP="00DB0A4F">
      <w:pPr>
        <w:ind w:firstLine="840"/>
        <w:jc w:val="both"/>
        <w:rPr>
          <w:color w:val="000000"/>
          <w:szCs w:val="28"/>
        </w:rPr>
      </w:pPr>
      <w:r>
        <w:rPr>
          <w:szCs w:val="28"/>
          <w:lang w:eastAsia="uk-UA"/>
        </w:rPr>
        <w:t xml:space="preserve">Поряд з тим, законопроект не </w:t>
      </w:r>
      <w:r w:rsidRPr="00823925">
        <w:rPr>
          <w:color w:val="000000"/>
          <w:szCs w:val="28"/>
        </w:rPr>
        <w:t xml:space="preserve">відповідає </w:t>
      </w:r>
      <w:r>
        <w:rPr>
          <w:color w:val="000000"/>
          <w:szCs w:val="28"/>
        </w:rPr>
        <w:t>вимогам нормотворчої техніки в частині оформлення законопроектів про внесення змін до закону про державний бюджет, зокрема:</w:t>
      </w:r>
    </w:p>
    <w:p w:rsidR="00DB0A4F" w:rsidRDefault="00DB0A4F" w:rsidP="00DB0A4F">
      <w:pPr>
        <w:pStyle w:val="a8"/>
        <w:numPr>
          <w:ilvl w:val="0"/>
          <w:numId w:val="1"/>
        </w:numPr>
        <w:spacing w:after="0" w:line="240" w:lineRule="auto"/>
        <w:ind w:left="0" w:firstLine="840"/>
        <w:jc w:val="both"/>
        <w:rPr>
          <w:szCs w:val="28"/>
          <w:lang w:eastAsia="uk-UA"/>
        </w:rPr>
      </w:pPr>
      <w:r w:rsidRPr="007845B4">
        <w:rPr>
          <w:szCs w:val="28"/>
          <w:lang w:eastAsia="uk-UA"/>
        </w:rPr>
        <w:t xml:space="preserve">запровадження нової субвенції потребує внесення змін до додатка №7 «Міжбюджетні трансферти (інші дотації та субвенції) з Державного </w:t>
      </w:r>
      <w:r w:rsidRPr="007845B4">
        <w:rPr>
          <w:szCs w:val="28"/>
          <w:lang w:eastAsia="uk-UA"/>
        </w:rPr>
        <w:lastRenderedPageBreak/>
        <w:t>бюджету України місцевим бюджетам на 2016 рік» до Закону. Про</w:t>
      </w:r>
      <w:r>
        <w:rPr>
          <w:szCs w:val="28"/>
          <w:lang w:eastAsia="uk-UA"/>
        </w:rPr>
        <w:t>ект таких пропозицій не містить;</w:t>
      </w:r>
    </w:p>
    <w:p w:rsidR="00DB0A4F" w:rsidRDefault="00DB0A4F" w:rsidP="00DB0A4F">
      <w:pPr>
        <w:pStyle w:val="a8"/>
        <w:numPr>
          <w:ilvl w:val="0"/>
          <w:numId w:val="1"/>
        </w:numPr>
        <w:spacing w:after="0" w:line="240" w:lineRule="auto"/>
        <w:ind w:left="0" w:firstLine="840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невірний виклад додатка до законопроекту, включаючи назву та назву законопроекту у ньому (при цьому, приведено показники за бюджетними програмами, щодо яких законопроектом не запропоновано зміни, а відтак зазначені рядки потребують виключення, залишивши рядки з кодами 3510000 та 3511000, 3511690 і рядок «Всього»);</w:t>
      </w:r>
    </w:p>
    <w:p w:rsidR="00DB0A4F" w:rsidRDefault="00DB0A4F" w:rsidP="00DB0A4F">
      <w:pPr>
        <w:pStyle w:val="22"/>
        <w:numPr>
          <w:ilvl w:val="0"/>
          <w:numId w:val="1"/>
        </w:numPr>
        <w:spacing w:after="0" w:line="240" w:lineRule="auto"/>
        <w:ind w:left="0" w:firstLine="851"/>
        <w:jc w:val="both"/>
        <w:rPr>
          <w:szCs w:val="28"/>
        </w:rPr>
      </w:pPr>
      <w:r>
        <w:t>відсутні зміни щодо збільшення надходжень державного бюджету (доходів чи фінансування бюджету) чи скорочення витрат державного бюджету і відповідних змін до текстових статей Закону в частині загальних показників державного бюджету та додатків до Закону (залежно від обраного джерела покриття додаткових витрат державного бюджету).</w:t>
      </w:r>
    </w:p>
    <w:p w:rsidR="00DB0A4F" w:rsidRDefault="00DB0A4F" w:rsidP="00DB0A4F">
      <w:pPr>
        <w:pStyle w:val="a8"/>
        <w:spacing w:after="0" w:line="240" w:lineRule="auto"/>
        <w:ind w:left="0" w:firstLine="851"/>
        <w:jc w:val="both"/>
        <w:rPr>
          <w:color w:val="000000"/>
          <w:spacing w:val="3"/>
          <w:szCs w:val="28"/>
        </w:rPr>
      </w:pPr>
      <w:r>
        <w:rPr>
          <w:szCs w:val="28"/>
          <w:lang w:eastAsia="uk-UA"/>
        </w:rPr>
        <w:t xml:space="preserve">Належить зауважити, що у додатку до законопроекту потребують уточнення показники видатків державного бюджету у рядку «Всього» (з відображенням показників у всіх колонках), за кодами 3510000 та 3511000 у зв’язку з прийняттям Верховною Радою закону про внесення змін до Державного бюджету України </w:t>
      </w:r>
      <w:r w:rsidRPr="00DB4E7F">
        <w:rPr>
          <w:szCs w:val="28"/>
        </w:rPr>
        <w:t>щодо збільшення видатків на проведення зовнішнього незалежного оцінювання</w:t>
      </w:r>
      <w:r>
        <w:rPr>
          <w:szCs w:val="28"/>
          <w:lang w:eastAsia="uk-UA"/>
        </w:rPr>
        <w:t xml:space="preserve"> від 17 травня 2016 року, </w:t>
      </w:r>
      <w:r w:rsidRPr="00B6477F">
        <w:rPr>
          <w:szCs w:val="28"/>
          <w:lang w:eastAsia="uk-UA"/>
        </w:rPr>
        <w:t xml:space="preserve">а також у разі </w:t>
      </w:r>
      <w:r>
        <w:rPr>
          <w:szCs w:val="28"/>
        </w:rPr>
        <w:t xml:space="preserve">прийняття позитивного рішення за наслідками повторного розгляду Верховною Радою України з пропозиціями Президента України законопроектів </w:t>
      </w:r>
      <w:r w:rsidRPr="007E3021">
        <w:rPr>
          <w:szCs w:val="28"/>
        </w:rPr>
        <w:t>про внесення змін до Закону України «Про Державний бюджет України на 201</w:t>
      </w:r>
      <w:r>
        <w:rPr>
          <w:szCs w:val="28"/>
        </w:rPr>
        <w:t>6</w:t>
      </w:r>
      <w:r w:rsidRPr="007E3021">
        <w:rPr>
          <w:szCs w:val="28"/>
        </w:rPr>
        <w:t xml:space="preserve"> рік» щодо </w:t>
      </w:r>
      <w:r>
        <w:rPr>
          <w:szCs w:val="28"/>
        </w:rPr>
        <w:t>фінансування професійно-технічної освіти</w:t>
      </w:r>
      <w:r w:rsidRPr="007E3021">
        <w:rPr>
          <w:szCs w:val="28"/>
        </w:rPr>
        <w:t xml:space="preserve"> (реєстр. № 3</w:t>
      </w:r>
      <w:r>
        <w:rPr>
          <w:szCs w:val="28"/>
        </w:rPr>
        <w:t>830-3</w:t>
      </w:r>
      <w:r w:rsidRPr="007E3021">
        <w:rPr>
          <w:szCs w:val="28"/>
        </w:rPr>
        <w:t xml:space="preserve"> від 2</w:t>
      </w:r>
      <w:r>
        <w:rPr>
          <w:szCs w:val="28"/>
        </w:rPr>
        <w:t>9</w:t>
      </w:r>
      <w:r w:rsidRPr="007E3021">
        <w:rPr>
          <w:szCs w:val="28"/>
        </w:rPr>
        <w:t>.</w:t>
      </w:r>
      <w:r>
        <w:rPr>
          <w:szCs w:val="28"/>
        </w:rPr>
        <w:t>0</w:t>
      </w:r>
      <w:r w:rsidRPr="007E3021">
        <w:rPr>
          <w:szCs w:val="28"/>
        </w:rPr>
        <w:t>1.201</w:t>
      </w:r>
      <w:r>
        <w:rPr>
          <w:szCs w:val="28"/>
        </w:rPr>
        <w:t>6</w:t>
      </w:r>
      <w:r w:rsidRPr="007E3021">
        <w:rPr>
          <w:szCs w:val="28"/>
        </w:rPr>
        <w:t>)</w:t>
      </w:r>
      <w:r>
        <w:rPr>
          <w:szCs w:val="28"/>
        </w:rPr>
        <w:t xml:space="preserve">, </w:t>
      </w:r>
      <w:r>
        <w:rPr>
          <w:bCs/>
          <w:iCs/>
          <w:color w:val="000000"/>
        </w:rPr>
        <w:t>щодо фінансового забезпечення компенсації за пільговий проїзд окремих категорій громадян та інших передбачених законодавством пільг (реєстр. № 4024 від 04.02.2016).</w:t>
      </w:r>
      <w:r>
        <w:rPr>
          <w:szCs w:val="28"/>
        </w:rPr>
        <w:t xml:space="preserve"> </w:t>
      </w:r>
    </w:p>
    <w:p w:rsidR="00DB0A4F" w:rsidRPr="00220EBA" w:rsidRDefault="00DB0A4F" w:rsidP="00DB0A4F">
      <w:pPr>
        <w:ind w:firstLine="709"/>
        <w:jc w:val="both"/>
        <w:rPr>
          <w:szCs w:val="28"/>
        </w:rPr>
      </w:pPr>
      <w:r w:rsidRPr="00220EBA">
        <w:rPr>
          <w:szCs w:val="28"/>
        </w:rPr>
        <w:t>Таким чином, для забезпечення збалансованості показників бюджету, потребуватимуть уточнення показники державного бюджету у додатках до законопроекту з урахуванням законопроектів, розглянутих та прийнятих Верховною Радою України до розгляду зазначеного законопроекту.</w:t>
      </w:r>
    </w:p>
    <w:p w:rsidR="00DB0A4F" w:rsidRDefault="00DB0A4F" w:rsidP="00DB0A4F">
      <w:pPr>
        <w:ind w:firstLine="840"/>
        <w:jc w:val="both"/>
        <w:rPr>
          <w:color w:val="000000"/>
          <w:szCs w:val="28"/>
        </w:rPr>
      </w:pPr>
      <w:r>
        <w:rPr>
          <w:color w:val="000000"/>
          <w:spacing w:val="3"/>
          <w:szCs w:val="28"/>
        </w:rPr>
        <w:t xml:space="preserve">Крім того, в порушення вимог частини третьої статті </w:t>
      </w:r>
      <w:r w:rsidRPr="00F35794">
        <w:rPr>
          <w:color w:val="000000"/>
          <w:szCs w:val="28"/>
        </w:rPr>
        <w:t>91 Регламенту Верховної Ради України та частини першої статті 27 Бюджетного кодексу України</w:t>
      </w:r>
      <w:r>
        <w:rPr>
          <w:color w:val="000000"/>
          <w:szCs w:val="28"/>
        </w:rPr>
        <w:t xml:space="preserve"> </w:t>
      </w:r>
      <w:r>
        <w:rPr>
          <w:color w:val="000000"/>
          <w:spacing w:val="3"/>
          <w:szCs w:val="28"/>
        </w:rPr>
        <w:t>до законопроекту не надано належне фінансово-економічне обґрунтування (включаючи відповідні розрахунки для оцінки зазначеного обсягу). Натомість, у пояснювальній записці до законопроекту зазначено, що збільшення бюджетних призначень пропонується здійснити за рахунок економії за іншими бюджетними програмами.</w:t>
      </w:r>
    </w:p>
    <w:p w:rsidR="00DB0A4F" w:rsidRPr="00676843" w:rsidRDefault="00DB0A4F" w:rsidP="00DB0A4F">
      <w:pPr>
        <w:autoSpaceDN w:val="0"/>
        <w:ind w:firstLine="709"/>
        <w:jc w:val="both"/>
        <w:rPr>
          <w:szCs w:val="28"/>
        </w:rPr>
      </w:pPr>
      <w:r w:rsidRPr="00676843">
        <w:rPr>
          <w:szCs w:val="28"/>
        </w:rPr>
        <w:t>Слід звернути увагу, що відповідно до пункту 2 частини першої статті 52 та статті 53 Бюджетного кодексу України внесення змін до закону про Державний бюджет України на відповідний рік розглядається по факту перевиконання надходжень державного бюджету, що визначається</w:t>
      </w:r>
      <w:r w:rsidRPr="00676843">
        <w:rPr>
          <w:color w:val="000000"/>
          <w:szCs w:val="28"/>
          <w:shd w:val="clear" w:color="auto" w:fill="FFFFFF"/>
        </w:rPr>
        <w:t xml:space="preserve"> на підставі офіційних висновків Рахункової палати та Міністерства фінансів України щодо виконання Державного бюджету України за підсумками трьох кварталів у разі перевищення показників надходжень державного бюджету, врахованих у розписі державного бюджету на відповідний період, більше ніж на </w:t>
      </w:r>
      <w:r w:rsidRPr="00676843">
        <w:rPr>
          <w:color w:val="000000"/>
          <w:szCs w:val="28"/>
          <w:shd w:val="clear" w:color="auto" w:fill="FFFFFF"/>
        </w:rPr>
        <w:lastRenderedPageBreak/>
        <w:t>15 відсотків. Такі висновки подаються Верховній Раді України до 15 жовтня поточного року.</w:t>
      </w:r>
    </w:p>
    <w:p w:rsidR="00DB0A4F" w:rsidRDefault="004D2266" w:rsidP="00E41B15">
      <w:pPr>
        <w:ind w:firstLine="839"/>
        <w:jc w:val="both"/>
        <w:rPr>
          <w:szCs w:val="28"/>
        </w:rPr>
      </w:pPr>
      <w:r w:rsidRPr="00795FC5">
        <w:rPr>
          <w:szCs w:val="28"/>
        </w:rPr>
        <w:t>Г</w:t>
      </w:r>
      <w:r>
        <w:rPr>
          <w:szCs w:val="28"/>
        </w:rPr>
        <w:t xml:space="preserve">оловне науково-експертне управління Апарату Верховної Ради України </w:t>
      </w:r>
      <w:r w:rsidRPr="00795FC5">
        <w:rPr>
          <w:szCs w:val="28"/>
        </w:rPr>
        <w:t xml:space="preserve">у своєму висновку </w:t>
      </w:r>
      <w:r w:rsidRPr="004A3B7B">
        <w:rPr>
          <w:i/>
          <w:szCs w:val="28"/>
        </w:rPr>
        <w:t>/</w:t>
      </w:r>
      <w:r w:rsidRPr="004D2266">
        <w:rPr>
          <w:i/>
          <w:szCs w:val="28"/>
        </w:rPr>
        <w:t>лист від 04.02.2016 р. № 16/3–145/3756 (25921) додається на 2 арк.</w:t>
      </w:r>
      <w:r>
        <w:rPr>
          <w:i/>
          <w:szCs w:val="28"/>
        </w:rPr>
        <w:t>/</w:t>
      </w:r>
      <w:r w:rsidR="00510A67">
        <w:rPr>
          <w:i/>
          <w:szCs w:val="28"/>
        </w:rPr>
        <w:t>,</w:t>
      </w:r>
      <w:r w:rsidRPr="00795FC5">
        <w:rPr>
          <w:szCs w:val="28"/>
        </w:rPr>
        <w:t xml:space="preserve"> </w:t>
      </w:r>
      <w:r>
        <w:rPr>
          <w:szCs w:val="28"/>
        </w:rPr>
        <w:t>звертаючи увагу на незбалансованість законопроекту</w:t>
      </w:r>
      <w:r w:rsidR="00510A67">
        <w:rPr>
          <w:szCs w:val="28"/>
        </w:rPr>
        <w:t>,</w:t>
      </w:r>
      <w:r>
        <w:rPr>
          <w:szCs w:val="28"/>
        </w:rPr>
        <w:t xml:space="preserve"> вважає, що для прийняття виваженого рішення щодо законопроекту необхідно отримати відповідний експертний висновок Уряду щодо можливості здійснення передбачених у проекті видатків, у тому числі за рахунок отримання планової економії. </w:t>
      </w:r>
    </w:p>
    <w:p w:rsidR="004D2266" w:rsidRDefault="004D2266" w:rsidP="00E41B15">
      <w:pPr>
        <w:ind w:firstLine="839"/>
        <w:jc w:val="both"/>
        <w:rPr>
          <w:b/>
          <w:szCs w:val="28"/>
        </w:rPr>
      </w:pPr>
      <w:r>
        <w:rPr>
          <w:szCs w:val="28"/>
        </w:rPr>
        <w:t>Міністерство фінансів України не підтримує прийняття законопроекту, мотивуючи відсутністю у ньому джерел покриття вказаних видатків та невідповідністю вимогам Бюджетного кодексу України.</w:t>
      </w:r>
    </w:p>
    <w:p w:rsidR="004D2266" w:rsidRPr="004A3B7B" w:rsidRDefault="004D2266" w:rsidP="004D2266">
      <w:pPr>
        <w:tabs>
          <w:tab w:val="left" w:pos="540"/>
        </w:tabs>
        <w:ind w:firstLine="851"/>
        <w:jc w:val="both"/>
        <w:outlineLvl w:val="1"/>
        <w:rPr>
          <w:szCs w:val="28"/>
        </w:rPr>
      </w:pPr>
      <w:r w:rsidRPr="004A3B7B">
        <w:rPr>
          <w:szCs w:val="28"/>
        </w:rPr>
        <w:t xml:space="preserve">Комітет Верховної Ради України з питань запобігання і протидії корупції у своєму висновку </w:t>
      </w:r>
      <w:r w:rsidR="00200BF1">
        <w:rPr>
          <w:szCs w:val="28"/>
        </w:rPr>
        <w:t>/</w:t>
      </w:r>
      <w:r w:rsidRPr="00200BF1">
        <w:rPr>
          <w:i/>
          <w:szCs w:val="28"/>
        </w:rPr>
        <w:t>лист від 28.03.2016 №04-19/17-70</w:t>
      </w:r>
      <w:r w:rsidR="00200BF1" w:rsidRPr="00200BF1">
        <w:rPr>
          <w:i/>
          <w:szCs w:val="28"/>
        </w:rPr>
        <w:t xml:space="preserve"> додається на 1 арк.</w:t>
      </w:r>
      <w:r w:rsidR="00200BF1">
        <w:rPr>
          <w:i/>
          <w:szCs w:val="28"/>
        </w:rPr>
        <w:t>/</w:t>
      </w:r>
      <w:r w:rsidRPr="004A3B7B">
        <w:rPr>
          <w:i/>
          <w:szCs w:val="28"/>
        </w:rPr>
        <w:t xml:space="preserve"> </w:t>
      </w:r>
      <w:r w:rsidRPr="004A3B7B">
        <w:rPr>
          <w:szCs w:val="28"/>
        </w:rPr>
        <w:t>зазначає, що у проекті акта не виявлено корупціогенних факторів – проект акта відповідає вимогам антикорупційного законодавства.</w:t>
      </w:r>
    </w:p>
    <w:p w:rsidR="004D2266" w:rsidRPr="004A3B7B" w:rsidRDefault="004D2266" w:rsidP="004D2266">
      <w:pPr>
        <w:tabs>
          <w:tab w:val="left" w:pos="540"/>
        </w:tabs>
        <w:ind w:firstLine="851"/>
        <w:jc w:val="both"/>
        <w:outlineLvl w:val="1"/>
        <w:rPr>
          <w:szCs w:val="28"/>
        </w:rPr>
      </w:pPr>
      <w:r w:rsidRPr="004A3B7B">
        <w:rPr>
          <w:szCs w:val="28"/>
        </w:rPr>
        <w:t xml:space="preserve">Комітет Верховної Ради України з питань європейської інтеграції у своєму висновку </w:t>
      </w:r>
      <w:r w:rsidR="00200BF1" w:rsidRPr="00200BF1">
        <w:rPr>
          <w:i/>
          <w:szCs w:val="28"/>
        </w:rPr>
        <w:t>/</w:t>
      </w:r>
      <w:r w:rsidRPr="00200BF1">
        <w:rPr>
          <w:i/>
          <w:szCs w:val="28"/>
        </w:rPr>
        <w:t xml:space="preserve">лист від 01.03.2016 №04-17/10-311(48925) </w:t>
      </w:r>
      <w:r w:rsidR="00200BF1" w:rsidRPr="00200BF1">
        <w:rPr>
          <w:i/>
          <w:szCs w:val="28"/>
        </w:rPr>
        <w:t>додається на 1 арк./</w:t>
      </w:r>
      <w:r w:rsidR="00200BF1">
        <w:rPr>
          <w:i/>
          <w:szCs w:val="28"/>
        </w:rPr>
        <w:t xml:space="preserve"> </w:t>
      </w:r>
      <w:r w:rsidRPr="004A3B7B">
        <w:rPr>
          <w:szCs w:val="28"/>
        </w:rPr>
        <w:t>зазначає,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 не потребує експертного висновку Комітету з питань європейської інтеграції.</w:t>
      </w:r>
    </w:p>
    <w:p w:rsidR="004D2266" w:rsidRDefault="004D2266" w:rsidP="00E41B15">
      <w:pPr>
        <w:ind w:firstLine="851"/>
        <w:jc w:val="both"/>
        <w:rPr>
          <w:szCs w:val="28"/>
        </w:rPr>
      </w:pPr>
      <w:r>
        <w:rPr>
          <w:szCs w:val="28"/>
        </w:rPr>
        <w:t xml:space="preserve">Комітет Верховної Ради України з питань охорони здоров’я  пропонує законопроект за результатами розгляду направити автору законодавчої ініціативи на доопрацювання </w:t>
      </w:r>
      <w:r w:rsidRPr="00C52EB6">
        <w:rPr>
          <w:i/>
          <w:szCs w:val="28"/>
        </w:rPr>
        <w:t xml:space="preserve">/лист від </w:t>
      </w:r>
      <w:r w:rsidR="00C52EB6">
        <w:rPr>
          <w:i/>
          <w:szCs w:val="28"/>
        </w:rPr>
        <w:t>18.04.2016</w:t>
      </w:r>
      <w:r w:rsidRPr="00C52EB6">
        <w:rPr>
          <w:i/>
          <w:szCs w:val="28"/>
        </w:rPr>
        <w:t xml:space="preserve"> №</w:t>
      </w:r>
      <w:r w:rsidR="00C52EB6">
        <w:rPr>
          <w:i/>
          <w:szCs w:val="28"/>
        </w:rPr>
        <w:t>04-25/17-391(93096)</w:t>
      </w:r>
      <w:r w:rsidRPr="00C52EB6">
        <w:rPr>
          <w:i/>
          <w:szCs w:val="28"/>
        </w:rPr>
        <w:t xml:space="preserve"> додається на 2 арк./</w:t>
      </w:r>
      <w:r w:rsidRPr="00C52EB6">
        <w:rPr>
          <w:szCs w:val="28"/>
        </w:rPr>
        <w:t>.</w:t>
      </w:r>
    </w:p>
    <w:p w:rsidR="00200BF1" w:rsidRPr="004A3B7B" w:rsidRDefault="00904D4B" w:rsidP="00FF57A0">
      <w:pPr>
        <w:pStyle w:val="a8"/>
        <w:tabs>
          <w:tab w:val="left" w:pos="142"/>
        </w:tabs>
        <w:spacing w:before="120" w:after="120" w:line="240" w:lineRule="auto"/>
        <w:ind w:left="0" w:firstLine="851"/>
        <w:jc w:val="both"/>
        <w:rPr>
          <w:rStyle w:val="st42"/>
          <w:rFonts w:eastAsia="Times New Roman" w:cs="Times New Roman"/>
          <w:i/>
          <w:szCs w:val="28"/>
          <w:lang w:eastAsia="ru-RU"/>
        </w:rPr>
      </w:pPr>
      <w:r w:rsidRPr="004A3B7B">
        <w:rPr>
          <w:rFonts w:cs="Times New Roman"/>
          <w:szCs w:val="28"/>
        </w:rPr>
        <w:t>За наслідками розгляду Комітет ухвалив рішення</w:t>
      </w:r>
      <w:r w:rsidR="00187C75">
        <w:rPr>
          <w:rFonts w:cs="Times New Roman"/>
          <w:szCs w:val="28"/>
        </w:rPr>
        <w:t>:</w:t>
      </w:r>
      <w:r w:rsidRPr="004A3B7B">
        <w:rPr>
          <w:rFonts w:cs="Times New Roman"/>
          <w:szCs w:val="28"/>
        </w:rPr>
        <w:t xml:space="preserve"> </w:t>
      </w:r>
      <w:r w:rsidR="007B5BC3" w:rsidRPr="004A3B7B">
        <w:rPr>
          <w:rFonts w:cs="Times New Roman"/>
          <w:szCs w:val="28"/>
        </w:rPr>
        <w:t>р</w:t>
      </w:r>
      <w:r w:rsidR="007B5BC3" w:rsidRPr="004A3B7B">
        <w:rPr>
          <w:rStyle w:val="st42"/>
          <w:rFonts w:eastAsia="Times New Roman" w:cs="Times New Roman"/>
          <w:szCs w:val="28"/>
          <w:lang w:eastAsia="ru-RU"/>
        </w:rPr>
        <w:t>екомендувати Верховній Раді України</w:t>
      </w:r>
      <w:r w:rsidR="00187C75">
        <w:rPr>
          <w:rStyle w:val="st42"/>
          <w:rFonts w:eastAsia="Times New Roman" w:cs="Times New Roman"/>
          <w:szCs w:val="28"/>
          <w:lang w:eastAsia="ru-RU"/>
        </w:rPr>
        <w:t xml:space="preserve"> п</w:t>
      </w:r>
      <w:r w:rsidR="007B5BC3" w:rsidRPr="004A3B7B">
        <w:rPr>
          <w:rStyle w:val="st42"/>
          <w:rFonts w:eastAsia="Times New Roman" w:cs="Times New Roman"/>
          <w:szCs w:val="28"/>
          <w:lang w:eastAsia="ru-RU"/>
        </w:rPr>
        <w:t xml:space="preserve">роект Закону України </w:t>
      </w:r>
      <w:r w:rsidR="005E30FA" w:rsidRPr="004A3B7B">
        <w:rPr>
          <w:rFonts w:eastAsia="Times New Roman" w:cs="Times New Roman"/>
          <w:bCs/>
          <w:color w:val="000000"/>
          <w:szCs w:val="28"/>
          <w:lang w:eastAsia="ru-RU"/>
        </w:rPr>
        <w:t>про</w:t>
      </w:r>
      <w:r w:rsidR="005E30FA" w:rsidRPr="00076F19">
        <w:rPr>
          <w:bCs/>
          <w:iCs/>
          <w:color w:val="000000"/>
        </w:rPr>
        <w:t xml:space="preserve"> </w:t>
      </w:r>
      <w:r w:rsidR="00200BF1">
        <w:rPr>
          <w:szCs w:val="20"/>
        </w:rPr>
        <w:t>внесення змін</w:t>
      </w:r>
      <w:r w:rsidR="005E30FA" w:rsidRPr="00F02216">
        <w:rPr>
          <w:szCs w:val="20"/>
        </w:rPr>
        <w:t xml:space="preserve"> </w:t>
      </w:r>
      <w:r w:rsidR="009F2856">
        <w:t>додатка №3 </w:t>
      </w:r>
      <w:r w:rsidR="00200BF1">
        <w:t>до Закону України «Про Державний бюджет України на 2016 рік» (щодо завершення будівництва Чернівецького обласного перинатального центру)</w:t>
      </w:r>
      <w:r w:rsidR="005E30FA">
        <w:rPr>
          <w:szCs w:val="20"/>
        </w:rPr>
        <w:t xml:space="preserve">, </w:t>
      </w:r>
      <w:r w:rsidR="005E30FA" w:rsidRPr="004A3B7B">
        <w:rPr>
          <w:rStyle w:val="st42"/>
          <w:rFonts w:eastAsia="Times New Roman" w:cs="Times New Roman"/>
          <w:szCs w:val="28"/>
          <w:lang w:eastAsia="ru-RU"/>
        </w:rPr>
        <w:t>за реєстр. № </w:t>
      </w:r>
      <w:r w:rsidR="00200BF1">
        <w:rPr>
          <w:rStyle w:val="st42"/>
          <w:rFonts w:eastAsia="Times New Roman" w:cs="Times New Roman"/>
          <w:szCs w:val="28"/>
          <w:lang w:eastAsia="ru-RU"/>
        </w:rPr>
        <w:t>3756</w:t>
      </w:r>
      <w:r w:rsidR="005E30FA">
        <w:rPr>
          <w:rStyle w:val="st42"/>
          <w:rFonts w:eastAsia="Times New Roman" w:cs="Times New Roman"/>
          <w:szCs w:val="28"/>
          <w:lang w:eastAsia="ru-RU"/>
        </w:rPr>
        <w:t xml:space="preserve">, </w:t>
      </w:r>
      <w:r w:rsidR="005E30FA">
        <w:rPr>
          <w:szCs w:val="20"/>
        </w:rPr>
        <w:t>поданий</w:t>
      </w:r>
      <w:r w:rsidR="005E30FA" w:rsidRPr="008962F9">
        <w:rPr>
          <w:szCs w:val="20"/>
        </w:rPr>
        <w:t xml:space="preserve"> народним депутат</w:t>
      </w:r>
      <w:r w:rsidR="005E30FA">
        <w:rPr>
          <w:szCs w:val="20"/>
        </w:rPr>
        <w:t>о</w:t>
      </w:r>
      <w:r w:rsidR="005E30FA" w:rsidRPr="008962F9">
        <w:rPr>
          <w:szCs w:val="20"/>
        </w:rPr>
        <w:t>м</w:t>
      </w:r>
      <w:r w:rsidR="005E30FA">
        <w:rPr>
          <w:szCs w:val="20"/>
        </w:rPr>
        <w:t xml:space="preserve"> України </w:t>
      </w:r>
      <w:r w:rsidR="00200BF1">
        <w:rPr>
          <w:szCs w:val="20"/>
        </w:rPr>
        <w:t>Бурбаком М.Ю</w:t>
      </w:r>
      <w:r w:rsidR="005E30FA">
        <w:rPr>
          <w:szCs w:val="20"/>
        </w:rPr>
        <w:t>.</w:t>
      </w:r>
      <w:r w:rsidR="007B5BC3" w:rsidRPr="004A3B7B">
        <w:rPr>
          <w:rStyle w:val="st42"/>
          <w:rFonts w:eastAsia="Times New Roman" w:cs="Times New Roman"/>
          <w:szCs w:val="28"/>
          <w:lang w:eastAsia="ru-RU"/>
        </w:rPr>
        <w:t xml:space="preserve">, </w:t>
      </w:r>
      <w:r w:rsidR="00FF57A0">
        <w:rPr>
          <w:rStyle w:val="st42"/>
          <w:rFonts w:eastAsia="Times New Roman"/>
          <w:szCs w:val="28"/>
          <w:lang w:eastAsia="ru-RU"/>
        </w:rPr>
        <w:t>за результатами розгляду в першому читанні повернути суб’єкту права законодав</w:t>
      </w:r>
      <w:r w:rsidR="00FF57A0">
        <w:rPr>
          <w:rStyle w:val="st42"/>
          <w:rFonts w:eastAsia="Times New Roman"/>
          <w:szCs w:val="28"/>
          <w:lang w:eastAsia="ru-RU"/>
        </w:rPr>
        <w:t xml:space="preserve">чої ініціативи на доопрацювання </w:t>
      </w:r>
      <w:bookmarkStart w:id="0" w:name="_GoBack"/>
      <w:bookmarkEnd w:id="0"/>
      <w:r w:rsidR="00200BF1" w:rsidRPr="004A3B7B">
        <w:rPr>
          <w:rStyle w:val="st42"/>
          <w:rFonts w:eastAsia="Times New Roman" w:cs="Times New Roman"/>
          <w:i/>
          <w:szCs w:val="28"/>
          <w:lang w:eastAsia="ru-RU"/>
        </w:rPr>
        <w:t xml:space="preserve">/проект відповідної постанови </w:t>
      </w:r>
      <w:r w:rsidR="00200BF1" w:rsidRPr="004B0E68">
        <w:rPr>
          <w:i/>
          <w:szCs w:val="28"/>
        </w:rPr>
        <w:t>Верховної Ради України</w:t>
      </w:r>
      <w:r w:rsidR="00200BF1">
        <w:rPr>
          <w:i/>
        </w:rPr>
        <w:t xml:space="preserve"> </w:t>
      </w:r>
      <w:r w:rsidR="00200BF1" w:rsidRPr="004A3B7B">
        <w:rPr>
          <w:rStyle w:val="st42"/>
          <w:rFonts w:eastAsia="Times New Roman" w:cs="Times New Roman"/>
          <w:i/>
          <w:szCs w:val="28"/>
          <w:lang w:eastAsia="ru-RU"/>
        </w:rPr>
        <w:t>додається на 1 арк/.</w:t>
      </w:r>
    </w:p>
    <w:p w:rsidR="00904D4B" w:rsidRPr="004A3B7B" w:rsidRDefault="00904D4B" w:rsidP="00E41B15">
      <w:pPr>
        <w:widowControl w:val="0"/>
        <w:ind w:firstLine="851"/>
        <w:jc w:val="both"/>
        <w:rPr>
          <w:b/>
          <w:bCs/>
          <w:i/>
          <w:szCs w:val="28"/>
          <w:u w:val="single"/>
        </w:rPr>
      </w:pPr>
      <w:r w:rsidRPr="004A3B7B">
        <w:rPr>
          <w:szCs w:val="28"/>
        </w:rPr>
        <w:t xml:space="preserve">Співдоповідачем на сесії Верховної Ради України з цього питання пропонується </w:t>
      </w:r>
      <w:r w:rsidR="007B5BC3" w:rsidRPr="004A3B7B">
        <w:rPr>
          <w:szCs w:val="28"/>
        </w:rPr>
        <w:t xml:space="preserve">голова підкомітету з питань місцевих бюджетів </w:t>
      </w:r>
      <w:r w:rsidRPr="004A3B7B">
        <w:rPr>
          <w:szCs w:val="28"/>
        </w:rPr>
        <w:t xml:space="preserve">Комітету </w:t>
      </w:r>
      <w:r w:rsidRPr="004A3B7B">
        <w:rPr>
          <w:iCs/>
          <w:szCs w:val="28"/>
        </w:rPr>
        <w:t xml:space="preserve">з питань бюджету </w:t>
      </w:r>
      <w:r w:rsidR="00B72D27" w:rsidRPr="004A3B7B">
        <w:rPr>
          <w:szCs w:val="28"/>
        </w:rPr>
        <w:t>Куліченко Іван Ів</w:t>
      </w:r>
      <w:r w:rsidR="007B5BC3" w:rsidRPr="004A3B7B">
        <w:rPr>
          <w:szCs w:val="28"/>
        </w:rPr>
        <w:t>анович</w:t>
      </w:r>
      <w:r w:rsidRPr="004A3B7B">
        <w:rPr>
          <w:szCs w:val="28"/>
        </w:rPr>
        <w:t xml:space="preserve">. </w:t>
      </w:r>
    </w:p>
    <w:p w:rsidR="007B5BC3" w:rsidRDefault="007B5BC3" w:rsidP="00904D4B">
      <w:pPr>
        <w:ind w:firstLine="0"/>
        <w:rPr>
          <w:b/>
          <w:szCs w:val="28"/>
        </w:rPr>
      </w:pPr>
    </w:p>
    <w:p w:rsidR="00E41B15" w:rsidRPr="004A3B7B" w:rsidRDefault="00E41B15" w:rsidP="00904D4B">
      <w:pPr>
        <w:ind w:firstLine="0"/>
        <w:rPr>
          <w:b/>
          <w:szCs w:val="28"/>
        </w:rPr>
      </w:pPr>
    </w:p>
    <w:p w:rsidR="00904D4B" w:rsidRDefault="00904D4B" w:rsidP="00904D4B">
      <w:pPr>
        <w:ind w:firstLine="0"/>
        <w:rPr>
          <w:b/>
          <w:szCs w:val="28"/>
          <w:lang w:val="ru-RU"/>
        </w:rPr>
      </w:pPr>
      <w:r w:rsidRPr="006C68B7">
        <w:rPr>
          <w:b/>
          <w:szCs w:val="28"/>
        </w:rPr>
        <w:t>Голов</w:t>
      </w:r>
      <w:r>
        <w:rPr>
          <w:b/>
          <w:szCs w:val="28"/>
        </w:rPr>
        <w:t>а</w:t>
      </w:r>
      <w:r w:rsidRPr="006C68B7">
        <w:rPr>
          <w:b/>
          <w:szCs w:val="28"/>
        </w:rPr>
        <w:t xml:space="preserve"> Комітету</w:t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  <w:lang w:val="ru-RU"/>
        </w:rPr>
        <w:tab/>
      </w:r>
      <w:r>
        <w:rPr>
          <w:b/>
          <w:szCs w:val="28"/>
          <w:lang w:val="ru-RU"/>
        </w:rPr>
        <w:tab/>
        <w:t>А.В</w:t>
      </w:r>
      <w:r w:rsidRPr="006C68B7">
        <w:rPr>
          <w:b/>
          <w:szCs w:val="28"/>
          <w:lang w:val="ru-RU"/>
        </w:rPr>
        <w:t>.</w:t>
      </w:r>
      <w:r w:rsidR="009F2856">
        <w:rPr>
          <w:b/>
          <w:szCs w:val="28"/>
          <w:lang w:val="ru-RU"/>
        </w:rPr>
        <w:t> </w:t>
      </w:r>
      <w:r>
        <w:rPr>
          <w:b/>
          <w:szCs w:val="28"/>
          <w:lang w:val="ru-RU"/>
        </w:rPr>
        <w:t>П</w:t>
      </w:r>
      <w:r w:rsidR="00D42722">
        <w:rPr>
          <w:b/>
          <w:szCs w:val="28"/>
          <w:lang w:val="ru-RU"/>
        </w:rPr>
        <w:t>авелко</w:t>
      </w:r>
    </w:p>
    <w:sectPr w:rsidR="00904D4B" w:rsidSect="003B786B">
      <w:footerReference w:type="even" r:id="rId7"/>
      <w:footerReference w:type="default" r:id="rId8"/>
      <w:pgSz w:w="11906" w:h="16838"/>
      <w:pgMar w:top="1276" w:right="1133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F70" w:rsidRDefault="00636D46">
      <w:r>
        <w:separator/>
      </w:r>
    </w:p>
  </w:endnote>
  <w:endnote w:type="continuationSeparator" w:id="0">
    <w:p w:rsidR="003A0F70" w:rsidRDefault="00636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-Roman">
    <w:altName w:val="MS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ABF" w:rsidRDefault="008A4851" w:rsidP="00070C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8C5ABF" w:rsidRDefault="00FF57A0" w:rsidP="00070C9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ABF" w:rsidRDefault="008A4851" w:rsidP="00070C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F57A0">
      <w:rPr>
        <w:rStyle w:val="a7"/>
        <w:noProof/>
      </w:rPr>
      <w:t>3</w:t>
    </w:r>
    <w:r>
      <w:rPr>
        <w:rStyle w:val="a7"/>
      </w:rPr>
      <w:fldChar w:fldCharType="end"/>
    </w:r>
  </w:p>
  <w:p w:rsidR="008C5ABF" w:rsidRDefault="00FF57A0" w:rsidP="00070C9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F70" w:rsidRDefault="00636D46">
      <w:r>
        <w:separator/>
      </w:r>
    </w:p>
  </w:footnote>
  <w:footnote w:type="continuationSeparator" w:id="0">
    <w:p w:rsidR="003A0F70" w:rsidRDefault="00636D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65351"/>
    <w:multiLevelType w:val="hybridMultilevel"/>
    <w:tmpl w:val="0018F55A"/>
    <w:lvl w:ilvl="0" w:tplc="D4CC4838">
      <w:numFmt w:val="bullet"/>
      <w:lvlText w:val="–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D4B"/>
    <w:rsid w:val="0010158A"/>
    <w:rsid w:val="00187C75"/>
    <w:rsid w:val="00200BF1"/>
    <w:rsid w:val="00266E3E"/>
    <w:rsid w:val="00305D6E"/>
    <w:rsid w:val="00316C1B"/>
    <w:rsid w:val="003A0F70"/>
    <w:rsid w:val="003B786B"/>
    <w:rsid w:val="004065B1"/>
    <w:rsid w:val="004A3B7B"/>
    <w:rsid w:val="004D2266"/>
    <w:rsid w:val="00501FAB"/>
    <w:rsid w:val="00510A67"/>
    <w:rsid w:val="005204CF"/>
    <w:rsid w:val="00573CF1"/>
    <w:rsid w:val="005E30FA"/>
    <w:rsid w:val="0062149D"/>
    <w:rsid w:val="00636D46"/>
    <w:rsid w:val="00661660"/>
    <w:rsid w:val="00676843"/>
    <w:rsid w:val="00705AD9"/>
    <w:rsid w:val="007B5BC3"/>
    <w:rsid w:val="007C2F32"/>
    <w:rsid w:val="00856AF0"/>
    <w:rsid w:val="008A4851"/>
    <w:rsid w:val="009014EC"/>
    <w:rsid w:val="00904D4B"/>
    <w:rsid w:val="009A6049"/>
    <w:rsid w:val="009E0504"/>
    <w:rsid w:val="009F2856"/>
    <w:rsid w:val="00A3153B"/>
    <w:rsid w:val="00A40C61"/>
    <w:rsid w:val="00A43BAF"/>
    <w:rsid w:val="00A56057"/>
    <w:rsid w:val="00A578DE"/>
    <w:rsid w:val="00A771A0"/>
    <w:rsid w:val="00B32AFF"/>
    <w:rsid w:val="00B72D27"/>
    <w:rsid w:val="00C108F1"/>
    <w:rsid w:val="00C52EB6"/>
    <w:rsid w:val="00CA23DE"/>
    <w:rsid w:val="00CA56CE"/>
    <w:rsid w:val="00D05190"/>
    <w:rsid w:val="00D370D7"/>
    <w:rsid w:val="00D42722"/>
    <w:rsid w:val="00DB0A4F"/>
    <w:rsid w:val="00E16E40"/>
    <w:rsid w:val="00E41B15"/>
    <w:rsid w:val="00E66B34"/>
    <w:rsid w:val="00F06810"/>
    <w:rsid w:val="00FF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59821"/>
  <w15:chartTrackingRefBased/>
  <w15:docId w15:val="{1E367C7B-B98E-4CBF-BBE2-B301E0BF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D4B"/>
    <w:pPr>
      <w:spacing w:after="0" w:line="240" w:lineRule="auto"/>
      <w:ind w:firstLine="720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04D4B"/>
    <w:pPr>
      <w:ind w:firstLine="0"/>
      <w:jc w:val="both"/>
    </w:pPr>
    <w:rPr>
      <w:sz w:val="24"/>
    </w:rPr>
  </w:style>
  <w:style w:type="character" w:customStyle="1" w:styleId="a4">
    <w:name w:val="Основний текст Знак"/>
    <w:basedOn w:val="a0"/>
    <w:link w:val="a3"/>
    <w:rsid w:val="00904D4B"/>
    <w:rPr>
      <w:rFonts w:eastAsia="Times New Roman" w:cs="Times New Roman"/>
      <w:sz w:val="24"/>
      <w:szCs w:val="20"/>
      <w:lang w:eastAsia="ru-RU"/>
    </w:rPr>
  </w:style>
  <w:style w:type="character" w:customStyle="1" w:styleId="st42">
    <w:name w:val="st42"/>
    <w:uiPriority w:val="99"/>
    <w:rsid w:val="00904D4B"/>
    <w:rPr>
      <w:rFonts w:ascii="Times New Roman" w:hAnsi="Times New Roman"/>
      <w:color w:val="000000"/>
    </w:rPr>
  </w:style>
  <w:style w:type="paragraph" w:styleId="a5">
    <w:name w:val="footer"/>
    <w:basedOn w:val="a"/>
    <w:link w:val="a6"/>
    <w:rsid w:val="00904D4B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rsid w:val="00904D4B"/>
    <w:rPr>
      <w:rFonts w:eastAsia="Times New Roman" w:cs="Times New Roman"/>
      <w:szCs w:val="20"/>
      <w:lang w:eastAsia="ru-RU"/>
    </w:rPr>
  </w:style>
  <w:style w:type="character" w:styleId="a7">
    <w:name w:val="page number"/>
    <w:basedOn w:val="a0"/>
    <w:rsid w:val="00904D4B"/>
  </w:style>
  <w:style w:type="paragraph" w:styleId="2">
    <w:name w:val="Body Text 2"/>
    <w:basedOn w:val="a"/>
    <w:link w:val="20"/>
    <w:rsid w:val="00904D4B"/>
    <w:pPr>
      <w:spacing w:after="120" w:line="480" w:lineRule="auto"/>
      <w:ind w:firstLine="0"/>
    </w:pPr>
    <w:rPr>
      <w:sz w:val="20"/>
    </w:rPr>
  </w:style>
  <w:style w:type="character" w:customStyle="1" w:styleId="20">
    <w:name w:val="Основний текст 2 Знак"/>
    <w:basedOn w:val="a0"/>
    <w:link w:val="2"/>
    <w:rsid w:val="00904D4B"/>
    <w:rPr>
      <w:rFonts w:eastAsia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uiPriority w:val="99"/>
    <w:rsid w:val="00904D4B"/>
    <w:pPr>
      <w:spacing w:before="100" w:beforeAutospacing="1" w:after="100" w:afterAutospacing="1"/>
      <w:ind w:firstLine="0"/>
    </w:pPr>
    <w:rPr>
      <w:sz w:val="24"/>
      <w:szCs w:val="24"/>
      <w:lang w:eastAsia="uk-UA"/>
    </w:rPr>
  </w:style>
  <w:style w:type="paragraph" w:styleId="a8">
    <w:name w:val="List Paragraph"/>
    <w:basedOn w:val="a"/>
    <w:uiPriority w:val="34"/>
    <w:qFormat/>
    <w:rsid w:val="00904D4B"/>
    <w:pPr>
      <w:spacing w:after="200" w:line="276" w:lineRule="auto"/>
      <w:ind w:left="720" w:firstLine="0"/>
      <w:contextualSpacing/>
    </w:pPr>
    <w:rPr>
      <w:rFonts w:eastAsia="Calibri" w:cs="Times-Roman"/>
      <w:szCs w:val="32"/>
      <w:lang w:eastAsia="en-US"/>
    </w:rPr>
  </w:style>
  <w:style w:type="paragraph" w:customStyle="1" w:styleId="21">
    <w:name w:val="Название2"/>
    <w:basedOn w:val="a"/>
    <w:next w:val="a9"/>
    <w:uiPriority w:val="99"/>
    <w:rsid w:val="00E66B34"/>
    <w:pPr>
      <w:widowControl w:val="0"/>
      <w:suppressAutoHyphens/>
      <w:ind w:firstLine="0"/>
      <w:jc w:val="center"/>
    </w:pPr>
    <w:rPr>
      <w:szCs w:val="28"/>
    </w:rPr>
  </w:style>
  <w:style w:type="paragraph" w:styleId="a9">
    <w:name w:val="Subtitle"/>
    <w:basedOn w:val="a"/>
    <w:next w:val="a"/>
    <w:link w:val="aa"/>
    <w:uiPriority w:val="11"/>
    <w:qFormat/>
    <w:rsid w:val="00E66B34"/>
    <w:pPr>
      <w:numPr>
        <w:ilvl w:val="1"/>
      </w:numPr>
      <w:spacing w:after="160"/>
      <w:ind w:firstLine="72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ідзаголовок Знак"/>
    <w:basedOn w:val="a0"/>
    <w:link w:val="a9"/>
    <w:uiPriority w:val="11"/>
    <w:rsid w:val="00E66B34"/>
    <w:rPr>
      <w:rFonts w:asciiTheme="minorHAnsi" w:eastAsiaTheme="minorEastAsia" w:hAnsiTheme="minorHAnsi"/>
      <w:color w:val="5A5A5A" w:themeColor="text1" w:themeTint="A5"/>
      <w:spacing w:val="15"/>
      <w:sz w:val="22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DB0A4F"/>
    <w:pPr>
      <w:spacing w:after="120" w:line="480" w:lineRule="auto"/>
      <w:ind w:left="283" w:firstLine="0"/>
    </w:pPr>
    <w:rPr>
      <w:szCs w:val="24"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rsid w:val="00DB0A4F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4552</Words>
  <Characters>2595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Марія Костянтинівна Криволап</cp:lastModifiedBy>
  <cp:revision>2</cp:revision>
  <cp:lastPrinted>2016-05-18T07:30:00Z</cp:lastPrinted>
  <dcterms:created xsi:type="dcterms:W3CDTF">2016-05-18T07:45:00Z</dcterms:created>
  <dcterms:modified xsi:type="dcterms:W3CDTF">2016-05-18T07:45:00Z</dcterms:modified>
</cp:coreProperties>
</file>