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352" w:rsidRDefault="00695352" w:rsidP="00381CFB">
      <w:pPr>
        <w:ind w:firstLine="5320"/>
        <w:rPr>
          <w:b/>
          <w:caps/>
          <w:szCs w:val="28"/>
        </w:rPr>
      </w:pPr>
    </w:p>
    <w:p w:rsidR="00695352" w:rsidRDefault="00695352" w:rsidP="00381CFB">
      <w:pPr>
        <w:ind w:firstLine="5320"/>
        <w:rPr>
          <w:b/>
          <w:caps/>
          <w:szCs w:val="28"/>
        </w:rPr>
      </w:pPr>
    </w:p>
    <w:p w:rsidR="00695352" w:rsidRDefault="00695352" w:rsidP="00381CFB">
      <w:pPr>
        <w:ind w:firstLine="5320"/>
        <w:rPr>
          <w:b/>
          <w:caps/>
          <w:szCs w:val="28"/>
        </w:rPr>
      </w:pPr>
    </w:p>
    <w:p w:rsidR="00695352" w:rsidRDefault="00695352" w:rsidP="00381CFB">
      <w:pPr>
        <w:ind w:firstLine="5320"/>
        <w:rPr>
          <w:b/>
          <w:caps/>
          <w:szCs w:val="28"/>
        </w:rPr>
      </w:pPr>
    </w:p>
    <w:p w:rsidR="00695352" w:rsidRDefault="00695352" w:rsidP="00381CFB">
      <w:pPr>
        <w:ind w:firstLine="5320"/>
        <w:rPr>
          <w:b/>
          <w:caps/>
          <w:szCs w:val="28"/>
        </w:rPr>
      </w:pPr>
    </w:p>
    <w:p w:rsidR="00695352" w:rsidRDefault="00695352" w:rsidP="00381CFB">
      <w:pPr>
        <w:ind w:firstLine="5320"/>
        <w:rPr>
          <w:b/>
          <w:caps/>
          <w:szCs w:val="28"/>
        </w:rPr>
      </w:pPr>
    </w:p>
    <w:p w:rsidR="00695352" w:rsidRDefault="00695352" w:rsidP="00381CFB">
      <w:pPr>
        <w:ind w:firstLine="5320"/>
        <w:rPr>
          <w:b/>
          <w:caps/>
          <w:szCs w:val="28"/>
        </w:rPr>
      </w:pPr>
    </w:p>
    <w:p w:rsidR="00695352" w:rsidRDefault="00695352" w:rsidP="00381CFB">
      <w:pPr>
        <w:ind w:firstLine="5320"/>
        <w:rPr>
          <w:b/>
          <w:caps/>
          <w:szCs w:val="28"/>
        </w:rPr>
      </w:pPr>
    </w:p>
    <w:p w:rsidR="00695352" w:rsidRDefault="00695352" w:rsidP="00381CFB">
      <w:pPr>
        <w:ind w:firstLine="5320"/>
        <w:rPr>
          <w:b/>
          <w:caps/>
          <w:szCs w:val="28"/>
        </w:rPr>
      </w:pPr>
    </w:p>
    <w:p w:rsidR="00695352" w:rsidRDefault="00695352" w:rsidP="00381CFB">
      <w:pPr>
        <w:ind w:firstLine="5320"/>
        <w:rPr>
          <w:b/>
          <w:caps/>
          <w:szCs w:val="28"/>
        </w:rPr>
      </w:pPr>
    </w:p>
    <w:p w:rsidR="00695352" w:rsidRDefault="00695352" w:rsidP="00381CFB">
      <w:pPr>
        <w:ind w:firstLine="5320"/>
        <w:rPr>
          <w:b/>
          <w:caps/>
          <w:szCs w:val="28"/>
        </w:rPr>
      </w:pPr>
    </w:p>
    <w:p w:rsidR="00381CFB" w:rsidRDefault="00381CFB" w:rsidP="00381CFB">
      <w:pPr>
        <w:ind w:firstLine="5320"/>
        <w:rPr>
          <w:b/>
          <w:caps/>
          <w:szCs w:val="28"/>
        </w:rPr>
      </w:pPr>
      <w:r>
        <w:rPr>
          <w:b/>
          <w:caps/>
          <w:szCs w:val="28"/>
        </w:rPr>
        <w:t>Верховна Рада України</w:t>
      </w:r>
    </w:p>
    <w:p w:rsidR="00381CFB" w:rsidRDefault="00381CFB" w:rsidP="00381CFB">
      <w:pPr>
        <w:ind w:left="5760"/>
        <w:rPr>
          <w:b/>
          <w:i/>
          <w:szCs w:val="28"/>
        </w:rPr>
      </w:pPr>
    </w:p>
    <w:p w:rsidR="00381CFB" w:rsidRDefault="00381CFB" w:rsidP="00381C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i/>
          <w:szCs w:val="28"/>
          <w:u w:val="single"/>
        </w:rPr>
      </w:pPr>
      <w:r>
        <w:rPr>
          <w:i/>
          <w:szCs w:val="28"/>
          <w:u w:val="single"/>
        </w:rPr>
        <w:t>Про розгляд законопроекту</w:t>
      </w:r>
    </w:p>
    <w:p w:rsidR="00381CFB" w:rsidRDefault="00381CFB" w:rsidP="00381C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  <w:highlight w:val="yellow"/>
        </w:rPr>
      </w:pPr>
    </w:p>
    <w:p w:rsidR="00381CFB" w:rsidRDefault="00381CFB" w:rsidP="00381CFB">
      <w:pPr>
        <w:widowControl w:val="0"/>
        <w:ind w:firstLine="840"/>
        <w:jc w:val="both"/>
        <w:rPr>
          <w:lang w:eastAsia="uk-UA"/>
        </w:rPr>
      </w:pPr>
      <w:r>
        <w:t xml:space="preserve">Комітет Верховної Ради України з питань бюджету на своєму засіданні </w:t>
      </w:r>
      <w:r w:rsidRPr="00381CFB">
        <w:t>28.01.201</w:t>
      </w:r>
      <w:r w:rsidR="00266F5A" w:rsidRPr="00266F5A">
        <w:t>6</w:t>
      </w:r>
      <w:r>
        <w:t xml:space="preserve"> року (протокол </w:t>
      </w:r>
      <w:r w:rsidRPr="00381CFB">
        <w:t>№ 46)</w:t>
      </w:r>
      <w:r>
        <w:t xml:space="preserve"> розглянув </w:t>
      </w:r>
      <w:r>
        <w:rPr>
          <w:szCs w:val="28"/>
        </w:rPr>
        <w:t xml:space="preserve">проект Закону України </w:t>
      </w:r>
      <w:r>
        <w:t>про внесення зміни до розділу VI «Прикінцеві та перехідні положення»  Бюджетного кодексу України щодо розподілу екологічного податку</w:t>
      </w:r>
      <w:r>
        <w:rPr>
          <w:szCs w:val="28"/>
        </w:rPr>
        <w:t xml:space="preserve"> (реєстр. № 3778), поданий народними депутатами України </w:t>
      </w:r>
      <w:r>
        <w:rPr>
          <w:lang w:eastAsia="uk-UA"/>
        </w:rPr>
        <w:t>Матвієнком</w:t>
      </w:r>
      <w:r w:rsidR="00544314" w:rsidRPr="00544314">
        <w:rPr>
          <w:lang w:eastAsia="uk-UA"/>
        </w:rPr>
        <w:t xml:space="preserve"> </w:t>
      </w:r>
      <w:r w:rsidR="00544314">
        <w:rPr>
          <w:lang w:eastAsia="uk-UA"/>
        </w:rPr>
        <w:t>А.С.</w:t>
      </w:r>
      <w:r>
        <w:rPr>
          <w:lang w:eastAsia="uk-UA"/>
        </w:rPr>
        <w:t>, Довбенком</w:t>
      </w:r>
      <w:r w:rsidR="00544314" w:rsidRPr="00544314">
        <w:rPr>
          <w:lang w:eastAsia="uk-UA"/>
        </w:rPr>
        <w:t xml:space="preserve"> </w:t>
      </w:r>
      <w:r w:rsidR="00544314">
        <w:rPr>
          <w:lang w:eastAsia="uk-UA"/>
        </w:rPr>
        <w:t>М.В.</w:t>
      </w:r>
    </w:p>
    <w:p w:rsidR="00381CFB" w:rsidRDefault="00544314" w:rsidP="007051CB">
      <w:pPr>
        <w:pStyle w:val="a3"/>
        <w:ind w:firstLine="839"/>
        <w:rPr>
          <w:sz w:val="28"/>
        </w:rPr>
      </w:pPr>
      <w:r>
        <w:rPr>
          <w:sz w:val="28"/>
        </w:rPr>
        <w:t>З</w:t>
      </w:r>
      <w:r w:rsidR="00381CFB">
        <w:rPr>
          <w:sz w:val="28"/>
        </w:rPr>
        <w:t xml:space="preserve">аконопроектом пропонується </w:t>
      </w:r>
      <w:r>
        <w:rPr>
          <w:sz w:val="28"/>
        </w:rPr>
        <w:t>доповнити Прикінцеві та перехідні положення Бюджетного кодексу України (далі - Кодекс) новим пунктом 20</w:t>
      </w:r>
      <w:r w:rsidRPr="00544314">
        <w:rPr>
          <w:sz w:val="28"/>
          <w:vertAlign w:val="superscript"/>
        </w:rPr>
        <w:t>1</w:t>
      </w:r>
      <w:r>
        <w:rPr>
          <w:sz w:val="28"/>
          <w:vertAlign w:val="superscript"/>
        </w:rPr>
        <w:t xml:space="preserve"> </w:t>
      </w:r>
      <w:r>
        <w:rPr>
          <w:sz w:val="28"/>
        </w:rPr>
        <w:t xml:space="preserve">, згідно з яким передбачити, що </w:t>
      </w:r>
      <w:r w:rsidR="00C30A92">
        <w:rPr>
          <w:sz w:val="28"/>
        </w:rPr>
        <w:t xml:space="preserve">у 2016 році </w:t>
      </w:r>
      <w:r w:rsidR="00695352">
        <w:rPr>
          <w:sz w:val="28"/>
        </w:rPr>
        <w:t xml:space="preserve">80 відсотків </w:t>
      </w:r>
      <w:r w:rsidR="00184BA8">
        <w:rPr>
          <w:sz w:val="28"/>
        </w:rPr>
        <w:t>екологічного податку (крім екологічного податку, визначеного пунктом 16</w:t>
      </w:r>
      <w:r w:rsidR="00184BA8">
        <w:rPr>
          <w:sz w:val="28"/>
          <w:vertAlign w:val="superscript"/>
        </w:rPr>
        <w:t>1</w:t>
      </w:r>
      <w:r w:rsidR="00184BA8">
        <w:rPr>
          <w:sz w:val="28"/>
        </w:rPr>
        <w:t xml:space="preserve"> частини другої статті 29 </w:t>
      </w:r>
      <w:r>
        <w:rPr>
          <w:sz w:val="28"/>
        </w:rPr>
        <w:t>К</w:t>
      </w:r>
      <w:r w:rsidR="00184BA8">
        <w:rPr>
          <w:sz w:val="28"/>
        </w:rPr>
        <w:t xml:space="preserve">одексу), що сплачується на території Вінницької, Івано-Франківської та Львівської областей, </w:t>
      </w:r>
      <w:r w:rsidR="00381CFB">
        <w:rPr>
          <w:sz w:val="28"/>
        </w:rPr>
        <w:t xml:space="preserve">зараховується до </w:t>
      </w:r>
      <w:r w:rsidR="00695352">
        <w:rPr>
          <w:sz w:val="28"/>
        </w:rPr>
        <w:t xml:space="preserve">загального </w:t>
      </w:r>
      <w:r>
        <w:rPr>
          <w:sz w:val="28"/>
        </w:rPr>
        <w:t>фонду</w:t>
      </w:r>
      <w:r w:rsidR="00381CFB">
        <w:rPr>
          <w:sz w:val="28"/>
        </w:rPr>
        <w:t xml:space="preserve"> </w:t>
      </w:r>
      <w:r>
        <w:rPr>
          <w:sz w:val="28"/>
        </w:rPr>
        <w:t>відповідних місцевих бюджетів</w:t>
      </w:r>
      <w:r w:rsidR="00695352">
        <w:rPr>
          <w:sz w:val="28"/>
        </w:rPr>
        <w:t xml:space="preserve">, </w:t>
      </w:r>
      <w:r w:rsidR="00381CFB">
        <w:rPr>
          <w:sz w:val="28"/>
        </w:rPr>
        <w:t xml:space="preserve">у тому числі: до сільських, селищних, міських бюджетів, бюджетів об’єднаних територіальних громад, що створюються згідно із законом та перспективним планом формування територій громад, </w:t>
      </w:r>
      <w:r>
        <w:rPr>
          <w:sz w:val="28"/>
        </w:rPr>
        <w:t xml:space="preserve">– </w:t>
      </w:r>
      <w:r w:rsidR="00381CFB">
        <w:rPr>
          <w:sz w:val="28"/>
        </w:rPr>
        <w:t>25</w:t>
      </w:r>
      <w:r w:rsidR="00695352">
        <w:rPr>
          <w:sz w:val="28"/>
        </w:rPr>
        <w:t> відсотків</w:t>
      </w:r>
      <w:r w:rsidR="00381CFB">
        <w:rPr>
          <w:sz w:val="28"/>
        </w:rPr>
        <w:t>, обласних бюджетів – 55</w:t>
      </w:r>
      <w:r w:rsidR="00695352">
        <w:rPr>
          <w:sz w:val="28"/>
        </w:rPr>
        <w:t> відсотків).</w:t>
      </w:r>
    </w:p>
    <w:p w:rsidR="007051CB" w:rsidRDefault="007051CB" w:rsidP="007051CB">
      <w:pPr>
        <w:tabs>
          <w:tab w:val="num" w:pos="0"/>
        </w:tabs>
        <w:ind w:firstLine="902"/>
        <w:jc w:val="both"/>
        <w:rPr>
          <w:szCs w:val="28"/>
        </w:rPr>
      </w:pPr>
      <w:r>
        <w:rPr>
          <w:szCs w:val="28"/>
        </w:rPr>
        <w:t>Слід зазначити, що починаючи з 1 січня 2015 року екологічний</w:t>
      </w:r>
      <w:r w:rsidRPr="00351303">
        <w:rPr>
          <w:szCs w:val="28"/>
        </w:rPr>
        <w:t xml:space="preserve"> подат</w:t>
      </w:r>
      <w:r>
        <w:rPr>
          <w:szCs w:val="28"/>
        </w:rPr>
        <w:t>ок</w:t>
      </w:r>
      <w:r w:rsidRPr="00351303">
        <w:rPr>
          <w:szCs w:val="28"/>
        </w:rPr>
        <w:t xml:space="preserve"> </w:t>
      </w:r>
      <w:r>
        <w:rPr>
          <w:szCs w:val="28"/>
        </w:rPr>
        <w:t>згідно із Законом України від 28 грудня 2014 року № 79-</w:t>
      </w:r>
      <w:r>
        <w:rPr>
          <w:szCs w:val="28"/>
          <w:lang w:val="en-US"/>
        </w:rPr>
        <w:t>V</w:t>
      </w:r>
      <w:r w:rsidRPr="00E44E64">
        <w:rPr>
          <w:szCs w:val="28"/>
        </w:rPr>
        <w:t>ІІІ</w:t>
      </w:r>
      <w:r>
        <w:rPr>
          <w:szCs w:val="28"/>
        </w:rPr>
        <w:t xml:space="preserve"> «Про внесення змін до Бюджетного кодексу України щодо реформи міжбюджетних відносин» зараховувався до</w:t>
      </w:r>
      <w:r w:rsidRPr="00351303">
        <w:rPr>
          <w:szCs w:val="28"/>
        </w:rPr>
        <w:t xml:space="preserve"> загального фонду державного</w:t>
      </w:r>
      <w:r>
        <w:rPr>
          <w:szCs w:val="28"/>
        </w:rPr>
        <w:t xml:space="preserve"> </w:t>
      </w:r>
      <w:r w:rsidRPr="00351303">
        <w:rPr>
          <w:szCs w:val="28"/>
        </w:rPr>
        <w:t>та місцевих бюджетів</w:t>
      </w:r>
      <w:r>
        <w:rPr>
          <w:szCs w:val="28"/>
        </w:rPr>
        <w:t xml:space="preserve"> у розмірі 20 % та 80%</w:t>
      </w:r>
      <w:r w:rsidR="00E5787D">
        <w:rPr>
          <w:szCs w:val="28"/>
        </w:rPr>
        <w:t xml:space="preserve"> відповідно. </w:t>
      </w:r>
      <w:r>
        <w:rPr>
          <w:szCs w:val="28"/>
        </w:rPr>
        <w:t xml:space="preserve">Законом </w:t>
      </w:r>
      <w:r w:rsidRPr="00C65D60">
        <w:rPr>
          <w:szCs w:val="28"/>
        </w:rPr>
        <w:t xml:space="preserve">України </w:t>
      </w:r>
      <w:r>
        <w:rPr>
          <w:szCs w:val="28"/>
        </w:rPr>
        <w:t xml:space="preserve">від 24 грудня 2015 року </w:t>
      </w:r>
      <w:r w:rsidRPr="00C65D60">
        <w:rPr>
          <w:szCs w:val="28"/>
        </w:rPr>
        <w:t>№ 918-</w:t>
      </w:r>
      <w:r w:rsidRPr="00C65D60">
        <w:rPr>
          <w:szCs w:val="28"/>
          <w:lang w:val="en-US"/>
        </w:rPr>
        <w:t>V</w:t>
      </w:r>
      <w:r w:rsidRPr="00C65D60">
        <w:rPr>
          <w:szCs w:val="28"/>
        </w:rPr>
        <w:t>ІІІ «Про внесення змін до Бюджетного кодексу України щодо цільового спр</w:t>
      </w:r>
      <w:r w:rsidR="00E5787D">
        <w:rPr>
          <w:szCs w:val="28"/>
        </w:rPr>
        <w:t xml:space="preserve">ямування екологічного податку» визначено, що </w:t>
      </w:r>
      <w:r>
        <w:rPr>
          <w:szCs w:val="28"/>
        </w:rPr>
        <w:t>з 1 січня 2016 року екологічн</w:t>
      </w:r>
      <w:r w:rsidR="00E5787D">
        <w:rPr>
          <w:szCs w:val="28"/>
        </w:rPr>
        <w:t>ий</w:t>
      </w:r>
      <w:r>
        <w:rPr>
          <w:szCs w:val="28"/>
        </w:rPr>
        <w:t xml:space="preserve"> подат</w:t>
      </w:r>
      <w:r w:rsidR="00E5787D">
        <w:rPr>
          <w:szCs w:val="28"/>
        </w:rPr>
        <w:t xml:space="preserve">ок, що надходить до місцевих бюджетів, має </w:t>
      </w:r>
      <w:r>
        <w:rPr>
          <w:szCs w:val="28"/>
        </w:rPr>
        <w:t>зараховуватис</w:t>
      </w:r>
      <w:r w:rsidR="00E5787D">
        <w:rPr>
          <w:szCs w:val="28"/>
        </w:rPr>
        <w:t>я</w:t>
      </w:r>
      <w:r>
        <w:rPr>
          <w:szCs w:val="28"/>
        </w:rPr>
        <w:t xml:space="preserve"> до спеціального фонду місцевих бюджетів </w:t>
      </w:r>
      <w:r w:rsidR="00E5787D">
        <w:rPr>
          <w:szCs w:val="28"/>
        </w:rPr>
        <w:t>і спрямовуватися на заходи, передбачені рішеннями про місцевий бюджет</w:t>
      </w:r>
      <w:r w:rsidR="00C205BC">
        <w:rPr>
          <w:szCs w:val="28"/>
        </w:rPr>
        <w:t>,</w:t>
      </w:r>
      <w:r w:rsidR="00E5787D">
        <w:rPr>
          <w:szCs w:val="28"/>
        </w:rPr>
        <w:t xml:space="preserve"> відповідно до Закону України «Про охорону навколишнього природного середовища».</w:t>
      </w:r>
    </w:p>
    <w:p w:rsidR="007051CB" w:rsidRDefault="00E5787D" w:rsidP="007051CB">
      <w:pPr>
        <w:ind w:firstLine="902"/>
        <w:jc w:val="both"/>
        <w:rPr>
          <w:szCs w:val="28"/>
        </w:rPr>
      </w:pPr>
      <w:r>
        <w:rPr>
          <w:szCs w:val="28"/>
        </w:rPr>
        <w:t>У</w:t>
      </w:r>
      <w:r w:rsidR="00381CFB">
        <w:rPr>
          <w:szCs w:val="28"/>
        </w:rPr>
        <w:t xml:space="preserve"> пояснювальній записці до законопроекту </w:t>
      </w:r>
      <w:r>
        <w:rPr>
          <w:szCs w:val="28"/>
        </w:rPr>
        <w:t xml:space="preserve">відмічається, </w:t>
      </w:r>
      <w:r w:rsidR="00381CFB">
        <w:rPr>
          <w:szCs w:val="28"/>
        </w:rPr>
        <w:t xml:space="preserve">що </w:t>
      </w:r>
      <w:r>
        <w:rPr>
          <w:szCs w:val="28"/>
        </w:rPr>
        <w:t>з</w:t>
      </w:r>
      <w:r w:rsidR="007051CB" w:rsidRPr="009A3F8F">
        <w:rPr>
          <w:szCs w:val="28"/>
        </w:rPr>
        <w:t>арахування екологічного податку</w:t>
      </w:r>
      <w:r>
        <w:rPr>
          <w:szCs w:val="28"/>
        </w:rPr>
        <w:t xml:space="preserve"> </w:t>
      </w:r>
      <w:r w:rsidR="007051CB" w:rsidRPr="009A3F8F">
        <w:rPr>
          <w:szCs w:val="28"/>
        </w:rPr>
        <w:t xml:space="preserve">до спеціального фонду </w:t>
      </w:r>
      <w:r>
        <w:rPr>
          <w:szCs w:val="28"/>
        </w:rPr>
        <w:t xml:space="preserve">місцевих бюджетів </w:t>
      </w:r>
      <w:r w:rsidR="007051CB">
        <w:rPr>
          <w:szCs w:val="28"/>
        </w:rPr>
        <w:t xml:space="preserve">нівелює </w:t>
      </w:r>
      <w:r>
        <w:rPr>
          <w:szCs w:val="28"/>
        </w:rPr>
        <w:t xml:space="preserve">здобутки </w:t>
      </w:r>
      <w:r w:rsidR="007051CB">
        <w:rPr>
          <w:szCs w:val="28"/>
        </w:rPr>
        <w:t>бюджетної децентралізації, призв</w:t>
      </w:r>
      <w:r>
        <w:rPr>
          <w:szCs w:val="28"/>
        </w:rPr>
        <w:t>одячи</w:t>
      </w:r>
      <w:r w:rsidR="007051CB">
        <w:rPr>
          <w:szCs w:val="28"/>
        </w:rPr>
        <w:t xml:space="preserve"> до розбалансування у 2016 році </w:t>
      </w:r>
      <w:r w:rsidR="007051CB" w:rsidRPr="009A3F8F">
        <w:rPr>
          <w:szCs w:val="28"/>
        </w:rPr>
        <w:t>уже затверджен</w:t>
      </w:r>
      <w:r w:rsidR="007051CB">
        <w:rPr>
          <w:szCs w:val="28"/>
        </w:rPr>
        <w:t xml:space="preserve">их місцевих </w:t>
      </w:r>
      <w:r w:rsidR="007051CB" w:rsidRPr="009A3F8F">
        <w:rPr>
          <w:szCs w:val="28"/>
        </w:rPr>
        <w:t>бюджет</w:t>
      </w:r>
      <w:r w:rsidR="007051CB">
        <w:rPr>
          <w:szCs w:val="28"/>
        </w:rPr>
        <w:t>і</w:t>
      </w:r>
      <w:r>
        <w:rPr>
          <w:szCs w:val="28"/>
        </w:rPr>
        <w:t>в</w:t>
      </w:r>
      <w:r w:rsidR="007051CB">
        <w:rPr>
          <w:szCs w:val="28"/>
        </w:rPr>
        <w:t xml:space="preserve"> в </w:t>
      </w:r>
      <w:r>
        <w:rPr>
          <w:szCs w:val="28"/>
        </w:rPr>
        <w:t xml:space="preserve">названих областях </w:t>
      </w:r>
      <w:r w:rsidR="007051CB" w:rsidRPr="009A3F8F">
        <w:rPr>
          <w:szCs w:val="28"/>
        </w:rPr>
        <w:t xml:space="preserve">більше </w:t>
      </w:r>
      <w:r>
        <w:rPr>
          <w:szCs w:val="28"/>
        </w:rPr>
        <w:t>ніж</w:t>
      </w:r>
      <w:r w:rsidR="00C205BC">
        <w:rPr>
          <w:szCs w:val="28"/>
        </w:rPr>
        <w:t xml:space="preserve"> на 35</w:t>
      </w:r>
      <w:r w:rsidR="00C30A92">
        <w:rPr>
          <w:szCs w:val="28"/>
        </w:rPr>
        <w:t> </w:t>
      </w:r>
      <w:r w:rsidR="00C205BC">
        <w:rPr>
          <w:szCs w:val="28"/>
        </w:rPr>
        <w:t xml:space="preserve">відсотків та зумовлює </w:t>
      </w:r>
      <w:r w:rsidR="007051CB" w:rsidRPr="009A3F8F">
        <w:rPr>
          <w:szCs w:val="28"/>
        </w:rPr>
        <w:t xml:space="preserve">незабезпеченість </w:t>
      </w:r>
      <w:r w:rsidR="00C205BC">
        <w:rPr>
          <w:szCs w:val="28"/>
        </w:rPr>
        <w:t>бюджетними ресурсами захищених</w:t>
      </w:r>
      <w:r w:rsidR="007051CB" w:rsidRPr="009A3F8F">
        <w:rPr>
          <w:szCs w:val="28"/>
        </w:rPr>
        <w:t xml:space="preserve"> </w:t>
      </w:r>
      <w:r w:rsidR="00C205BC">
        <w:rPr>
          <w:szCs w:val="28"/>
        </w:rPr>
        <w:t>видатків місцевих бюджетів.</w:t>
      </w:r>
    </w:p>
    <w:p w:rsidR="00381CFB" w:rsidRDefault="00381CFB" w:rsidP="00381CFB">
      <w:pPr>
        <w:tabs>
          <w:tab w:val="left" w:pos="540"/>
        </w:tabs>
        <w:ind w:firstLine="840"/>
        <w:jc w:val="both"/>
        <w:outlineLvl w:val="1"/>
        <w:rPr>
          <w:szCs w:val="28"/>
        </w:rPr>
      </w:pPr>
      <w:r w:rsidRPr="00E724B8">
        <w:rPr>
          <w:szCs w:val="28"/>
        </w:rPr>
        <w:lastRenderedPageBreak/>
        <w:t>Г</w:t>
      </w:r>
      <w:r w:rsidR="00E724B8">
        <w:rPr>
          <w:szCs w:val="28"/>
        </w:rPr>
        <w:t>оловне науково-експертне управління у</w:t>
      </w:r>
      <w:r w:rsidRPr="00E724B8">
        <w:rPr>
          <w:szCs w:val="28"/>
        </w:rPr>
        <w:t xml:space="preserve"> своєму висновку</w:t>
      </w:r>
      <w:r w:rsidR="00E724B8">
        <w:rPr>
          <w:szCs w:val="28"/>
        </w:rPr>
        <w:t xml:space="preserve"> до законопроекту </w:t>
      </w:r>
      <w:r w:rsidR="00E724B8" w:rsidRPr="00C30A92">
        <w:rPr>
          <w:i/>
          <w:szCs w:val="28"/>
        </w:rPr>
        <w:t>(лист від 28.01.2016р.№16/3-101/3778(18406)</w:t>
      </w:r>
      <w:r w:rsidR="00C30A92" w:rsidRPr="00C30A92">
        <w:rPr>
          <w:i/>
          <w:szCs w:val="28"/>
        </w:rPr>
        <w:t xml:space="preserve"> додається на 2арк.)</w:t>
      </w:r>
      <w:r w:rsidR="00D07423">
        <w:rPr>
          <w:szCs w:val="28"/>
        </w:rPr>
        <w:t>,</w:t>
      </w:r>
      <w:r w:rsidR="00E724B8">
        <w:rPr>
          <w:szCs w:val="28"/>
        </w:rPr>
        <w:t xml:space="preserve"> зауважу</w:t>
      </w:r>
      <w:r w:rsidR="00D07423">
        <w:rPr>
          <w:szCs w:val="28"/>
        </w:rPr>
        <w:t>ючи</w:t>
      </w:r>
      <w:r w:rsidR="00E724B8">
        <w:rPr>
          <w:szCs w:val="28"/>
        </w:rPr>
        <w:t xml:space="preserve">, що </w:t>
      </w:r>
      <w:r w:rsidR="00D07423">
        <w:rPr>
          <w:szCs w:val="28"/>
        </w:rPr>
        <w:t xml:space="preserve">запровадження запропонованого порядку зарахування екологічного податку у окремих областях не відповідає принципу єдності бюджетної системи, вважає за доцільне для прийняття виваженого рішення </w:t>
      </w:r>
      <w:r w:rsidR="0056234E">
        <w:rPr>
          <w:szCs w:val="28"/>
        </w:rPr>
        <w:t xml:space="preserve">щодо законопроекту </w:t>
      </w:r>
      <w:r w:rsidR="00D07423">
        <w:rPr>
          <w:szCs w:val="28"/>
        </w:rPr>
        <w:t>отримати експертний висновок Уряду</w:t>
      </w:r>
      <w:r w:rsidR="0056234E">
        <w:rPr>
          <w:szCs w:val="28"/>
        </w:rPr>
        <w:t xml:space="preserve"> з огляду на вимоги статті 116 Конституції України, згідно з якою Кабінет Міністрів України забезпечує проведення фінансової політики та виконання затвердженого Верховною Радою України Державного бюджету України.</w:t>
      </w:r>
    </w:p>
    <w:p w:rsidR="00381CFB" w:rsidRDefault="00381CFB" w:rsidP="00381CFB">
      <w:pPr>
        <w:pStyle w:val="2"/>
        <w:suppressAutoHyphens/>
        <w:spacing w:after="0" w:line="240" w:lineRule="auto"/>
        <w:ind w:firstLine="84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На час розгляду законопроекту у Комітеті з питань бюджету висновки комітетів Верховної Ради України з питань запобігання і протидії корупції </w:t>
      </w:r>
      <w:r>
        <w:rPr>
          <w:i/>
          <w:sz w:val="28"/>
          <w:szCs w:val="28"/>
        </w:rPr>
        <w:t>(щодо проведення антикорупційної експертизи законопроекту)</w:t>
      </w:r>
      <w:r>
        <w:rPr>
          <w:sz w:val="28"/>
          <w:szCs w:val="28"/>
        </w:rPr>
        <w:t xml:space="preserve"> і з питань європейської інтеграції </w:t>
      </w:r>
      <w:r>
        <w:rPr>
          <w:i/>
          <w:sz w:val="28"/>
          <w:szCs w:val="28"/>
        </w:rPr>
        <w:t>(щодо оцінки відповідності законопроекту міжнародно-правовим зобов’язанням України у сфері європейської інтеграції)</w:t>
      </w:r>
      <w:r>
        <w:rPr>
          <w:sz w:val="28"/>
          <w:szCs w:val="28"/>
        </w:rPr>
        <w:t xml:space="preserve"> не надійшли.</w:t>
      </w:r>
    </w:p>
    <w:p w:rsidR="00381CFB" w:rsidRDefault="00381CFB" w:rsidP="00381CFB">
      <w:pPr>
        <w:widowControl w:val="0"/>
        <w:ind w:firstLine="840"/>
        <w:jc w:val="both"/>
        <w:rPr>
          <w:rStyle w:val="st42"/>
        </w:rPr>
      </w:pPr>
      <w:r>
        <w:t xml:space="preserve">За наслідками розгляду Комітет ухвалив рішення: рекомендувати Верховній Раді України </w:t>
      </w:r>
      <w:r>
        <w:rPr>
          <w:szCs w:val="28"/>
        </w:rPr>
        <w:t xml:space="preserve">проект Закону України </w:t>
      </w:r>
      <w:r>
        <w:t>про внесення зміни до розділу VI «Прикінцеві та перехідні положення» Бюджетного кодексу України щодо розподілу екологічного податку</w:t>
      </w:r>
      <w:r>
        <w:rPr>
          <w:szCs w:val="28"/>
        </w:rPr>
        <w:t xml:space="preserve"> (реєстр. № 3778)</w:t>
      </w:r>
      <w:r>
        <w:rPr>
          <w:rStyle w:val="st42"/>
          <w:szCs w:val="28"/>
        </w:rPr>
        <w:t xml:space="preserve"> за результатами розгляду в першому читанні </w:t>
      </w:r>
      <w:r w:rsidR="00017158">
        <w:rPr>
          <w:rStyle w:val="st42"/>
          <w:szCs w:val="28"/>
        </w:rPr>
        <w:t xml:space="preserve">прийняти </w:t>
      </w:r>
      <w:r>
        <w:rPr>
          <w:rStyle w:val="st42"/>
          <w:szCs w:val="28"/>
        </w:rPr>
        <w:t>за основу та в цілому як закон</w:t>
      </w:r>
      <w:r w:rsidRPr="00C205BC">
        <w:rPr>
          <w:rStyle w:val="st42"/>
          <w:i/>
          <w:szCs w:val="28"/>
        </w:rPr>
        <w:t>.</w:t>
      </w:r>
      <w:r>
        <w:rPr>
          <w:rStyle w:val="st42"/>
          <w:szCs w:val="28"/>
        </w:rPr>
        <w:t xml:space="preserve"> </w:t>
      </w:r>
    </w:p>
    <w:p w:rsidR="00381CFB" w:rsidRDefault="00381CFB" w:rsidP="00381CFB">
      <w:pPr>
        <w:widowControl w:val="0"/>
        <w:ind w:firstLine="840"/>
        <w:jc w:val="both"/>
        <w:rPr>
          <w:b/>
          <w:bCs/>
          <w:i/>
          <w:u w:val="single"/>
        </w:rPr>
      </w:pPr>
      <w:r>
        <w:rPr>
          <w:szCs w:val="28"/>
        </w:rPr>
        <w:t xml:space="preserve">Співдоповідачем на сесії Верховної Ради України з цього питання пропонується </w:t>
      </w:r>
      <w:r w:rsidR="00695352">
        <w:rPr>
          <w:iCs/>
          <w:szCs w:val="28"/>
        </w:rPr>
        <w:t>народний депутат України</w:t>
      </w:r>
      <w:r w:rsidR="00017158">
        <w:rPr>
          <w:iCs/>
          <w:szCs w:val="28"/>
        </w:rPr>
        <w:t xml:space="preserve"> – член Комітету з питань бюджету</w:t>
      </w:r>
      <w:r w:rsidR="00695352">
        <w:rPr>
          <w:iCs/>
          <w:szCs w:val="28"/>
        </w:rPr>
        <w:t xml:space="preserve"> </w:t>
      </w:r>
      <w:r>
        <w:t>Матвієнко Анатолій Сергійович</w:t>
      </w:r>
      <w:r>
        <w:rPr>
          <w:szCs w:val="28"/>
        </w:rPr>
        <w:t xml:space="preserve">. </w:t>
      </w:r>
    </w:p>
    <w:p w:rsidR="00381CFB" w:rsidRDefault="00381CFB" w:rsidP="00381CFB">
      <w:pPr>
        <w:ind w:firstLine="0"/>
        <w:rPr>
          <w:b/>
          <w:szCs w:val="28"/>
        </w:rPr>
      </w:pPr>
    </w:p>
    <w:p w:rsidR="00381CFB" w:rsidRDefault="00381CFB" w:rsidP="00381CFB">
      <w:pPr>
        <w:ind w:firstLine="0"/>
        <w:rPr>
          <w:b/>
          <w:szCs w:val="28"/>
        </w:rPr>
      </w:pPr>
    </w:p>
    <w:p w:rsidR="00381CFB" w:rsidRDefault="00381CFB" w:rsidP="00381CFB">
      <w:pPr>
        <w:ind w:firstLine="0"/>
        <w:rPr>
          <w:b/>
          <w:szCs w:val="28"/>
          <w:lang w:val="ru-RU"/>
        </w:rPr>
      </w:pPr>
      <w:r>
        <w:rPr>
          <w:b/>
          <w:szCs w:val="28"/>
        </w:rPr>
        <w:t>Голова Комітету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  <w:lang w:val="ru-RU"/>
        </w:rPr>
        <w:tab/>
      </w:r>
      <w:r w:rsidR="00695352">
        <w:rPr>
          <w:b/>
          <w:szCs w:val="28"/>
          <w:lang w:val="ru-RU"/>
        </w:rPr>
        <w:t xml:space="preserve">       </w:t>
      </w:r>
      <w:r>
        <w:rPr>
          <w:b/>
          <w:szCs w:val="28"/>
          <w:lang w:val="ru-RU"/>
        </w:rPr>
        <w:t>А. В. </w:t>
      </w:r>
      <w:proofErr w:type="spellStart"/>
      <w:r>
        <w:rPr>
          <w:b/>
          <w:szCs w:val="28"/>
          <w:lang w:val="ru-RU"/>
        </w:rPr>
        <w:t>Павелко</w:t>
      </w:r>
      <w:proofErr w:type="spellEnd"/>
    </w:p>
    <w:p w:rsidR="00381CFB" w:rsidRDefault="00381CFB" w:rsidP="00381CFB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CFB"/>
    <w:rsid w:val="00017158"/>
    <w:rsid w:val="00184BA8"/>
    <w:rsid w:val="00266F5A"/>
    <w:rsid w:val="00381CFB"/>
    <w:rsid w:val="005204CF"/>
    <w:rsid w:val="00544314"/>
    <w:rsid w:val="0056234E"/>
    <w:rsid w:val="00695352"/>
    <w:rsid w:val="007051CB"/>
    <w:rsid w:val="00864610"/>
    <w:rsid w:val="00C205BC"/>
    <w:rsid w:val="00C30A92"/>
    <w:rsid w:val="00D07423"/>
    <w:rsid w:val="00E5787D"/>
    <w:rsid w:val="00E724B8"/>
    <w:rsid w:val="00E967C0"/>
    <w:rsid w:val="00F8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5D516"/>
  <w15:chartTrackingRefBased/>
  <w15:docId w15:val="{D66ABE08-B7D0-4046-AAC9-3D7C4CFA5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CFB"/>
    <w:pPr>
      <w:spacing w:after="0" w:line="240" w:lineRule="auto"/>
      <w:ind w:firstLine="720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81CFB"/>
    <w:pPr>
      <w:ind w:firstLine="0"/>
      <w:jc w:val="both"/>
    </w:pPr>
    <w:rPr>
      <w:sz w:val="24"/>
    </w:rPr>
  </w:style>
  <w:style w:type="character" w:customStyle="1" w:styleId="a4">
    <w:name w:val="Основний текст Знак"/>
    <w:basedOn w:val="a0"/>
    <w:link w:val="a3"/>
    <w:semiHidden/>
    <w:rsid w:val="00381CFB"/>
    <w:rPr>
      <w:rFonts w:eastAsia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381CFB"/>
    <w:pPr>
      <w:spacing w:after="120" w:line="480" w:lineRule="auto"/>
      <w:ind w:firstLine="0"/>
    </w:pPr>
    <w:rPr>
      <w:sz w:val="20"/>
    </w:rPr>
  </w:style>
  <w:style w:type="character" w:customStyle="1" w:styleId="20">
    <w:name w:val="Основний текст 2 Знак"/>
    <w:basedOn w:val="a0"/>
    <w:link w:val="2"/>
    <w:semiHidden/>
    <w:rsid w:val="00381CFB"/>
    <w:rPr>
      <w:rFonts w:eastAsia="Times New Roman" w:cs="Times New Roman"/>
      <w:sz w:val="20"/>
      <w:szCs w:val="20"/>
      <w:lang w:eastAsia="ru-RU"/>
    </w:rPr>
  </w:style>
  <w:style w:type="character" w:customStyle="1" w:styleId="st42">
    <w:name w:val="st42"/>
    <w:rsid w:val="00381CFB"/>
    <w:rPr>
      <w:rFonts w:ascii="Times New Roman" w:hAnsi="Times New Roman" w:cs="Times New Roman" w:hint="default"/>
      <w:color w:val="000000"/>
    </w:rPr>
  </w:style>
  <w:style w:type="paragraph" w:styleId="a5">
    <w:name w:val="Balloon Text"/>
    <w:basedOn w:val="a"/>
    <w:link w:val="a6"/>
    <w:uiPriority w:val="99"/>
    <w:semiHidden/>
    <w:unhideWhenUsed/>
    <w:rsid w:val="00266F5A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66F5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65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2403</Words>
  <Characters>1371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Леся Ярославівна Джинджириста</dc:creator>
  <cp:keywords/>
  <dc:description/>
  <cp:lastModifiedBy>Олександр Анатолійович Олефіренко</cp:lastModifiedBy>
  <cp:revision>5</cp:revision>
  <cp:lastPrinted>2016-01-28T10:18:00Z</cp:lastPrinted>
  <dcterms:created xsi:type="dcterms:W3CDTF">2016-01-28T09:22:00Z</dcterms:created>
  <dcterms:modified xsi:type="dcterms:W3CDTF">2016-01-28T10:18:00Z</dcterms:modified>
</cp:coreProperties>
</file>