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4CF" w:rsidRDefault="005204CF">
      <w:bookmarkStart w:id="0" w:name="_GoBack"/>
      <w:bookmarkEnd w:id="0"/>
    </w:p>
    <w:p w:rsidR="00A57AC4" w:rsidRDefault="00A57AC4"/>
    <w:p w:rsidR="00A57AC4" w:rsidRDefault="00A57AC4"/>
    <w:p w:rsidR="00A57AC4" w:rsidRDefault="00A57AC4"/>
    <w:p w:rsidR="00A57AC4" w:rsidRDefault="00A57AC4"/>
    <w:p w:rsidR="00A57AC4" w:rsidRDefault="00A57AC4"/>
    <w:p w:rsidR="00A57AC4" w:rsidRDefault="00A57AC4"/>
    <w:p w:rsidR="00A57AC4" w:rsidRDefault="00A57AC4"/>
    <w:p w:rsidR="00A57AC4" w:rsidRPr="00A57AC4" w:rsidRDefault="00A57AC4">
      <w:pPr>
        <w:rPr>
          <w:b/>
        </w:rPr>
      </w:pPr>
      <w:r w:rsidRPr="00A57AC4">
        <w:rPr>
          <w:b/>
        </w:rPr>
        <w:t>В И С Н О В О К</w:t>
      </w:r>
    </w:p>
    <w:p w:rsidR="00A57AC4" w:rsidRPr="00A57AC4" w:rsidRDefault="00A57AC4" w:rsidP="00A57AC4">
      <w:pPr>
        <w:rPr>
          <w:b/>
        </w:rPr>
      </w:pPr>
      <w:r w:rsidRPr="00A57AC4">
        <w:rPr>
          <w:b/>
        </w:rPr>
        <w:t>на проект Закону України «Про внесення зміни до пункту 3 розділу II «Прикінцеві положення» Закону України «Про внесення зміни до Кримінального кодексу України щодо удосконалення порядку зарахування судом строку попереднього ув’язнення у строк покарання»</w:t>
      </w:r>
    </w:p>
    <w:p w:rsidR="00A57AC4" w:rsidRDefault="00A57AC4"/>
    <w:p w:rsidR="00A57AC4" w:rsidRDefault="00A57AC4"/>
    <w:p w:rsidR="00A57AC4" w:rsidRDefault="00A57AC4" w:rsidP="00A57AC4">
      <w:pPr>
        <w:jc w:val="both"/>
      </w:pPr>
      <w:r>
        <w:tab/>
        <w:t xml:space="preserve">З метою </w:t>
      </w:r>
      <w:r w:rsidRPr="00A57AC4">
        <w:t xml:space="preserve">усунення технічної </w:t>
      </w:r>
      <w:r w:rsidR="00ED793A">
        <w:t>п</w:t>
      </w:r>
      <w:r w:rsidRPr="00A57AC4">
        <w:t>о</w:t>
      </w:r>
      <w:r w:rsidR="00ED793A">
        <w:t>м</w:t>
      </w:r>
      <w:r w:rsidRPr="00A57AC4">
        <w:t>и</w:t>
      </w:r>
      <w:r w:rsidR="00ED793A">
        <w:t>л</w:t>
      </w:r>
      <w:r w:rsidRPr="00A57AC4">
        <w:t>ки у прийнятому Верховною Радою України Законі України</w:t>
      </w:r>
      <w:r>
        <w:t xml:space="preserve"> </w:t>
      </w:r>
      <w:r w:rsidRPr="00A57AC4">
        <w:t xml:space="preserve">№ 838-VIII </w:t>
      </w:r>
      <w:r>
        <w:t xml:space="preserve">від </w:t>
      </w:r>
      <w:r w:rsidRPr="00A57AC4">
        <w:t>26 листопада 2015 року «Про внесення зміни до Кримінального кодексу України щодо удосконалення порядку зарахування судом строку попередньог</w:t>
      </w:r>
      <w:r>
        <w:t xml:space="preserve">о ув’язнення у строк покарання» </w:t>
      </w:r>
      <w:r w:rsidR="00ED793A">
        <w:t xml:space="preserve">у </w:t>
      </w:r>
      <w:r w:rsidRPr="00A57AC4">
        <w:t>законопроект</w:t>
      </w:r>
      <w:r w:rsidR="00ED793A">
        <w:t>і</w:t>
      </w:r>
      <w:r w:rsidRPr="00A57AC4">
        <w:t xml:space="preserve"> пропонується внести до пункту 3 розділу II «Прикінцеві положення» </w:t>
      </w:r>
      <w:r w:rsidR="0073290F">
        <w:t xml:space="preserve">зазначеного </w:t>
      </w:r>
      <w:r w:rsidR="00ED793A">
        <w:t>З</w:t>
      </w:r>
      <w:r w:rsidR="0073290F">
        <w:t>акону</w:t>
      </w:r>
      <w:r w:rsidR="00ED793A">
        <w:t xml:space="preserve"> зміни, якими</w:t>
      </w:r>
      <w:r w:rsidRPr="00A57AC4">
        <w:t xml:space="preserve"> уточн</w:t>
      </w:r>
      <w:r w:rsidR="00ED793A">
        <w:t>юється</w:t>
      </w:r>
      <w:r w:rsidRPr="00A57AC4">
        <w:t xml:space="preserve">, що </w:t>
      </w:r>
      <w:r w:rsidRPr="0073290F">
        <w:rPr>
          <w:i/>
        </w:rPr>
        <w:t xml:space="preserve">цей Закон застосовується </w:t>
      </w:r>
      <w:r w:rsidRPr="0073290F">
        <w:rPr>
          <w:i/>
          <w:u w:val="single"/>
        </w:rPr>
        <w:t>судом, що виніс обвинувальний вирок</w:t>
      </w:r>
      <w:r w:rsidRPr="0073290F">
        <w:rPr>
          <w:i/>
        </w:rPr>
        <w:t>,</w:t>
      </w:r>
      <w:r w:rsidRPr="00A57AC4">
        <w:t xml:space="preserve"> а не за клопотанням суду, що виніс такий вирок</w:t>
      </w:r>
      <w:r w:rsidR="0073290F">
        <w:t>.</w:t>
      </w:r>
    </w:p>
    <w:p w:rsidR="00804785" w:rsidRDefault="0073290F" w:rsidP="00A57AC4">
      <w:pPr>
        <w:jc w:val="both"/>
      </w:pPr>
      <w:r>
        <w:tab/>
        <w:t>Головне науково-експертне управління, розглянувши поданий законопроект,</w:t>
      </w:r>
      <w:r w:rsidR="00ED793A">
        <w:t xml:space="preserve"> погоджується з необхідністю внесення запропонованої зміни.</w:t>
      </w:r>
      <w:r>
        <w:t xml:space="preserve"> </w:t>
      </w:r>
      <w:r w:rsidR="00ED793A">
        <w:t xml:space="preserve">У той же час вважаємо за необхідне зазначити, що практика прийняття окремих законів задля виправлення дрібних помилок у раніше прийнятих законах є  нераціональною. Помилки такого роду було б доцільніше виправляти не шляхом прийняття для цього окремих законів, а попутно, шляхом включення таких приписів до інших законів, </w:t>
      </w:r>
      <w:r w:rsidR="0034585A">
        <w:t xml:space="preserve">у </w:t>
      </w:r>
      <w:r w:rsidR="00ED793A">
        <w:t>яки</w:t>
      </w:r>
      <w:r w:rsidR="0034585A">
        <w:t>х</w:t>
      </w:r>
      <w:r w:rsidR="00ED793A">
        <w:t xml:space="preserve"> пропонуються більш значні та важливі зміни. </w:t>
      </w:r>
    </w:p>
    <w:p w:rsidR="00804785" w:rsidRDefault="00804785" w:rsidP="00A57AC4">
      <w:pPr>
        <w:jc w:val="both"/>
      </w:pPr>
    </w:p>
    <w:p w:rsidR="00804785" w:rsidRPr="00804785" w:rsidRDefault="00804785" w:rsidP="00A57AC4">
      <w:pPr>
        <w:jc w:val="both"/>
        <w:rPr>
          <w:b/>
        </w:rPr>
      </w:pPr>
      <w:r>
        <w:tab/>
      </w:r>
      <w:r w:rsidRPr="00804785">
        <w:rPr>
          <w:b/>
        </w:rPr>
        <w:t>Керівник Головного управління                                               В.І. Борденюк</w:t>
      </w:r>
    </w:p>
    <w:p w:rsidR="00804785" w:rsidRDefault="00804785" w:rsidP="00A57AC4">
      <w:pPr>
        <w:jc w:val="both"/>
      </w:pPr>
    </w:p>
    <w:p w:rsidR="0073290F" w:rsidRPr="00804785" w:rsidRDefault="00804785" w:rsidP="00A57AC4">
      <w:pPr>
        <w:jc w:val="both"/>
        <w:rPr>
          <w:sz w:val="24"/>
          <w:szCs w:val="24"/>
        </w:rPr>
      </w:pPr>
      <w:r>
        <w:tab/>
      </w:r>
      <w:r w:rsidRPr="00804785">
        <w:rPr>
          <w:sz w:val="24"/>
          <w:szCs w:val="24"/>
        </w:rPr>
        <w:t xml:space="preserve">Вик.: Кідіна Н.В. </w:t>
      </w:r>
    </w:p>
    <w:sectPr w:rsidR="0073290F" w:rsidRPr="00804785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1F89" w:rsidRDefault="005F1F89" w:rsidP="00A57AC4">
      <w:r>
        <w:separator/>
      </w:r>
    </w:p>
  </w:endnote>
  <w:endnote w:type="continuationSeparator" w:id="0">
    <w:p w:rsidR="005F1F89" w:rsidRDefault="005F1F89" w:rsidP="00A5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1F89" w:rsidRDefault="005F1F89" w:rsidP="00A57AC4">
      <w:r>
        <w:separator/>
      </w:r>
    </w:p>
  </w:footnote>
  <w:footnote w:type="continuationSeparator" w:id="0">
    <w:p w:rsidR="005F1F89" w:rsidRDefault="005F1F89" w:rsidP="00A57A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7AC4" w:rsidRPr="00A57AC4" w:rsidRDefault="00A57AC4" w:rsidP="00A57AC4">
    <w:pPr>
      <w:pStyle w:val="a3"/>
      <w:jc w:val="right"/>
      <w:rPr>
        <w:sz w:val="24"/>
        <w:szCs w:val="24"/>
      </w:rPr>
    </w:pPr>
    <w:r w:rsidRPr="00A57AC4">
      <w:rPr>
        <w:sz w:val="24"/>
        <w:szCs w:val="24"/>
      </w:rPr>
      <w:t>До № 4075 від 16 лютого 2016 р.</w:t>
    </w:r>
  </w:p>
  <w:p w:rsidR="00A57AC4" w:rsidRPr="00A57AC4" w:rsidRDefault="00A57AC4" w:rsidP="00A57AC4">
    <w:pPr>
      <w:pStyle w:val="a3"/>
      <w:jc w:val="right"/>
      <w:rPr>
        <w:sz w:val="24"/>
        <w:szCs w:val="24"/>
      </w:rPr>
    </w:pPr>
    <w:r w:rsidRPr="00A57AC4">
      <w:rPr>
        <w:sz w:val="24"/>
        <w:szCs w:val="24"/>
      </w:rPr>
      <w:t>н.д. України Кожем</w:t>
    </w:r>
    <w:r w:rsidRPr="00A57AC4">
      <w:rPr>
        <w:rFonts w:cs="Times New Roman"/>
        <w:sz w:val="24"/>
        <w:szCs w:val="24"/>
      </w:rPr>
      <w:t>'</w:t>
    </w:r>
    <w:r w:rsidRPr="00A57AC4">
      <w:rPr>
        <w:sz w:val="24"/>
        <w:szCs w:val="24"/>
      </w:rPr>
      <w:t xml:space="preserve">якін А.А. та ін </w:t>
    </w:r>
  </w:p>
  <w:p w:rsidR="00A57AC4" w:rsidRDefault="00A57A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7AC4"/>
    <w:rsid w:val="000928F4"/>
    <w:rsid w:val="0034585A"/>
    <w:rsid w:val="004842CD"/>
    <w:rsid w:val="005204CF"/>
    <w:rsid w:val="005F1F89"/>
    <w:rsid w:val="0073290F"/>
    <w:rsid w:val="00804785"/>
    <w:rsid w:val="00994F13"/>
    <w:rsid w:val="00A57AC4"/>
    <w:rsid w:val="00C61AE2"/>
    <w:rsid w:val="00ED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33FB00D-0DF0-487A-8A9E-80FEF44ED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57AC4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uiPriority w:val="99"/>
    <w:rsid w:val="00A57AC4"/>
  </w:style>
  <w:style w:type="paragraph" w:styleId="a5">
    <w:name w:val="footer"/>
    <w:basedOn w:val="a"/>
    <w:link w:val="a6"/>
    <w:uiPriority w:val="99"/>
    <w:unhideWhenUsed/>
    <w:rsid w:val="00A57AC4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basedOn w:val="a0"/>
    <w:link w:val="a5"/>
    <w:uiPriority w:val="99"/>
    <w:rsid w:val="00A57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899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Кідіна Наталя Володимирівна</dc:creator>
  <cp:keywords/>
  <dc:description/>
  <cp:lastModifiedBy>Наталія Олександрівна Ромашевська</cp:lastModifiedBy>
  <cp:revision>2</cp:revision>
  <dcterms:created xsi:type="dcterms:W3CDTF">2016-08-02T06:25:00Z</dcterms:created>
  <dcterms:modified xsi:type="dcterms:W3CDTF">2016-08-02T06:25:00Z</dcterms:modified>
</cp:coreProperties>
</file>