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416B" w:rsidRPr="00E90660" w:rsidRDefault="00A8416B" w:rsidP="00A8416B">
      <w:pPr>
        <w:ind w:left="6804"/>
        <w:jc w:val="both"/>
        <w:rPr>
          <w:sz w:val="20"/>
          <w:szCs w:val="20"/>
        </w:rPr>
      </w:pPr>
      <w:r w:rsidRPr="00E90660">
        <w:rPr>
          <w:sz w:val="20"/>
          <w:szCs w:val="20"/>
        </w:rPr>
        <w:t>До реєстр. № 3700-П</w:t>
      </w:r>
    </w:p>
    <w:p w:rsidR="00A8416B" w:rsidRPr="00E90660" w:rsidRDefault="00A8416B" w:rsidP="00A8416B">
      <w:pPr>
        <w:ind w:left="6804"/>
        <w:jc w:val="both"/>
        <w:rPr>
          <w:b/>
          <w:sz w:val="20"/>
          <w:szCs w:val="20"/>
        </w:rPr>
      </w:pPr>
      <w:r w:rsidRPr="00E90660">
        <w:rPr>
          <w:sz w:val="20"/>
          <w:szCs w:val="20"/>
        </w:rPr>
        <w:t>від 16.02.2016</w:t>
      </w:r>
    </w:p>
    <w:p w:rsidR="00A8416B" w:rsidRDefault="00A8416B" w:rsidP="00A8416B">
      <w:pPr>
        <w:ind w:left="5812"/>
        <w:jc w:val="both"/>
        <w:rPr>
          <w:b/>
        </w:rPr>
      </w:pPr>
    </w:p>
    <w:p w:rsidR="00A8416B" w:rsidRDefault="00A8416B" w:rsidP="00A8416B">
      <w:pPr>
        <w:ind w:left="5812"/>
        <w:jc w:val="both"/>
        <w:rPr>
          <w:b/>
        </w:rPr>
      </w:pPr>
    </w:p>
    <w:p w:rsidR="00A8416B" w:rsidRDefault="00A8416B" w:rsidP="00A8416B">
      <w:pPr>
        <w:ind w:left="5812"/>
        <w:jc w:val="both"/>
        <w:rPr>
          <w:b/>
        </w:rPr>
      </w:pPr>
    </w:p>
    <w:p w:rsidR="00A8416B" w:rsidRDefault="00A8416B" w:rsidP="00A8416B">
      <w:pPr>
        <w:ind w:left="5812"/>
        <w:jc w:val="both"/>
        <w:rPr>
          <w:b/>
        </w:rPr>
      </w:pPr>
    </w:p>
    <w:p w:rsidR="00A8416B" w:rsidRDefault="00A8416B" w:rsidP="00A8416B">
      <w:pPr>
        <w:ind w:left="5812"/>
        <w:jc w:val="both"/>
        <w:rPr>
          <w:b/>
        </w:rPr>
      </w:pPr>
    </w:p>
    <w:p w:rsidR="00A8416B" w:rsidRDefault="00A8416B" w:rsidP="00A8416B">
      <w:pPr>
        <w:ind w:left="5812"/>
        <w:jc w:val="both"/>
        <w:rPr>
          <w:b/>
        </w:rPr>
      </w:pPr>
    </w:p>
    <w:p w:rsidR="00A8416B" w:rsidRDefault="00A8416B" w:rsidP="00A8416B">
      <w:pPr>
        <w:ind w:left="5812"/>
        <w:jc w:val="both"/>
        <w:rPr>
          <w:b/>
        </w:rPr>
      </w:pPr>
    </w:p>
    <w:p w:rsidR="00A8416B" w:rsidRDefault="00A8416B" w:rsidP="00A8416B">
      <w:pPr>
        <w:ind w:left="5812"/>
        <w:jc w:val="both"/>
        <w:rPr>
          <w:b/>
        </w:rPr>
      </w:pPr>
    </w:p>
    <w:p w:rsidR="00A8416B" w:rsidRDefault="00A8416B" w:rsidP="00A8416B">
      <w:pPr>
        <w:ind w:left="5812"/>
        <w:jc w:val="both"/>
        <w:rPr>
          <w:b/>
        </w:rPr>
      </w:pPr>
    </w:p>
    <w:p w:rsidR="00A8416B" w:rsidRDefault="00A8416B" w:rsidP="00A8416B">
      <w:pPr>
        <w:ind w:left="5812"/>
        <w:jc w:val="both"/>
        <w:rPr>
          <w:b/>
        </w:rPr>
      </w:pPr>
    </w:p>
    <w:p w:rsidR="00A8416B" w:rsidRDefault="00A8416B" w:rsidP="00A8416B">
      <w:pPr>
        <w:ind w:left="5812"/>
        <w:jc w:val="both"/>
        <w:rPr>
          <w:b/>
        </w:rPr>
      </w:pPr>
      <w:r>
        <w:rPr>
          <w:b/>
        </w:rPr>
        <w:t>ВЕРХОВНА РАДА УКРАЇНИ</w:t>
      </w:r>
    </w:p>
    <w:p w:rsidR="00A8416B" w:rsidRDefault="00A8416B" w:rsidP="00A8416B">
      <w:pPr>
        <w:ind w:left="5812"/>
        <w:jc w:val="both"/>
        <w:rPr>
          <w:b/>
        </w:rPr>
      </w:pPr>
    </w:p>
    <w:p w:rsidR="00A8416B" w:rsidRDefault="00A8416B" w:rsidP="00A8416B">
      <w:pPr>
        <w:ind w:left="5812"/>
        <w:jc w:val="both"/>
        <w:rPr>
          <w:b/>
        </w:rPr>
      </w:pPr>
    </w:p>
    <w:p w:rsidR="00A8416B" w:rsidRDefault="00A8416B" w:rsidP="00A8416B">
      <w:pPr>
        <w:jc w:val="center"/>
        <w:rPr>
          <w:b/>
        </w:rPr>
      </w:pPr>
      <w:r>
        <w:rPr>
          <w:b/>
        </w:rPr>
        <w:t>ВИСНОВОК</w:t>
      </w:r>
    </w:p>
    <w:p w:rsidR="00A8416B" w:rsidRDefault="00A8416B" w:rsidP="00A8416B">
      <w:pPr>
        <w:jc w:val="center"/>
        <w:rPr>
          <w:b/>
        </w:rPr>
      </w:pPr>
    </w:p>
    <w:p w:rsidR="00A8416B" w:rsidRDefault="00A8416B" w:rsidP="00A8416B">
      <w:pPr>
        <w:jc w:val="center"/>
        <w:rPr>
          <w:b/>
        </w:rPr>
      </w:pPr>
    </w:p>
    <w:p w:rsidR="00A8416B" w:rsidRDefault="00A8416B" w:rsidP="00A8416B">
      <w:pPr>
        <w:jc w:val="both"/>
        <w:rPr>
          <w:b/>
        </w:rPr>
      </w:pPr>
      <w:r>
        <w:rPr>
          <w:b/>
        </w:rPr>
        <w:t xml:space="preserve">на проект Постанови Верховної Ради України «Про скасування рішення Верховної Ради України від 16 лютого 2016 року про прийняття за основу та в цілому проекту Закону </w:t>
      </w:r>
      <w:r w:rsidRPr="00B14400">
        <w:rPr>
          <w:b/>
        </w:rPr>
        <w:t>України</w:t>
      </w:r>
      <w:r>
        <w:rPr>
          <w:b/>
        </w:rPr>
        <w:t xml:space="preserve"> «Про внесення змін до Закону </w:t>
      </w:r>
      <w:r w:rsidRPr="00B14400">
        <w:rPr>
          <w:b/>
        </w:rPr>
        <w:t>України</w:t>
      </w:r>
      <w:r>
        <w:rPr>
          <w:b/>
        </w:rPr>
        <w:t xml:space="preserve"> «Про вибори народних депутатів </w:t>
      </w:r>
      <w:r w:rsidRPr="00B14400">
        <w:rPr>
          <w:b/>
        </w:rPr>
        <w:t>України</w:t>
      </w:r>
      <w:r>
        <w:rPr>
          <w:b/>
        </w:rPr>
        <w:t xml:space="preserve">» (щодо виключення кандидатів у народні депутати </w:t>
      </w:r>
      <w:r w:rsidRPr="00B14400">
        <w:rPr>
          <w:b/>
        </w:rPr>
        <w:t>України</w:t>
      </w:r>
      <w:r>
        <w:rPr>
          <w:b/>
        </w:rPr>
        <w:t xml:space="preserve"> з виборчого списку у багатомандатному окрузі), внесений народним депутатом України  </w:t>
      </w:r>
      <w:proofErr w:type="spellStart"/>
      <w:r>
        <w:rPr>
          <w:b/>
        </w:rPr>
        <w:t>Дубініним</w:t>
      </w:r>
      <w:proofErr w:type="spellEnd"/>
      <w:r>
        <w:rPr>
          <w:b/>
        </w:rPr>
        <w:t xml:space="preserve"> О.І. (реєстр. № 3700-П від 16.02.2016)</w:t>
      </w:r>
    </w:p>
    <w:p w:rsidR="00A8416B" w:rsidRDefault="00A8416B" w:rsidP="00A8416B">
      <w:pPr>
        <w:jc w:val="both"/>
      </w:pPr>
    </w:p>
    <w:p w:rsidR="00A8416B" w:rsidRDefault="00A8416B" w:rsidP="00A8416B">
      <w:pPr>
        <w:spacing w:before="240"/>
        <w:jc w:val="both"/>
      </w:pPr>
      <w:r>
        <w:tab/>
        <w:t xml:space="preserve">На виконання доручень Голови Верховної Ради України </w:t>
      </w:r>
      <w:proofErr w:type="spellStart"/>
      <w:r>
        <w:t>Гройсмана</w:t>
      </w:r>
      <w:proofErr w:type="spellEnd"/>
      <w:r>
        <w:t xml:space="preserve"> В.Б. від 16 і 17 лютого 2016 року та першого заступника голови Комітету                  Пинзеника П.В. від 17 лютого </w:t>
      </w:r>
      <w:proofErr w:type="spellStart"/>
      <w:r>
        <w:t>ц.р</w:t>
      </w:r>
      <w:proofErr w:type="spellEnd"/>
      <w:r>
        <w:t xml:space="preserve">. Комітет на засіданні 17 лютого 2016 року (протокол № 45) розглянув проект Постанови Верховної Ради України </w:t>
      </w:r>
      <w:r w:rsidRPr="001D6755">
        <w:t xml:space="preserve">«Про скасування рішення Верховної Ради України від 16 лютого 2016 року про прийняття за основу та в цілому проекту Закону України «Про внесення змін до Закону України «Про вибори народних депутатів України» (щодо виключення кандидатів у народні депутати України з виборчого списку у багатомандатному окрузі), внесений народним депутатом України </w:t>
      </w:r>
      <w:proofErr w:type="spellStart"/>
      <w:r w:rsidRPr="001D6755">
        <w:t>Дубініним</w:t>
      </w:r>
      <w:proofErr w:type="spellEnd"/>
      <w:r w:rsidRPr="001D6755">
        <w:t xml:space="preserve"> О.І. (реєстр. № 3700-П від 16.02.2016)</w:t>
      </w:r>
      <w:r>
        <w:t xml:space="preserve">, та його заяву до Голови </w:t>
      </w:r>
      <w:r w:rsidRPr="00BB49E7">
        <w:t>Вер</w:t>
      </w:r>
      <w:r>
        <w:t>ховної Ради України від 16 лютого 2016 року № 227 (36616).</w:t>
      </w:r>
    </w:p>
    <w:p w:rsidR="00A8416B" w:rsidRDefault="00A8416B" w:rsidP="00A8416B">
      <w:pPr>
        <w:jc w:val="both"/>
      </w:pPr>
      <w:r>
        <w:tab/>
        <w:t>У поданому проекті Постанови пропонується скасувати рішення Верховної Ради України від 16 лютого 2016 року про прийняття Закону України «</w:t>
      </w:r>
      <w:r w:rsidRPr="001D6755">
        <w:t>Про внесення змін до Закону України «Про вибори народних депутатів України» (щодо виключення кандидатів у народні депутати України з виборчого списку у багатомандатному окрузі)</w:t>
      </w:r>
      <w:r>
        <w:t xml:space="preserve"> за основу та в цілому у зв’язку, як зазначено у пояснювальній записці до проекту, із  порушенням вимог статей 102, 107, 114 Регламенту Верховної Ради України під час прийняття цього рішення.</w:t>
      </w:r>
      <w:r w:rsidRPr="001D6755">
        <w:t xml:space="preserve"> </w:t>
      </w:r>
      <w:r>
        <w:t xml:space="preserve">Це рішення </w:t>
      </w:r>
      <w:r w:rsidRPr="00BB49E7">
        <w:t>Вер</w:t>
      </w:r>
      <w:r>
        <w:t xml:space="preserve">ховної Ради України пропонується скасувати у відповідності з положеннями статті 48 Регламенту </w:t>
      </w:r>
      <w:r w:rsidRPr="00BB49E7">
        <w:t>Верховної Ради України</w:t>
      </w:r>
      <w:r>
        <w:t>.</w:t>
      </w:r>
    </w:p>
    <w:p w:rsidR="00A8416B" w:rsidRDefault="00A8416B" w:rsidP="00A8416B">
      <w:pPr>
        <w:jc w:val="both"/>
      </w:pPr>
      <w:r>
        <w:lastRenderedPageBreak/>
        <w:tab/>
        <w:t xml:space="preserve">Відповідно до частини першої статті 48 Регламенту Верховної Ради України, рішення Верховної Ради України можуть бути скасовані Верховною Радою України до підписання відповідного </w:t>
      </w:r>
      <w:proofErr w:type="spellStart"/>
      <w:r>
        <w:t>акта</w:t>
      </w:r>
      <w:proofErr w:type="spellEnd"/>
      <w:r>
        <w:t xml:space="preserve"> Головою Верховної Ради України.</w:t>
      </w:r>
    </w:p>
    <w:p w:rsidR="00A8416B" w:rsidRDefault="00A8416B" w:rsidP="00A8416B">
      <w:pPr>
        <w:jc w:val="both"/>
      </w:pPr>
      <w:r>
        <w:tab/>
        <w:t xml:space="preserve">У разі порушення встановленої Регламентом Верховної Ради України процедури при розгляді й голосуванні проекту закону, постанови, іншого </w:t>
      </w:r>
      <w:proofErr w:type="spellStart"/>
      <w:r>
        <w:t>акта</w:t>
      </w:r>
      <w:proofErr w:type="spellEnd"/>
      <w:r>
        <w:t xml:space="preserve"> Верховної Ради України, народний депутат України, інший суб’єкт права законодавчої ініціативи чи його представник (дотримуючись вимог частин третьої – шостої статті 48 Регламенту Верховної Ради України) можуть звернутися до головуючого на пленарному засіданні із заявою про порушення Регламенту Верховної Ради України при розгляді й голосуванні питання. Головуючий повинен невідкладно вжити заходів для усунення зазначених порушень, які виникли при розгляді й голосуванні питання, або у разі виникнення перешкод, які могли б вплинути на результати голосування під час його проведення, провести за рішенням Верховної Ради України повторне голосування без обговорення.  У разі, якщо в результаті вжитих головуючим на пленарному засіданні заходів не забезпечено припинення порушення Регламенту Верховної Ради України та не усунуто наслідків цього порушення при голосуванні за закон, постанову чи інший акт Верховної Ради України в цілому, або якщо головуючий залишив заяву без розгляду, народний депутат України, інший суб’єкт права законодавчої ініціативи може у дводенний строк звернутися до Голови Верховної Ради України з відповідною письмовою заявою з одночасним внесенням проекту постанови Верховної Ради України про скасування рішення Верховної Ради України про прийняття закону, постанови чи іншого </w:t>
      </w:r>
      <w:proofErr w:type="spellStart"/>
      <w:r>
        <w:t>акта</w:t>
      </w:r>
      <w:proofErr w:type="spellEnd"/>
      <w:r>
        <w:t xml:space="preserve"> Верховної Ради України в цілому. </w:t>
      </w:r>
    </w:p>
    <w:p w:rsidR="00A8416B" w:rsidRDefault="00A8416B" w:rsidP="00A8416B">
      <w:pPr>
        <w:jc w:val="both"/>
      </w:pPr>
      <w:r>
        <w:tab/>
        <w:t xml:space="preserve">Проект Закону </w:t>
      </w:r>
      <w:r w:rsidRPr="00BB49E7">
        <w:t>України</w:t>
      </w:r>
      <w:r>
        <w:t xml:space="preserve"> «Про внесення змін Закону </w:t>
      </w:r>
      <w:r w:rsidRPr="00BB49E7">
        <w:t>України</w:t>
      </w:r>
      <w:r>
        <w:t xml:space="preserve"> «Про вибори народних депутатів України» (щодо виключення кандидатів у народні депутати </w:t>
      </w:r>
      <w:r w:rsidRPr="00BB49E7">
        <w:t>України</w:t>
      </w:r>
      <w:r>
        <w:t xml:space="preserve"> з виборчого списку у багатомандатному окрузі) (реєстр. № 3700) внесений, зокрема, народними депутатами </w:t>
      </w:r>
      <w:r w:rsidRPr="00BB49E7">
        <w:t>України</w:t>
      </w:r>
      <w:r>
        <w:t xml:space="preserve"> – головами депутатських фракцій Ляшком О.В., </w:t>
      </w:r>
      <w:proofErr w:type="spellStart"/>
      <w:r>
        <w:t>Бурбаком</w:t>
      </w:r>
      <w:proofErr w:type="spellEnd"/>
      <w:r>
        <w:t xml:space="preserve"> М.Ю., </w:t>
      </w:r>
      <w:proofErr w:type="spellStart"/>
      <w:r>
        <w:t>Березюком</w:t>
      </w:r>
      <w:proofErr w:type="spellEnd"/>
      <w:r>
        <w:t xml:space="preserve"> О.Р., Тимошенко Ю.В., Луценком Ю.В. було розглянуто головним комітетом – Комітетом з державного будівництва,  регіональної політики та місцевого самоврядування, на засіданні 23 грудня 2015 року і прийнято рішення рекомендувати Верховній Раді України прийняти зазначений проект Закону за основу.</w:t>
      </w:r>
    </w:p>
    <w:p w:rsidR="00A8416B" w:rsidRDefault="00A8416B" w:rsidP="00A8416B">
      <w:pPr>
        <w:jc w:val="both"/>
      </w:pPr>
      <w:r>
        <w:tab/>
        <w:t xml:space="preserve">Опрацювавши стенограми шостого та сьомого (ранкового і вечірнього) пленарних засідань </w:t>
      </w:r>
      <w:r w:rsidRPr="00BB49E7">
        <w:t>Вер</w:t>
      </w:r>
      <w:r>
        <w:t xml:space="preserve">ховної Ради України від 16 лютого 2016 року, розміщені на офіційному веб-сайті Верховної Ради України, Комітет зазначив, що Закон України «Про внесення змін Закону </w:t>
      </w:r>
      <w:r w:rsidRPr="00BB49E7">
        <w:t>України</w:t>
      </w:r>
      <w:r>
        <w:t xml:space="preserve"> «Про вибори народних депутатів України» (щодо виключення кандидатів у народні депутати </w:t>
      </w:r>
      <w:r w:rsidRPr="00BB49E7">
        <w:t>України</w:t>
      </w:r>
      <w:r>
        <w:t xml:space="preserve"> з виборчого списку у багатомандатному окрузі) (реєстр. № 3700), при розгляді в першому читанні, ставився на голосування двічі. За результатами першого голосування рішення прийнято не було («за» - 207 народних депутатів України). Водночас, головуючий на пленарному засіданні Голова </w:t>
      </w:r>
      <w:r w:rsidRPr="00BB49E7">
        <w:t>Вер</w:t>
      </w:r>
      <w:r>
        <w:t xml:space="preserve">ховної Ради України                 </w:t>
      </w:r>
      <w:proofErr w:type="spellStart"/>
      <w:r>
        <w:t>Гройсман</w:t>
      </w:r>
      <w:proofErr w:type="spellEnd"/>
      <w:r>
        <w:t xml:space="preserve"> В.Б. запропонував повернутись до голосування за зазначений законопроект, посилаючись на лист на ім’я Голови </w:t>
      </w:r>
      <w:r w:rsidRPr="00BB49E7">
        <w:t>Вер</w:t>
      </w:r>
      <w:r>
        <w:t xml:space="preserve">ховної Ради України голів депутатських фракцій Ляшка О.В., </w:t>
      </w:r>
      <w:proofErr w:type="spellStart"/>
      <w:r>
        <w:t>Березюка</w:t>
      </w:r>
      <w:proofErr w:type="spellEnd"/>
      <w:r>
        <w:t xml:space="preserve"> О.Р., </w:t>
      </w:r>
      <w:proofErr w:type="spellStart"/>
      <w:r>
        <w:t>Бурбака</w:t>
      </w:r>
      <w:proofErr w:type="spellEnd"/>
      <w:r>
        <w:t xml:space="preserve"> М.Ю., Соболєва С.В. та Луценка Ю.В. з вимогою повернутись до розгляду законопроекту реєстр. </w:t>
      </w:r>
      <w:r w:rsidR="002466AF">
        <w:t xml:space="preserve">      </w:t>
      </w:r>
      <w:r>
        <w:lastRenderedPageBreak/>
        <w:t>№</w:t>
      </w:r>
      <w:r w:rsidR="002466AF">
        <w:t>3</w:t>
      </w:r>
      <w:r>
        <w:t xml:space="preserve">700. При цьому Голова </w:t>
      </w:r>
      <w:r w:rsidRPr="00BB49E7">
        <w:t>Вер</w:t>
      </w:r>
      <w:r>
        <w:t xml:space="preserve">ховної Ради України наголосив, що «це принципова позиція цих керівників п’яти фракцій».  Як наслідок,  </w:t>
      </w:r>
      <w:r w:rsidRPr="00BB49E7">
        <w:t>Верховна Рада України</w:t>
      </w:r>
      <w:r>
        <w:t xml:space="preserve"> двічі поверталась до голосування за зазначений проект Закону («за»                відповідно – 230 та 238 народних депутатів України), оскільки після першого повернення Закон з пропозиціями, висловленими при обговоренні народними депутатами </w:t>
      </w:r>
      <w:r w:rsidRPr="00BB49E7">
        <w:t>України</w:t>
      </w:r>
      <w:r>
        <w:t xml:space="preserve"> </w:t>
      </w:r>
      <w:proofErr w:type="spellStart"/>
      <w:r>
        <w:t>Крульком</w:t>
      </w:r>
      <w:proofErr w:type="spellEnd"/>
      <w:r>
        <w:t xml:space="preserve"> І.І. та Ляшком О.В., не був прийнятий </w:t>
      </w:r>
      <w:r w:rsidRPr="00BB49E7">
        <w:t>Вер</w:t>
      </w:r>
      <w:r>
        <w:t xml:space="preserve">ховною Радою України («за» - 222 народних депутати </w:t>
      </w:r>
      <w:r w:rsidRPr="00BB49E7">
        <w:t>України</w:t>
      </w:r>
      <w:r>
        <w:t xml:space="preserve">). Водночас після другого повернення до голосування, </w:t>
      </w:r>
      <w:r w:rsidRPr="00382FDF">
        <w:t xml:space="preserve">Верховна Рада України </w:t>
      </w:r>
      <w:r>
        <w:t xml:space="preserve">більшістю голосів народних депутатів України («за» - 236 народних депутатів України) прийняла Закон </w:t>
      </w:r>
      <w:r w:rsidRPr="00BB49E7">
        <w:t>України</w:t>
      </w:r>
      <w:r>
        <w:t xml:space="preserve"> «Про вибори народних депутатів України» (щодо виключення кандидатів у народні депутати </w:t>
      </w:r>
      <w:r w:rsidRPr="00BB49E7">
        <w:t>України</w:t>
      </w:r>
      <w:r>
        <w:t xml:space="preserve"> з виборчого списку у багатомандатному окрузі) (реєстр. № 3700) за основу і в цілому.</w:t>
      </w:r>
    </w:p>
    <w:p w:rsidR="00A8416B" w:rsidRDefault="00A8416B" w:rsidP="00A8416B">
      <w:pPr>
        <w:jc w:val="both"/>
      </w:pPr>
      <w:r>
        <w:tab/>
        <w:t xml:space="preserve">Комітет зауважив, що згідно зі стенограмами пленарних засідань Верховної Ради України від 16 січня 2016 року, під час розгляду зазначеного проекту Закону народний депутат </w:t>
      </w:r>
      <w:r w:rsidRPr="00BB49E7">
        <w:t>України</w:t>
      </w:r>
      <w:r>
        <w:t xml:space="preserve"> </w:t>
      </w:r>
      <w:proofErr w:type="spellStart"/>
      <w:r>
        <w:t>Дубінін</w:t>
      </w:r>
      <w:proofErr w:type="spellEnd"/>
      <w:r>
        <w:t xml:space="preserve"> О.І. не звертався  до головуючого на пленарному засіданні Верховної Ради України про порушення вимог Регламенту </w:t>
      </w:r>
      <w:r w:rsidRPr="00BB49E7">
        <w:t>Верховної Ради України</w:t>
      </w:r>
      <w:r>
        <w:t xml:space="preserve">, а свою позицію висловив голосуванням «проти». </w:t>
      </w:r>
    </w:p>
    <w:p w:rsidR="00A8416B" w:rsidRDefault="00A8416B" w:rsidP="00A8416B">
      <w:pPr>
        <w:jc w:val="both"/>
      </w:pPr>
      <w:r>
        <w:tab/>
        <w:t xml:space="preserve">Відповідно до частини восьмої статті 48 Регламенту Верховної Ради України, комітет, до предмета відання якого належать питання регламенту, в терміновому порядку, але не пізніш як за три дні від дня одержання проекту постанови Верховної Ради України з урахуванням календарного плану роботи сесії Верховної Ради України готує висновок щодо доцільності прийняття чи відхилення Верховною Радою України проекту постанови Верховної Ради України про скасування рішення  Верховної Ради України   про прийняття закону, постанови чи іншого </w:t>
      </w:r>
      <w:proofErr w:type="spellStart"/>
      <w:r>
        <w:t>акта</w:t>
      </w:r>
      <w:proofErr w:type="spellEnd"/>
      <w:r>
        <w:t xml:space="preserve"> Верховної Ради України в цілому.</w:t>
      </w:r>
    </w:p>
    <w:p w:rsidR="00A8416B" w:rsidRDefault="00A8416B" w:rsidP="00A8416B">
      <w:pPr>
        <w:ind w:firstLine="720"/>
        <w:jc w:val="both"/>
      </w:pPr>
      <w:r>
        <w:t>Враховуючи вищевикладене, Комітет ухвалив висновок на проект Постанови Верховної Ради України «Про скасування рішення Верховної Ради України</w:t>
      </w:r>
      <w:r w:rsidRPr="00877DAE">
        <w:t xml:space="preserve"> </w:t>
      </w:r>
      <w:r w:rsidRPr="001D6755">
        <w:t>від 16 лютого 2016 року про прийняття за основу та в цілому проекту Закону України «Про внесення змін до Закону України «Про вибори народних депутатів України» (щодо виключення кандидатів у народні депутати України з виборчого списку у багатомандатному окрузі), внесений народним депутатом України</w:t>
      </w:r>
      <w:r>
        <w:t xml:space="preserve"> </w:t>
      </w:r>
      <w:proofErr w:type="spellStart"/>
      <w:r w:rsidRPr="001D6755">
        <w:t>Дубініним</w:t>
      </w:r>
      <w:proofErr w:type="spellEnd"/>
      <w:r w:rsidRPr="001D6755">
        <w:t xml:space="preserve"> О.І. (реєстр. № 3700-П від 16.02.2016</w:t>
      </w:r>
      <w:r>
        <w:t xml:space="preserve"> та</w:t>
      </w:r>
      <w:r w:rsidR="000E27F2" w:rsidRPr="000E27F2">
        <w:t xml:space="preserve"> </w:t>
      </w:r>
      <w:r w:rsidR="000E27F2">
        <w:t>рекомендує Верховній Раді України визначитись щодо зазначеного проекту Постанови шляхом голосування</w:t>
      </w:r>
      <w:r>
        <w:t>.</w:t>
      </w:r>
    </w:p>
    <w:p w:rsidR="002466AF" w:rsidRPr="002466AF" w:rsidRDefault="002466AF" w:rsidP="002466AF">
      <w:pPr>
        <w:spacing w:after="160" w:line="259" w:lineRule="auto"/>
        <w:ind w:firstLine="708"/>
        <w:jc w:val="both"/>
        <w:rPr>
          <w:rFonts w:eastAsiaTheme="minorHAnsi" w:cstheme="minorBidi"/>
          <w:szCs w:val="22"/>
          <w:lang w:val="ru-RU" w:eastAsia="en-US"/>
        </w:rPr>
      </w:pPr>
      <w:bookmarkStart w:id="0" w:name="_GoBack"/>
      <w:bookmarkEnd w:id="0"/>
      <w:proofErr w:type="spellStart"/>
      <w:r w:rsidRPr="002466AF">
        <w:rPr>
          <w:rFonts w:eastAsiaTheme="minorHAnsi" w:cstheme="minorBidi"/>
          <w:szCs w:val="22"/>
          <w:lang w:val="ru-RU" w:eastAsia="en-US"/>
        </w:rPr>
        <w:t>Співдоповідачем</w:t>
      </w:r>
      <w:proofErr w:type="spellEnd"/>
      <w:r w:rsidRPr="002466AF">
        <w:rPr>
          <w:rFonts w:eastAsiaTheme="minorHAnsi" w:cstheme="minorBidi"/>
          <w:szCs w:val="22"/>
          <w:lang w:val="ru-RU" w:eastAsia="en-US"/>
        </w:rPr>
        <w:t xml:space="preserve"> </w:t>
      </w:r>
      <w:proofErr w:type="spellStart"/>
      <w:r w:rsidRPr="002466AF">
        <w:rPr>
          <w:rFonts w:eastAsiaTheme="minorHAnsi" w:cstheme="minorBidi"/>
          <w:szCs w:val="22"/>
          <w:lang w:val="ru-RU" w:eastAsia="en-US"/>
        </w:rPr>
        <w:t>від</w:t>
      </w:r>
      <w:proofErr w:type="spellEnd"/>
      <w:r w:rsidRPr="002466AF">
        <w:rPr>
          <w:rFonts w:eastAsiaTheme="minorHAnsi" w:cstheme="minorBidi"/>
          <w:szCs w:val="22"/>
          <w:lang w:val="ru-RU" w:eastAsia="en-US"/>
        </w:rPr>
        <w:t xml:space="preserve"> </w:t>
      </w:r>
      <w:proofErr w:type="spellStart"/>
      <w:r w:rsidRPr="002466AF">
        <w:rPr>
          <w:rFonts w:eastAsiaTheme="minorHAnsi" w:cstheme="minorBidi"/>
          <w:szCs w:val="22"/>
          <w:lang w:val="ru-RU" w:eastAsia="en-US"/>
        </w:rPr>
        <w:t>Комітету</w:t>
      </w:r>
      <w:proofErr w:type="spellEnd"/>
      <w:r w:rsidRPr="002466AF">
        <w:rPr>
          <w:rFonts w:eastAsiaTheme="minorHAnsi" w:cstheme="minorBidi"/>
          <w:szCs w:val="22"/>
          <w:lang w:val="ru-RU" w:eastAsia="en-US"/>
        </w:rPr>
        <w:t xml:space="preserve"> з </w:t>
      </w:r>
      <w:proofErr w:type="spellStart"/>
      <w:r w:rsidRPr="002466AF">
        <w:rPr>
          <w:rFonts w:eastAsiaTheme="minorHAnsi" w:cstheme="minorBidi"/>
          <w:szCs w:val="22"/>
          <w:lang w:val="ru-RU" w:eastAsia="en-US"/>
        </w:rPr>
        <w:t>цього</w:t>
      </w:r>
      <w:proofErr w:type="spellEnd"/>
      <w:r w:rsidRPr="002466AF">
        <w:rPr>
          <w:rFonts w:eastAsiaTheme="minorHAnsi" w:cstheme="minorBidi"/>
          <w:szCs w:val="22"/>
          <w:lang w:val="ru-RU" w:eastAsia="en-US"/>
        </w:rPr>
        <w:t xml:space="preserve"> </w:t>
      </w:r>
      <w:proofErr w:type="spellStart"/>
      <w:r w:rsidRPr="002466AF">
        <w:rPr>
          <w:rFonts w:eastAsiaTheme="minorHAnsi" w:cstheme="minorBidi"/>
          <w:szCs w:val="22"/>
          <w:lang w:val="ru-RU" w:eastAsia="en-US"/>
        </w:rPr>
        <w:t>питання</w:t>
      </w:r>
      <w:proofErr w:type="spellEnd"/>
      <w:r w:rsidRPr="002466AF">
        <w:rPr>
          <w:rFonts w:eastAsiaTheme="minorHAnsi" w:cstheme="minorBidi"/>
          <w:szCs w:val="22"/>
          <w:lang w:val="ru-RU" w:eastAsia="en-US"/>
        </w:rPr>
        <w:t xml:space="preserve"> на пленарному </w:t>
      </w:r>
      <w:proofErr w:type="spellStart"/>
      <w:r w:rsidRPr="002466AF">
        <w:rPr>
          <w:rFonts w:eastAsiaTheme="minorHAnsi" w:cstheme="minorBidi"/>
          <w:szCs w:val="22"/>
          <w:lang w:val="ru-RU" w:eastAsia="en-US"/>
        </w:rPr>
        <w:t>засіданні</w:t>
      </w:r>
      <w:proofErr w:type="spellEnd"/>
      <w:r w:rsidRPr="002466AF">
        <w:rPr>
          <w:rFonts w:eastAsiaTheme="minorHAnsi" w:cstheme="minorBidi"/>
          <w:szCs w:val="22"/>
          <w:lang w:val="ru-RU" w:eastAsia="en-US"/>
        </w:rPr>
        <w:t xml:space="preserve"> </w:t>
      </w:r>
      <w:proofErr w:type="spellStart"/>
      <w:r w:rsidRPr="002466AF">
        <w:rPr>
          <w:rFonts w:eastAsiaTheme="minorHAnsi" w:cstheme="minorBidi"/>
          <w:szCs w:val="22"/>
          <w:lang w:val="ru-RU" w:eastAsia="en-US"/>
        </w:rPr>
        <w:t>Верховної</w:t>
      </w:r>
      <w:proofErr w:type="spellEnd"/>
      <w:r w:rsidRPr="002466AF">
        <w:rPr>
          <w:rFonts w:eastAsiaTheme="minorHAnsi" w:cstheme="minorBidi"/>
          <w:szCs w:val="22"/>
          <w:lang w:val="ru-RU" w:eastAsia="en-US"/>
        </w:rPr>
        <w:t xml:space="preserve"> Ради </w:t>
      </w:r>
      <w:proofErr w:type="spellStart"/>
      <w:r w:rsidRPr="002466AF">
        <w:rPr>
          <w:rFonts w:eastAsiaTheme="minorHAnsi" w:cstheme="minorBidi"/>
          <w:szCs w:val="22"/>
          <w:lang w:val="ru-RU" w:eastAsia="en-US"/>
        </w:rPr>
        <w:t>України</w:t>
      </w:r>
      <w:proofErr w:type="spellEnd"/>
      <w:r w:rsidRPr="002466AF">
        <w:rPr>
          <w:rFonts w:eastAsiaTheme="minorHAnsi" w:cstheme="minorBidi"/>
          <w:szCs w:val="22"/>
          <w:lang w:val="ru-RU" w:eastAsia="en-US"/>
        </w:rPr>
        <w:t xml:space="preserve"> </w:t>
      </w:r>
      <w:proofErr w:type="spellStart"/>
      <w:r w:rsidRPr="002466AF">
        <w:rPr>
          <w:rFonts w:eastAsiaTheme="minorHAnsi" w:cstheme="minorBidi"/>
          <w:szCs w:val="22"/>
          <w:lang w:val="ru-RU" w:eastAsia="en-US"/>
        </w:rPr>
        <w:t>визначено</w:t>
      </w:r>
      <w:proofErr w:type="spellEnd"/>
      <w:r w:rsidRPr="002466AF">
        <w:rPr>
          <w:rFonts w:eastAsiaTheme="minorHAnsi" w:cstheme="minorBidi"/>
          <w:szCs w:val="22"/>
          <w:lang w:val="ru-RU" w:eastAsia="en-US"/>
        </w:rPr>
        <w:t xml:space="preserve"> </w:t>
      </w:r>
      <w:proofErr w:type="spellStart"/>
      <w:r w:rsidRPr="002466AF">
        <w:rPr>
          <w:rFonts w:eastAsiaTheme="minorHAnsi" w:cstheme="minorBidi"/>
          <w:szCs w:val="22"/>
          <w:lang w:val="ru-RU" w:eastAsia="en-US"/>
        </w:rPr>
        <w:t>першого</w:t>
      </w:r>
      <w:proofErr w:type="spellEnd"/>
      <w:r w:rsidRPr="002466AF">
        <w:rPr>
          <w:rFonts w:eastAsiaTheme="minorHAnsi" w:cstheme="minorBidi"/>
          <w:szCs w:val="22"/>
          <w:lang w:val="ru-RU" w:eastAsia="en-US"/>
        </w:rPr>
        <w:t xml:space="preserve"> заступника </w:t>
      </w:r>
      <w:proofErr w:type="spellStart"/>
      <w:r w:rsidRPr="002466AF">
        <w:rPr>
          <w:rFonts w:eastAsiaTheme="minorHAnsi" w:cstheme="minorBidi"/>
          <w:szCs w:val="22"/>
          <w:lang w:val="ru-RU" w:eastAsia="en-US"/>
        </w:rPr>
        <w:t>голови</w:t>
      </w:r>
      <w:proofErr w:type="spellEnd"/>
      <w:r w:rsidRPr="002466AF">
        <w:rPr>
          <w:rFonts w:eastAsiaTheme="minorHAnsi" w:cstheme="minorBidi"/>
          <w:szCs w:val="22"/>
          <w:lang w:val="ru-RU" w:eastAsia="en-US"/>
        </w:rPr>
        <w:t xml:space="preserve"> </w:t>
      </w:r>
      <w:proofErr w:type="spellStart"/>
      <w:r w:rsidRPr="002466AF">
        <w:rPr>
          <w:rFonts w:eastAsiaTheme="minorHAnsi" w:cstheme="minorBidi"/>
          <w:szCs w:val="22"/>
          <w:lang w:val="ru-RU" w:eastAsia="en-US"/>
        </w:rPr>
        <w:t>Комітету</w:t>
      </w:r>
      <w:proofErr w:type="spellEnd"/>
      <w:r w:rsidRPr="002466AF">
        <w:rPr>
          <w:rFonts w:eastAsiaTheme="minorHAnsi" w:cstheme="minorBidi"/>
          <w:szCs w:val="22"/>
          <w:lang w:val="ru-RU" w:eastAsia="en-US"/>
        </w:rPr>
        <w:t>.</w:t>
      </w:r>
    </w:p>
    <w:p w:rsidR="00A8416B" w:rsidRDefault="00A8416B" w:rsidP="00A8416B">
      <w:pPr>
        <w:ind w:firstLine="720"/>
        <w:jc w:val="both"/>
      </w:pPr>
    </w:p>
    <w:p w:rsidR="00A8416B" w:rsidRDefault="00A8416B" w:rsidP="00A8416B">
      <w:pPr>
        <w:ind w:firstLine="720"/>
        <w:jc w:val="both"/>
      </w:pPr>
    </w:p>
    <w:p w:rsidR="00A8416B" w:rsidRDefault="00A8416B" w:rsidP="00A8416B">
      <w:pPr>
        <w:ind w:firstLine="720"/>
        <w:jc w:val="both"/>
      </w:pPr>
    </w:p>
    <w:p w:rsidR="00A8416B" w:rsidRDefault="00A8416B" w:rsidP="00A8416B">
      <w:pPr>
        <w:ind w:firstLine="720"/>
        <w:jc w:val="both"/>
      </w:pPr>
      <w:r>
        <w:t xml:space="preserve">Перший заступник </w:t>
      </w:r>
    </w:p>
    <w:p w:rsidR="00A8416B" w:rsidRDefault="00A8416B" w:rsidP="00A8416B">
      <w:pPr>
        <w:ind w:firstLine="720"/>
        <w:jc w:val="both"/>
      </w:pPr>
      <w:r>
        <w:t xml:space="preserve">голови Комітету </w:t>
      </w:r>
      <w:r>
        <w:tab/>
      </w:r>
      <w:r>
        <w:tab/>
      </w:r>
      <w:r>
        <w:tab/>
      </w:r>
      <w:r>
        <w:tab/>
      </w:r>
      <w:r>
        <w:tab/>
      </w:r>
      <w:r>
        <w:tab/>
      </w:r>
      <w:r>
        <w:tab/>
        <w:t xml:space="preserve">  </w:t>
      </w:r>
      <w:r w:rsidRPr="001939A9">
        <w:rPr>
          <w:b/>
        </w:rPr>
        <w:t>П.В.ПИНЗЕНИК</w:t>
      </w:r>
    </w:p>
    <w:p w:rsidR="005204CF" w:rsidRDefault="005204CF"/>
    <w:sectPr w:rsidR="005204CF">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416B"/>
    <w:rsid w:val="00053A25"/>
    <w:rsid w:val="000E27F2"/>
    <w:rsid w:val="002466AF"/>
    <w:rsid w:val="00500815"/>
    <w:rsid w:val="005204CF"/>
    <w:rsid w:val="00621860"/>
    <w:rsid w:val="00A8416B"/>
    <w:rsid w:val="00E64B2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4CCF2"/>
  <w15:chartTrackingRefBased/>
  <w15:docId w15:val="{3D700487-FA11-41DF-B3F2-E2FC49BF3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416B"/>
    <w:pPr>
      <w:spacing w:after="0" w:line="240" w:lineRule="auto"/>
    </w:pPr>
    <w:rPr>
      <w:rFonts w:eastAsia="Times New Roman" w:cs="Times New Roman"/>
      <w:szCs w:val="28"/>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4992</Words>
  <Characters>2846</Characters>
  <Application>Microsoft Office Word</Application>
  <DocSecurity>0</DocSecurity>
  <Lines>23</Lines>
  <Paragraphs>15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Вікторівна Поліщук</dc:creator>
  <cp:keywords/>
  <dc:description/>
  <cp:lastModifiedBy>Ірина Вікторівна Поліщук</cp:lastModifiedBy>
  <cp:revision>2</cp:revision>
  <dcterms:created xsi:type="dcterms:W3CDTF">2016-02-17T14:21:00Z</dcterms:created>
  <dcterms:modified xsi:type="dcterms:W3CDTF">2016-02-17T15:02:00Z</dcterms:modified>
</cp:coreProperties>
</file>