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EFE" w:rsidRPr="00167A77" w:rsidRDefault="003D6EFE" w:rsidP="003D6EFE">
      <w:pPr>
        <w:spacing w:after="0" w:line="240" w:lineRule="auto"/>
        <w:ind w:left="7371"/>
        <w:jc w:val="both"/>
        <w:rPr>
          <w:rFonts w:eastAsia="Times New Roman" w:cs="Times New Roman"/>
          <w:sz w:val="20"/>
          <w:szCs w:val="20"/>
          <w:lang w:val="uk-UA" w:eastAsia="uk-UA"/>
        </w:rPr>
      </w:pPr>
      <w:r w:rsidRPr="00167A77">
        <w:rPr>
          <w:rFonts w:eastAsia="Times New Roman" w:cs="Times New Roman"/>
          <w:sz w:val="20"/>
          <w:szCs w:val="20"/>
          <w:lang w:val="uk-UA" w:eastAsia="uk-UA"/>
        </w:rPr>
        <w:t>До реєстр. № 4093</w:t>
      </w:r>
    </w:p>
    <w:p w:rsidR="003D6EFE" w:rsidRPr="00F37F7D" w:rsidRDefault="003D6EFE" w:rsidP="003D6EFE">
      <w:pPr>
        <w:spacing w:after="0" w:line="240" w:lineRule="auto"/>
        <w:ind w:left="7371"/>
        <w:jc w:val="both"/>
        <w:rPr>
          <w:rFonts w:eastAsia="Times New Roman" w:cs="Times New Roman"/>
          <w:sz w:val="20"/>
          <w:szCs w:val="20"/>
          <w:lang w:val="uk-UA" w:eastAsia="uk-UA"/>
        </w:rPr>
      </w:pPr>
      <w:r w:rsidRPr="00167A77">
        <w:rPr>
          <w:rFonts w:eastAsia="Times New Roman" w:cs="Times New Roman"/>
          <w:sz w:val="20"/>
          <w:szCs w:val="20"/>
          <w:lang w:val="uk-UA" w:eastAsia="uk-UA"/>
        </w:rPr>
        <w:t>від 18.02.2016</w:t>
      </w:r>
    </w:p>
    <w:p w:rsidR="003D6EFE" w:rsidRPr="00F37F7D" w:rsidRDefault="003D6EFE" w:rsidP="003D6EFE">
      <w:pPr>
        <w:spacing w:after="0" w:line="240" w:lineRule="auto"/>
        <w:ind w:left="5812"/>
        <w:jc w:val="both"/>
        <w:rPr>
          <w:rFonts w:eastAsia="Times New Roman" w:cs="Times New Roman"/>
          <w:b/>
          <w:szCs w:val="28"/>
          <w:lang w:val="uk-UA" w:eastAsia="uk-UA"/>
        </w:rPr>
      </w:pPr>
    </w:p>
    <w:p w:rsidR="003D6EFE" w:rsidRDefault="003D6EFE" w:rsidP="003D6EFE">
      <w:pPr>
        <w:spacing w:after="0" w:line="240" w:lineRule="auto"/>
        <w:jc w:val="center"/>
        <w:rPr>
          <w:rFonts w:eastAsia="Times New Roman" w:cs="Times New Roman"/>
          <w:b/>
          <w:szCs w:val="28"/>
          <w:lang w:val="uk-UA" w:eastAsia="uk-UA"/>
        </w:rPr>
      </w:pPr>
    </w:p>
    <w:p w:rsidR="003D6EFE" w:rsidRDefault="003D6EFE" w:rsidP="003D6EFE">
      <w:pPr>
        <w:spacing w:after="0" w:line="240" w:lineRule="auto"/>
        <w:jc w:val="center"/>
        <w:rPr>
          <w:rFonts w:eastAsia="Times New Roman" w:cs="Times New Roman"/>
          <w:b/>
          <w:szCs w:val="28"/>
          <w:lang w:val="uk-UA" w:eastAsia="uk-UA"/>
        </w:rPr>
      </w:pPr>
    </w:p>
    <w:p w:rsidR="003D6EFE" w:rsidRDefault="003D6EFE" w:rsidP="003D6EFE">
      <w:pPr>
        <w:spacing w:after="0" w:line="240" w:lineRule="auto"/>
        <w:jc w:val="center"/>
        <w:rPr>
          <w:rFonts w:eastAsia="Times New Roman" w:cs="Times New Roman"/>
          <w:b/>
          <w:szCs w:val="28"/>
          <w:lang w:val="uk-UA" w:eastAsia="uk-UA"/>
        </w:rPr>
      </w:pPr>
    </w:p>
    <w:p w:rsidR="003D6EFE" w:rsidRDefault="003D6EFE" w:rsidP="003D6EFE">
      <w:pPr>
        <w:spacing w:after="0" w:line="240" w:lineRule="auto"/>
        <w:jc w:val="center"/>
        <w:rPr>
          <w:rFonts w:eastAsia="Times New Roman" w:cs="Times New Roman"/>
          <w:b/>
          <w:szCs w:val="28"/>
          <w:lang w:val="uk-UA" w:eastAsia="uk-UA"/>
        </w:rPr>
      </w:pPr>
    </w:p>
    <w:p w:rsidR="003D6EFE" w:rsidRDefault="003D6EFE" w:rsidP="003D6EFE">
      <w:pPr>
        <w:spacing w:after="0" w:line="240" w:lineRule="auto"/>
        <w:jc w:val="center"/>
        <w:rPr>
          <w:rFonts w:eastAsia="Times New Roman" w:cs="Times New Roman"/>
          <w:b/>
          <w:szCs w:val="28"/>
          <w:lang w:val="uk-UA" w:eastAsia="uk-UA"/>
        </w:rPr>
      </w:pPr>
    </w:p>
    <w:p w:rsidR="003D6EFE" w:rsidRDefault="003D6EFE" w:rsidP="003D6EFE">
      <w:pPr>
        <w:spacing w:after="0" w:line="240" w:lineRule="auto"/>
        <w:jc w:val="center"/>
        <w:rPr>
          <w:rFonts w:eastAsia="Times New Roman" w:cs="Times New Roman"/>
          <w:b/>
          <w:szCs w:val="28"/>
          <w:lang w:val="uk-UA" w:eastAsia="uk-UA"/>
        </w:rPr>
      </w:pPr>
    </w:p>
    <w:p w:rsidR="003D6EFE" w:rsidRDefault="003D6EFE" w:rsidP="003D6EFE">
      <w:pPr>
        <w:spacing w:after="0" w:line="240" w:lineRule="auto"/>
        <w:ind w:left="5670"/>
        <w:rPr>
          <w:rFonts w:eastAsia="Times New Roman" w:cs="Times New Roman"/>
          <w:b/>
          <w:szCs w:val="28"/>
          <w:lang w:val="uk-UA" w:eastAsia="uk-UA"/>
        </w:rPr>
      </w:pPr>
    </w:p>
    <w:p w:rsidR="003D6EFE" w:rsidRDefault="003D6EFE" w:rsidP="003D6EFE">
      <w:pPr>
        <w:spacing w:after="0" w:line="240" w:lineRule="auto"/>
        <w:jc w:val="center"/>
        <w:rPr>
          <w:rFonts w:eastAsia="Times New Roman" w:cs="Times New Roman"/>
          <w:b/>
          <w:szCs w:val="28"/>
          <w:lang w:val="uk-UA" w:eastAsia="uk-UA"/>
        </w:rPr>
      </w:pPr>
    </w:p>
    <w:p w:rsidR="003D6EFE" w:rsidRDefault="003D6EFE" w:rsidP="003D6EFE">
      <w:pPr>
        <w:spacing w:after="0" w:line="240" w:lineRule="auto"/>
        <w:jc w:val="center"/>
        <w:rPr>
          <w:rFonts w:eastAsia="Times New Roman" w:cs="Times New Roman"/>
          <w:b/>
          <w:szCs w:val="28"/>
          <w:lang w:val="uk-UA" w:eastAsia="uk-UA"/>
        </w:rPr>
      </w:pPr>
    </w:p>
    <w:p w:rsidR="003D6EFE" w:rsidRDefault="003D6EFE" w:rsidP="003D6EFE">
      <w:pPr>
        <w:spacing w:after="0" w:line="240" w:lineRule="auto"/>
        <w:jc w:val="center"/>
        <w:rPr>
          <w:rFonts w:eastAsia="Times New Roman" w:cs="Times New Roman"/>
          <w:b/>
          <w:szCs w:val="28"/>
          <w:lang w:val="uk-UA" w:eastAsia="uk-UA"/>
        </w:rPr>
      </w:pPr>
    </w:p>
    <w:p w:rsidR="003D6EFE" w:rsidRPr="00F37F7D" w:rsidRDefault="003D6EFE" w:rsidP="003D6EFE">
      <w:pPr>
        <w:spacing w:after="0" w:line="240" w:lineRule="auto"/>
        <w:jc w:val="center"/>
        <w:rPr>
          <w:rFonts w:eastAsia="Times New Roman" w:cs="Times New Roman"/>
          <w:b/>
          <w:szCs w:val="28"/>
          <w:lang w:val="uk-UA" w:eastAsia="uk-UA"/>
        </w:rPr>
      </w:pPr>
      <w:r w:rsidRPr="00F37F7D">
        <w:rPr>
          <w:rFonts w:eastAsia="Times New Roman" w:cs="Times New Roman"/>
          <w:b/>
          <w:szCs w:val="28"/>
          <w:lang w:val="uk-UA" w:eastAsia="uk-UA"/>
        </w:rPr>
        <w:t>ВИСНОВОК</w:t>
      </w:r>
    </w:p>
    <w:p w:rsidR="003D6EFE" w:rsidRPr="00F37F7D" w:rsidRDefault="003D6EFE" w:rsidP="003D6EFE">
      <w:pPr>
        <w:spacing w:after="0" w:line="240" w:lineRule="auto"/>
        <w:jc w:val="center"/>
        <w:rPr>
          <w:rFonts w:eastAsia="Times New Roman" w:cs="Times New Roman"/>
          <w:b/>
          <w:szCs w:val="28"/>
          <w:lang w:val="uk-UA" w:eastAsia="uk-UA"/>
        </w:rPr>
      </w:pPr>
    </w:p>
    <w:p w:rsidR="003D6EFE" w:rsidRPr="00F37F7D" w:rsidRDefault="003D6EFE" w:rsidP="003D6EFE">
      <w:pPr>
        <w:spacing w:after="0" w:line="240" w:lineRule="auto"/>
        <w:jc w:val="center"/>
        <w:rPr>
          <w:rFonts w:eastAsia="Times New Roman" w:cs="Times New Roman"/>
          <w:b/>
          <w:szCs w:val="28"/>
          <w:lang w:val="uk-UA" w:eastAsia="uk-UA"/>
        </w:rPr>
      </w:pPr>
    </w:p>
    <w:p w:rsidR="003D6EFE" w:rsidRPr="00F37F7D" w:rsidRDefault="003D6EFE" w:rsidP="003D6EFE">
      <w:pPr>
        <w:spacing w:after="0" w:line="240" w:lineRule="auto"/>
        <w:jc w:val="both"/>
        <w:rPr>
          <w:rFonts w:eastAsia="Times New Roman" w:cs="Times New Roman"/>
          <w:b/>
          <w:szCs w:val="28"/>
          <w:lang w:val="uk-UA" w:eastAsia="uk-UA"/>
        </w:rPr>
      </w:pPr>
      <w:r w:rsidRPr="00F37F7D">
        <w:rPr>
          <w:rFonts w:eastAsia="Times New Roman" w:cs="Times New Roman"/>
          <w:b/>
          <w:szCs w:val="28"/>
          <w:lang w:val="uk-UA" w:eastAsia="uk-UA"/>
        </w:rPr>
        <w:t>на проект Постанови Верхов</w:t>
      </w:r>
      <w:r>
        <w:rPr>
          <w:rFonts w:eastAsia="Times New Roman" w:cs="Times New Roman"/>
          <w:b/>
          <w:szCs w:val="28"/>
          <w:lang w:val="uk-UA" w:eastAsia="uk-UA"/>
        </w:rPr>
        <w:t xml:space="preserve">ної Ради України «Про скасування результатів голосування </w:t>
      </w:r>
      <w:r w:rsidRPr="00F37F7D">
        <w:rPr>
          <w:rFonts w:eastAsia="Times New Roman" w:cs="Times New Roman"/>
          <w:b/>
          <w:szCs w:val="28"/>
          <w:lang w:val="uk-UA" w:eastAsia="uk-UA"/>
        </w:rPr>
        <w:t>Верховної Ради України</w:t>
      </w:r>
      <w:r>
        <w:rPr>
          <w:rFonts w:eastAsia="Times New Roman" w:cs="Times New Roman"/>
          <w:b/>
          <w:szCs w:val="28"/>
          <w:lang w:val="uk-UA" w:eastAsia="uk-UA"/>
        </w:rPr>
        <w:t xml:space="preserve"> від 16 лютого 2016 року за проект Постанови «Про відповідальність Кабінету Міністрів </w:t>
      </w:r>
      <w:r w:rsidRPr="00F37F7D">
        <w:rPr>
          <w:rFonts w:eastAsia="Times New Roman" w:cs="Times New Roman"/>
          <w:b/>
          <w:szCs w:val="28"/>
          <w:lang w:val="uk-UA" w:eastAsia="uk-UA"/>
        </w:rPr>
        <w:t>України</w:t>
      </w:r>
      <w:r>
        <w:rPr>
          <w:rFonts w:eastAsia="Times New Roman" w:cs="Times New Roman"/>
          <w:b/>
          <w:szCs w:val="28"/>
          <w:lang w:val="uk-UA" w:eastAsia="uk-UA"/>
        </w:rPr>
        <w:t xml:space="preserve"> (щодо прийняття резолюції недовіри Кабінету Міністрів </w:t>
      </w:r>
      <w:r w:rsidRPr="00F37F7D">
        <w:rPr>
          <w:rFonts w:eastAsia="Times New Roman" w:cs="Times New Roman"/>
          <w:b/>
          <w:szCs w:val="28"/>
          <w:lang w:val="uk-UA" w:eastAsia="uk-UA"/>
        </w:rPr>
        <w:t>України</w:t>
      </w:r>
      <w:r>
        <w:rPr>
          <w:rFonts w:eastAsia="Times New Roman" w:cs="Times New Roman"/>
          <w:b/>
          <w:szCs w:val="28"/>
          <w:lang w:val="uk-UA" w:eastAsia="uk-UA"/>
        </w:rPr>
        <w:t>)» (реєстраційний номер 4080) та проведення повторного голосування»</w:t>
      </w:r>
      <w:r w:rsidRPr="00F37F7D">
        <w:rPr>
          <w:rFonts w:eastAsia="Times New Roman" w:cs="Times New Roman"/>
          <w:b/>
          <w:szCs w:val="28"/>
          <w:lang w:val="uk-UA" w:eastAsia="uk-UA"/>
        </w:rPr>
        <w:t>, внесений народним</w:t>
      </w:r>
      <w:r>
        <w:rPr>
          <w:rFonts w:eastAsia="Times New Roman" w:cs="Times New Roman"/>
          <w:b/>
          <w:szCs w:val="28"/>
          <w:lang w:val="uk-UA" w:eastAsia="uk-UA"/>
        </w:rPr>
        <w:t>и</w:t>
      </w:r>
      <w:r w:rsidRPr="00F37F7D">
        <w:rPr>
          <w:rFonts w:eastAsia="Times New Roman" w:cs="Times New Roman"/>
          <w:b/>
          <w:szCs w:val="28"/>
          <w:lang w:val="uk-UA" w:eastAsia="uk-UA"/>
        </w:rPr>
        <w:t xml:space="preserve"> депутат</w:t>
      </w:r>
      <w:r>
        <w:rPr>
          <w:rFonts w:eastAsia="Times New Roman" w:cs="Times New Roman"/>
          <w:b/>
          <w:szCs w:val="28"/>
          <w:lang w:val="uk-UA" w:eastAsia="uk-UA"/>
        </w:rPr>
        <w:t>а</w:t>
      </w:r>
      <w:r w:rsidRPr="00F37F7D">
        <w:rPr>
          <w:rFonts w:eastAsia="Times New Roman" w:cs="Times New Roman"/>
          <w:b/>
          <w:szCs w:val="28"/>
          <w:lang w:val="uk-UA" w:eastAsia="uk-UA"/>
        </w:rPr>
        <w:t>м</w:t>
      </w:r>
      <w:r>
        <w:rPr>
          <w:rFonts w:eastAsia="Times New Roman" w:cs="Times New Roman"/>
          <w:b/>
          <w:szCs w:val="28"/>
          <w:lang w:val="uk-UA" w:eastAsia="uk-UA"/>
        </w:rPr>
        <w:t>и</w:t>
      </w:r>
      <w:r w:rsidRPr="00F37F7D">
        <w:rPr>
          <w:rFonts w:eastAsia="Times New Roman" w:cs="Times New Roman"/>
          <w:b/>
          <w:szCs w:val="28"/>
          <w:lang w:val="uk-UA" w:eastAsia="uk-UA"/>
        </w:rPr>
        <w:t xml:space="preserve"> України  </w:t>
      </w:r>
      <w:r>
        <w:rPr>
          <w:rFonts w:eastAsia="Times New Roman" w:cs="Times New Roman"/>
          <w:b/>
          <w:szCs w:val="28"/>
          <w:lang w:val="uk-UA" w:eastAsia="uk-UA"/>
        </w:rPr>
        <w:t>Сотник О.С., Луценком І.В.</w:t>
      </w:r>
      <w:r w:rsidRPr="00F37F7D">
        <w:rPr>
          <w:rFonts w:eastAsia="Times New Roman" w:cs="Times New Roman"/>
          <w:b/>
          <w:szCs w:val="28"/>
          <w:lang w:val="uk-UA" w:eastAsia="uk-UA"/>
        </w:rPr>
        <w:t xml:space="preserve"> (реєстр. № </w:t>
      </w:r>
      <w:r>
        <w:rPr>
          <w:rFonts w:eastAsia="Times New Roman" w:cs="Times New Roman"/>
          <w:b/>
          <w:szCs w:val="28"/>
          <w:lang w:val="uk-UA" w:eastAsia="uk-UA"/>
        </w:rPr>
        <w:t>4093</w:t>
      </w:r>
      <w:r w:rsidRPr="00F37F7D">
        <w:rPr>
          <w:rFonts w:eastAsia="Times New Roman" w:cs="Times New Roman"/>
          <w:b/>
          <w:szCs w:val="28"/>
          <w:lang w:val="uk-UA" w:eastAsia="uk-UA"/>
        </w:rPr>
        <w:t xml:space="preserve"> від 1</w:t>
      </w:r>
      <w:r>
        <w:rPr>
          <w:rFonts w:eastAsia="Times New Roman" w:cs="Times New Roman"/>
          <w:b/>
          <w:szCs w:val="28"/>
          <w:lang w:val="uk-UA" w:eastAsia="uk-UA"/>
        </w:rPr>
        <w:t>7</w:t>
      </w:r>
      <w:r w:rsidRPr="00F37F7D">
        <w:rPr>
          <w:rFonts w:eastAsia="Times New Roman" w:cs="Times New Roman"/>
          <w:b/>
          <w:szCs w:val="28"/>
          <w:lang w:val="uk-UA" w:eastAsia="uk-UA"/>
        </w:rPr>
        <w:t>.02.2016)</w:t>
      </w:r>
    </w:p>
    <w:p w:rsidR="003D6EFE" w:rsidRPr="00F37F7D" w:rsidRDefault="003D6EFE" w:rsidP="003D6EFE">
      <w:pPr>
        <w:spacing w:after="0" w:line="240" w:lineRule="auto"/>
        <w:jc w:val="both"/>
        <w:rPr>
          <w:rFonts w:eastAsia="Times New Roman" w:cs="Times New Roman"/>
          <w:szCs w:val="28"/>
          <w:lang w:val="uk-UA" w:eastAsia="uk-UA"/>
        </w:rPr>
      </w:pPr>
    </w:p>
    <w:p w:rsidR="003D6EFE" w:rsidRPr="00F37F7D" w:rsidRDefault="003D6EFE" w:rsidP="003D6EFE">
      <w:pPr>
        <w:spacing w:after="0" w:line="240" w:lineRule="auto"/>
        <w:jc w:val="both"/>
        <w:rPr>
          <w:rFonts w:eastAsia="Times New Roman" w:cs="Times New Roman"/>
          <w:szCs w:val="28"/>
          <w:lang w:val="uk-UA" w:eastAsia="uk-UA"/>
        </w:rPr>
      </w:pPr>
      <w:r w:rsidRPr="00F37F7D">
        <w:rPr>
          <w:rFonts w:eastAsia="Times New Roman" w:cs="Times New Roman"/>
          <w:szCs w:val="28"/>
          <w:lang w:val="uk-UA" w:eastAsia="uk-UA"/>
        </w:rPr>
        <w:tab/>
        <w:t xml:space="preserve">На виконання доручень Голови Верховної Ради України </w:t>
      </w:r>
      <w:proofErr w:type="spellStart"/>
      <w:r w:rsidRPr="00F37F7D">
        <w:rPr>
          <w:rFonts w:eastAsia="Times New Roman" w:cs="Times New Roman"/>
          <w:szCs w:val="28"/>
          <w:lang w:val="uk-UA" w:eastAsia="uk-UA"/>
        </w:rPr>
        <w:t>Гройсмана</w:t>
      </w:r>
      <w:proofErr w:type="spellEnd"/>
      <w:r w:rsidRPr="00F37F7D">
        <w:rPr>
          <w:rFonts w:eastAsia="Times New Roman" w:cs="Times New Roman"/>
          <w:szCs w:val="28"/>
          <w:lang w:val="uk-UA" w:eastAsia="uk-UA"/>
        </w:rPr>
        <w:t xml:space="preserve"> В.Б. та першого заступника голови Комітету Пинзеника П.В. від </w:t>
      </w:r>
      <w:r>
        <w:rPr>
          <w:rFonts w:eastAsia="Times New Roman" w:cs="Times New Roman"/>
          <w:szCs w:val="28"/>
          <w:lang w:val="uk-UA" w:eastAsia="uk-UA"/>
        </w:rPr>
        <w:t>18</w:t>
      </w:r>
      <w:r w:rsidRPr="00F37F7D">
        <w:rPr>
          <w:rFonts w:eastAsia="Times New Roman" w:cs="Times New Roman"/>
          <w:szCs w:val="28"/>
          <w:lang w:val="uk-UA" w:eastAsia="uk-UA"/>
        </w:rPr>
        <w:t xml:space="preserve"> лютого 2016 року Комітет</w:t>
      </w:r>
      <w:r>
        <w:rPr>
          <w:rFonts w:eastAsia="Times New Roman" w:cs="Times New Roman"/>
          <w:szCs w:val="28"/>
          <w:lang w:val="uk-UA" w:eastAsia="uk-UA"/>
        </w:rPr>
        <w:t xml:space="preserve"> на засіданні 18 лютого </w:t>
      </w:r>
      <w:proofErr w:type="spellStart"/>
      <w:r>
        <w:rPr>
          <w:rFonts w:eastAsia="Times New Roman" w:cs="Times New Roman"/>
          <w:szCs w:val="28"/>
          <w:lang w:val="uk-UA" w:eastAsia="uk-UA"/>
        </w:rPr>
        <w:t>ц.р</w:t>
      </w:r>
      <w:proofErr w:type="spellEnd"/>
      <w:r>
        <w:rPr>
          <w:rFonts w:eastAsia="Times New Roman" w:cs="Times New Roman"/>
          <w:szCs w:val="28"/>
          <w:lang w:val="uk-UA" w:eastAsia="uk-UA"/>
        </w:rPr>
        <w:t>.</w:t>
      </w:r>
      <w:r w:rsidRPr="00F37F7D">
        <w:rPr>
          <w:rFonts w:eastAsia="Times New Roman" w:cs="Times New Roman"/>
          <w:szCs w:val="28"/>
          <w:lang w:val="uk-UA" w:eastAsia="uk-UA"/>
        </w:rPr>
        <w:t xml:space="preserve"> </w:t>
      </w:r>
      <w:r>
        <w:rPr>
          <w:rFonts w:eastAsia="Times New Roman" w:cs="Times New Roman"/>
          <w:szCs w:val="28"/>
          <w:lang w:val="uk-UA" w:eastAsia="uk-UA"/>
        </w:rPr>
        <w:t xml:space="preserve">(протокол № 46) </w:t>
      </w:r>
      <w:r w:rsidRPr="00F37F7D">
        <w:rPr>
          <w:rFonts w:eastAsia="Times New Roman" w:cs="Times New Roman"/>
          <w:szCs w:val="28"/>
          <w:lang w:val="uk-UA" w:eastAsia="uk-UA"/>
        </w:rPr>
        <w:t>розгляну</w:t>
      </w:r>
      <w:r>
        <w:rPr>
          <w:rFonts w:eastAsia="Times New Roman" w:cs="Times New Roman"/>
          <w:szCs w:val="28"/>
          <w:lang w:val="uk-UA" w:eastAsia="uk-UA"/>
        </w:rPr>
        <w:t>в</w:t>
      </w:r>
      <w:r w:rsidRPr="00F37F7D">
        <w:rPr>
          <w:rFonts w:eastAsia="Times New Roman" w:cs="Times New Roman"/>
          <w:szCs w:val="28"/>
          <w:lang w:val="uk-UA" w:eastAsia="uk-UA"/>
        </w:rPr>
        <w:t xml:space="preserve"> проект Постанови Верховної Ради України «Про скасування результатів голосування Верховної Ради України від 16 лютого 2016 року за проект Постанови «Про відповідальність Кабінету Міністрів України (щодо прийняття резолюції недовіри Кабінету Міністрів України</w:t>
      </w:r>
      <w:r>
        <w:rPr>
          <w:rFonts w:eastAsia="Times New Roman" w:cs="Times New Roman"/>
          <w:szCs w:val="28"/>
          <w:lang w:val="uk-UA" w:eastAsia="uk-UA"/>
        </w:rPr>
        <w:t xml:space="preserve">)» (реєстраційний номер 4080) </w:t>
      </w:r>
      <w:r w:rsidRPr="00F37F7D">
        <w:rPr>
          <w:rFonts w:eastAsia="Times New Roman" w:cs="Times New Roman"/>
          <w:szCs w:val="28"/>
          <w:lang w:val="uk-UA" w:eastAsia="uk-UA"/>
        </w:rPr>
        <w:t>та проведення повторного голосування</w:t>
      </w:r>
      <w:r>
        <w:rPr>
          <w:rFonts w:eastAsia="Times New Roman" w:cs="Times New Roman"/>
          <w:szCs w:val="28"/>
          <w:lang w:val="uk-UA" w:eastAsia="uk-UA"/>
        </w:rPr>
        <w:t>»</w:t>
      </w:r>
      <w:r w:rsidRPr="00F37F7D">
        <w:rPr>
          <w:rFonts w:eastAsia="Times New Roman" w:cs="Times New Roman"/>
          <w:szCs w:val="28"/>
          <w:lang w:val="uk-UA" w:eastAsia="uk-UA"/>
        </w:rPr>
        <w:t>, внесений народними депутатами України  Сотник О.С., Луценк</w:t>
      </w:r>
      <w:r>
        <w:rPr>
          <w:rFonts w:eastAsia="Times New Roman" w:cs="Times New Roman"/>
          <w:szCs w:val="28"/>
          <w:lang w:val="uk-UA" w:eastAsia="uk-UA"/>
        </w:rPr>
        <w:t>ом</w:t>
      </w:r>
      <w:r w:rsidRPr="00F37F7D">
        <w:rPr>
          <w:rFonts w:eastAsia="Times New Roman" w:cs="Times New Roman"/>
          <w:szCs w:val="28"/>
          <w:lang w:val="uk-UA" w:eastAsia="uk-UA"/>
        </w:rPr>
        <w:t xml:space="preserve"> І.В. (реєстр. № 4093 від 17.02.2016)</w:t>
      </w:r>
      <w:r>
        <w:rPr>
          <w:rFonts w:eastAsia="Times New Roman" w:cs="Times New Roman"/>
          <w:szCs w:val="28"/>
          <w:lang w:val="uk-UA" w:eastAsia="uk-UA"/>
        </w:rPr>
        <w:t>.</w:t>
      </w:r>
    </w:p>
    <w:p w:rsidR="003D6EFE" w:rsidRDefault="003D6EFE" w:rsidP="003D6EFE">
      <w:pPr>
        <w:spacing w:after="0" w:line="240" w:lineRule="auto"/>
        <w:jc w:val="both"/>
        <w:rPr>
          <w:rFonts w:eastAsia="Times New Roman" w:cs="Times New Roman"/>
          <w:szCs w:val="28"/>
          <w:lang w:val="uk-UA" w:eastAsia="uk-UA"/>
        </w:rPr>
      </w:pPr>
      <w:r w:rsidRPr="00F37F7D">
        <w:rPr>
          <w:rFonts w:eastAsia="Times New Roman" w:cs="Times New Roman"/>
          <w:szCs w:val="28"/>
          <w:lang w:val="uk-UA" w:eastAsia="uk-UA"/>
        </w:rPr>
        <w:tab/>
      </w:r>
      <w:r>
        <w:rPr>
          <w:rFonts w:eastAsia="Times New Roman" w:cs="Times New Roman"/>
          <w:szCs w:val="28"/>
          <w:lang w:val="uk-UA" w:eastAsia="uk-UA"/>
        </w:rPr>
        <w:t>У поданому проекті Постанови пропонується  скасувати  результати голосування Верховної Ради України від 16 лютого 2016 року за проект Постанови про відповідальність Кабінету Міністрів України (щодо прийняття резолюції недовіри Кабінету Міністрів України) та провести повторне голосування.</w:t>
      </w:r>
    </w:p>
    <w:p w:rsidR="003D6EFE" w:rsidRDefault="003D6EFE" w:rsidP="003D6EFE">
      <w:pPr>
        <w:spacing w:after="0"/>
        <w:ind w:firstLine="708"/>
        <w:jc w:val="both"/>
        <w:rPr>
          <w:szCs w:val="28"/>
          <w:lang w:val="uk-UA"/>
        </w:rPr>
      </w:pPr>
      <w:r>
        <w:rPr>
          <w:rFonts w:eastAsia="Times New Roman" w:cs="Times New Roman"/>
          <w:szCs w:val="28"/>
          <w:lang w:val="uk-UA" w:eastAsia="uk-UA"/>
        </w:rPr>
        <w:t xml:space="preserve">У пояснювальній записці до проекту Постанови (реєстр. № 4093) народні депутати України – ініціатори внесення проекту аргументують  внесення зазначеного проекту тим, що під час голосування за </w:t>
      </w:r>
      <w:r w:rsidRPr="00F37F7D">
        <w:rPr>
          <w:rFonts w:eastAsia="Times New Roman" w:cs="Times New Roman"/>
          <w:szCs w:val="28"/>
          <w:lang w:val="uk-UA" w:eastAsia="uk-UA"/>
        </w:rPr>
        <w:t>проект Постанови «Про відповідальність Кабінету Міністрів України</w:t>
      </w:r>
      <w:r>
        <w:rPr>
          <w:rFonts w:eastAsia="Times New Roman" w:cs="Times New Roman"/>
          <w:szCs w:val="28"/>
          <w:lang w:val="uk-UA" w:eastAsia="uk-UA"/>
        </w:rPr>
        <w:t>»</w:t>
      </w:r>
      <w:r w:rsidRPr="00F37F7D">
        <w:rPr>
          <w:rFonts w:eastAsia="Times New Roman" w:cs="Times New Roman"/>
          <w:szCs w:val="28"/>
          <w:lang w:val="uk-UA" w:eastAsia="uk-UA"/>
        </w:rPr>
        <w:t xml:space="preserve"> (щодо прийняття резолюції недовіри Кабінету Міністрів України) </w:t>
      </w:r>
      <w:r>
        <w:rPr>
          <w:rFonts w:eastAsia="Times New Roman" w:cs="Times New Roman"/>
          <w:szCs w:val="28"/>
          <w:lang w:val="uk-UA" w:eastAsia="uk-UA"/>
        </w:rPr>
        <w:t xml:space="preserve">(реєстр. № 4080) неналежно спрацювала електронна система підрахунку голосів «Рада», внаслідок чого результати голосування народних депутатів </w:t>
      </w:r>
      <w:r w:rsidRPr="003B4B3B">
        <w:rPr>
          <w:rFonts w:eastAsia="Times New Roman" w:cs="Times New Roman"/>
          <w:szCs w:val="28"/>
          <w:lang w:val="uk-UA" w:eastAsia="uk-UA"/>
        </w:rPr>
        <w:t>України</w:t>
      </w:r>
      <w:r>
        <w:rPr>
          <w:rFonts w:eastAsia="Times New Roman" w:cs="Times New Roman"/>
          <w:szCs w:val="28"/>
          <w:lang w:val="uk-UA" w:eastAsia="uk-UA"/>
        </w:rPr>
        <w:t xml:space="preserve"> Сотник О.С. та Луценка І.В. за цей проект Постанови не відповідають їх дійсному волевиявленню, і як зазначають </w:t>
      </w:r>
      <w:r>
        <w:rPr>
          <w:rFonts w:eastAsia="Times New Roman" w:cs="Times New Roman"/>
          <w:szCs w:val="28"/>
          <w:lang w:val="uk-UA" w:eastAsia="uk-UA"/>
        </w:rPr>
        <w:lastRenderedPageBreak/>
        <w:t xml:space="preserve">автори поданого проекту Постанови, «Голова </w:t>
      </w:r>
      <w:r w:rsidRPr="003B4B3B">
        <w:rPr>
          <w:rFonts w:eastAsia="Times New Roman" w:cs="Times New Roman"/>
          <w:szCs w:val="28"/>
          <w:lang w:val="uk-UA" w:eastAsia="uk-UA"/>
        </w:rPr>
        <w:t>Верховної Ради України</w:t>
      </w:r>
      <w:r>
        <w:rPr>
          <w:rFonts w:eastAsia="Times New Roman" w:cs="Times New Roman"/>
          <w:szCs w:val="28"/>
          <w:lang w:val="uk-UA" w:eastAsia="uk-UA"/>
        </w:rPr>
        <w:t xml:space="preserve"> </w:t>
      </w:r>
      <w:proofErr w:type="spellStart"/>
      <w:r>
        <w:rPr>
          <w:rFonts w:eastAsia="Times New Roman" w:cs="Times New Roman"/>
          <w:szCs w:val="28"/>
          <w:lang w:val="uk-UA" w:eastAsia="uk-UA"/>
        </w:rPr>
        <w:t>Гройсман</w:t>
      </w:r>
      <w:proofErr w:type="spellEnd"/>
      <w:r>
        <w:rPr>
          <w:rFonts w:eastAsia="Times New Roman" w:cs="Times New Roman"/>
          <w:szCs w:val="28"/>
          <w:lang w:val="uk-UA" w:eastAsia="uk-UA"/>
        </w:rPr>
        <w:t xml:space="preserve"> В.Б. поспішно вийшов із зали засідань, не давши можливості народним депутатам відреагувати та повідомити про збій в роботі системи «Рада».</w:t>
      </w:r>
      <w:r w:rsidRPr="00156626">
        <w:rPr>
          <w:szCs w:val="28"/>
          <w:lang w:val="uk-UA"/>
        </w:rPr>
        <w:t xml:space="preserve"> </w:t>
      </w:r>
    </w:p>
    <w:p w:rsidR="003D6EFE" w:rsidRDefault="003D6EFE" w:rsidP="003D6EFE">
      <w:pPr>
        <w:spacing w:after="0"/>
        <w:ind w:firstLine="708"/>
        <w:jc w:val="both"/>
        <w:rPr>
          <w:rFonts w:eastAsia="Times New Roman" w:cs="Times New Roman"/>
          <w:szCs w:val="28"/>
          <w:lang w:val="uk-UA" w:eastAsia="uk-UA"/>
        </w:rPr>
      </w:pPr>
      <w:r>
        <w:rPr>
          <w:szCs w:val="28"/>
          <w:lang w:val="uk-UA"/>
        </w:rPr>
        <w:t xml:space="preserve">Комітет зауважив, що таке </w:t>
      </w:r>
      <w:proofErr w:type="spellStart"/>
      <w:r>
        <w:rPr>
          <w:rFonts w:eastAsia="Times New Roman" w:cs="Times New Roman"/>
          <w:szCs w:val="28"/>
          <w:lang w:val="uk-UA" w:eastAsia="uk-UA"/>
        </w:rPr>
        <w:t>обгрунтування</w:t>
      </w:r>
      <w:proofErr w:type="spellEnd"/>
      <w:r>
        <w:rPr>
          <w:rFonts w:eastAsia="Times New Roman" w:cs="Times New Roman"/>
          <w:szCs w:val="28"/>
          <w:lang w:val="uk-UA" w:eastAsia="uk-UA"/>
        </w:rPr>
        <w:t xml:space="preserve"> внесення проекту Постанови (реєстр. № 4093) і необхідність її прийняття </w:t>
      </w:r>
      <w:proofErr w:type="spellStart"/>
      <w:r>
        <w:rPr>
          <w:rFonts w:eastAsia="Times New Roman" w:cs="Times New Roman"/>
          <w:szCs w:val="28"/>
          <w:lang w:val="uk-UA" w:eastAsia="uk-UA"/>
        </w:rPr>
        <w:t>грунтується</w:t>
      </w:r>
      <w:proofErr w:type="spellEnd"/>
      <w:r>
        <w:rPr>
          <w:rFonts w:eastAsia="Times New Roman" w:cs="Times New Roman"/>
          <w:szCs w:val="28"/>
          <w:lang w:val="uk-UA" w:eastAsia="uk-UA"/>
        </w:rPr>
        <w:t xml:space="preserve"> виключно на технічній стороні процесу голосування, зокрема, неналежній роботі електронної системи «Рада-3». Адже у пояснювальній записці йдеться про певне </w:t>
      </w:r>
      <w:proofErr w:type="spellStart"/>
      <w:r>
        <w:rPr>
          <w:rFonts w:eastAsia="Times New Roman" w:cs="Times New Roman"/>
          <w:szCs w:val="28"/>
          <w:lang w:val="uk-UA" w:eastAsia="uk-UA"/>
        </w:rPr>
        <w:t>неспрацювання</w:t>
      </w:r>
      <w:proofErr w:type="spellEnd"/>
      <w:r>
        <w:rPr>
          <w:rFonts w:eastAsia="Times New Roman" w:cs="Times New Roman"/>
          <w:szCs w:val="28"/>
          <w:lang w:val="uk-UA" w:eastAsia="uk-UA"/>
        </w:rPr>
        <w:t xml:space="preserve"> клавіш «за» на пультах, зокрема, народних депутатів України Сотник О.С., Луценка І.В. Крім того, відповідно до частини першої статті 17 та частини першої статті 43 </w:t>
      </w:r>
      <w:r w:rsidRPr="009D4421">
        <w:rPr>
          <w:rFonts w:eastAsia="Times New Roman" w:cs="Times New Roman"/>
          <w:szCs w:val="28"/>
          <w:lang w:val="uk-UA" w:eastAsia="uk-UA"/>
        </w:rPr>
        <w:t>Регламенту Верховної Ради України</w:t>
      </w:r>
      <w:r>
        <w:rPr>
          <w:rFonts w:eastAsia="Times New Roman" w:cs="Times New Roman"/>
          <w:szCs w:val="28"/>
          <w:lang w:val="uk-UA" w:eastAsia="uk-UA"/>
        </w:rPr>
        <w:t xml:space="preserve"> контроль за використанням електронної системи на пленарних засіданнях </w:t>
      </w:r>
      <w:r w:rsidRPr="00BA390C">
        <w:rPr>
          <w:rFonts w:eastAsia="Times New Roman" w:cs="Times New Roman"/>
          <w:szCs w:val="28"/>
          <w:lang w:val="uk-UA" w:eastAsia="uk-UA"/>
        </w:rPr>
        <w:t>Верховної Ради України</w:t>
      </w:r>
      <w:r>
        <w:rPr>
          <w:rFonts w:eastAsia="Times New Roman" w:cs="Times New Roman"/>
          <w:szCs w:val="28"/>
          <w:lang w:val="uk-UA" w:eastAsia="uk-UA"/>
        </w:rPr>
        <w:t xml:space="preserve"> здійснює Лічильна комісія, яка має право безперешкодного доступу до всієї інформації, необхідної для здійснення контролю, та право залучення експертів і фахівців до роботи з перевірки електронної системи.</w:t>
      </w:r>
    </w:p>
    <w:p w:rsidR="003D6EFE" w:rsidRDefault="003D6EFE" w:rsidP="003D6EFE">
      <w:pPr>
        <w:spacing w:after="0"/>
        <w:ind w:firstLine="708"/>
        <w:jc w:val="both"/>
        <w:rPr>
          <w:rFonts w:eastAsia="Times New Roman" w:cs="Times New Roman"/>
          <w:szCs w:val="28"/>
          <w:lang w:val="uk-UA" w:eastAsia="uk-UA"/>
        </w:rPr>
      </w:pPr>
      <w:r>
        <w:rPr>
          <w:rFonts w:eastAsia="Times New Roman" w:cs="Times New Roman"/>
          <w:szCs w:val="28"/>
          <w:lang w:val="uk-UA" w:eastAsia="uk-UA"/>
        </w:rPr>
        <w:t>Розглянувши поданий проект Постанови Комітет зазначив таке.</w:t>
      </w:r>
    </w:p>
    <w:p w:rsidR="003D6EFE" w:rsidRDefault="003D6EFE" w:rsidP="003D6EFE">
      <w:pPr>
        <w:spacing w:after="0"/>
        <w:jc w:val="both"/>
        <w:rPr>
          <w:rFonts w:eastAsia="Times New Roman" w:cs="Times New Roman"/>
          <w:szCs w:val="28"/>
          <w:lang w:val="uk-UA" w:eastAsia="uk-UA"/>
        </w:rPr>
      </w:pPr>
      <w:r>
        <w:rPr>
          <w:rFonts w:eastAsia="Times New Roman" w:cs="Times New Roman"/>
          <w:szCs w:val="28"/>
          <w:lang w:val="uk-UA" w:eastAsia="uk-UA"/>
        </w:rPr>
        <w:tab/>
        <w:t xml:space="preserve">Відповідно до частини другої статті 19 Конституції України, органи державної влади та органи місцевого самоврядування, їх посадові особи </w:t>
      </w:r>
      <w:r>
        <w:rPr>
          <w:szCs w:val="28"/>
          <w:lang w:val="uk-UA"/>
        </w:rPr>
        <w:t>зобов’язані діяти лише на підставі, в межах повноважень та у спосіб, що передбачені Конституцією та законами України.</w:t>
      </w:r>
    </w:p>
    <w:p w:rsidR="003D6EFE" w:rsidRDefault="003D6EFE" w:rsidP="003D6EFE">
      <w:pPr>
        <w:spacing w:after="0"/>
        <w:ind w:firstLine="708"/>
        <w:jc w:val="both"/>
        <w:rPr>
          <w:szCs w:val="28"/>
        </w:rPr>
      </w:pPr>
      <w:r>
        <w:rPr>
          <w:szCs w:val="28"/>
        </w:rPr>
        <w:t xml:space="preserve">Порядок </w:t>
      </w:r>
      <w:proofErr w:type="spellStart"/>
      <w:r>
        <w:rPr>
          <w:szCs w:val="28"/>
        </w:rPr>
        <w:t>роботи</w:t>
      </w:r>
      <w:proofErr w:type="spellEnd"/>
      <w:r>
        <w:rPr>
          <w:szCs w:val="28"/>
        </w:rPr>
        <w:t xml:space="preserve"> </w:t>
      </w:r>
      <w:proofErr w:type="spellStart"/>
      <w:r>
        <w:rPr>
          <w:szCs w:val="28"/>
        </w:rPr>
        <w:t>Верховної</w:t>
      </w:r>
      <w:proofErr w:type="spellEnd"/>
      <w:r>
        <w:rPr>
          <w:szCs w:val="28"/>
        </w:rPr>
        <w:t xml:space="preserve"> Ради </w:t>
      </w:r>
      <w:proofErr w:type="spellStart"/>
      <w:r>
        <w:rPr>
          <w:szCs w:val="28"/>
        </w:rPr>
        <w:t>України</w:t>
      </w:r>
      <w:proofErr w:type="spellEnd"/>
      <w:r>
        <w:rPr>
          <w:szCs w:val="28"/>
        </w:rPr>
        <w:t xml:space="preserve">, </w:t>
      </w:r>
      <w:proofErr w:type="spellStart"/>
      <w:r>
        <w:rPr>
          <w:szCs w:val="28"/>
        </w:rPr>
        <w:t>відповідно</w:t>
      </w:r>
      <w:proofErr w:type="spellEnd"/>
      <w:r>
        <w:rPr>
          <w:szCs w:val="28"/>
        </w:rPr>
        <w:t xml:space="preserve"> до </w:t>
      </w:r>
      <w:proofErr w:type="spellStart"/>
      <w:r>
        <w:rPr>
          <w:szCs w:val="28"/>
        </w:rPr>
        <w:t>положень</w:t>
      </w:r>
      <w:proofErr w:type="spellEnd"/>
      <w:r>
        <w:rPr>
          <w:szCs w:val="28"/>
        </w:rPr>
        <w:t xml:space="preserve"> </w:t>
      </w:r>
      <w:proofErr w:type="spellStart"/>
      <w:r>
        <w:rPr>
          <w:szCs w:val="28"/>
        </w:rPr>
        <w:t>частини</w:t>
      </w:r>
      <w:proofErr w:type="spellEnd"/>
      <w:r>
        <w:rPr>
          <w:szCs w:val="28"/>
        </w:rPr>
        <w:t xml:space="preserve"> </w:t>
      </w:r>
      <w:proofErr w:type="spellStart"/>
      <w:r>
        <w:rPr>
          <w:szCs w:val="28"/>
        </w:rPr>
        <w:t>п’ятої</w:t>
      </w:r>
      <w:proofErr w:type="spellEnd"/>
      <w:r>
        <w:rPr>
          <w:szCs w:val="28"/>
        </w:rPr>
        <w:t xml:space="preserve"> </w:t>
      </w:r>
      <w:proofErr w:type="spellStart"/>
      <w:r>
        <w:rPr>
          <w:szCs w:val="28"/>
        </w:rPr>
        <w:t>статті</w:t>
      </w:r>
      <w:proofErr w:type="spellEnd"/>
      <w:r>
        <w:rPr>
          <w:szCs w:val="28"/>
        </w:rPr>
        <w:t xml:space="preserve"> 83 </w:t>
      </w:r>
      <w:proofErr w:type="spellStart"/>
      <w:r>
        <w:rPr>
          <w:szCs w:val="28"/>
        </w:rPr>
        <w:t>Конституції</w:t>
      </w:r>
      <w:proofErr w:type="spellEnd"/>
      <w:r>
        <w:rPr>
          <w:szCs w:val="28"/>
        </w:rPr>
        <w:t xml:space="preserve"> </w:t>
      </w:r>
      <w:proofErr w:type="spellStart"/>
      <w:proofErr w:type="gramStart"/>
      <w:r>
        <w:rPr>
          <w:szCs w:val="28"/>
        </w:rPr>
        <w:t>України</w:t>
      </w:r>
      <w:proofErr w:type="spellEnd"/>
      <w:r>
        <w:rPr>
          <w:szCs w:val="28"/>
        </w:rPr>
        <w:t xml:space="preserve">,  </w:t>
      </w:r>
      <w:proofErr w:type="spellStart"/>
      <w:r>
        <w:rPr>
          <w:szCs w:val="28"/>
        </w:rPr>
        <w:t>встановлюється</w:t>
      </w:r>
      <w:proofErr w:type="spellEnd"/>
      <w:proofErr w:type="gramEnd"/>
      <w:r>
        <w:rPr>
          <w:szCs w:val="28"/>
        </w:rPr>
        <w:t xml:space="preserve"> </w:t>
      </w:r>
      <w:proofErr w:type="spellStart"/>
      <w:r>
        <w:rPr>
          <w:szCs w:val="28"/>
        </w:rPr>
        <w:t>Конституцією</w:t>
      </w:r>
      <w:proofErr w:type="spellEnd"/>
      <w:r>
        <w:rPr>
          <w:szCs w:val="28"/>
        </w:rPr>
        <w:t xml:space="preserve"> </w:t>
      </w:r>
      <w:proofErr w:type="spellStart"/>
      <w:r>
        <w:rPr>
          <w:szCs w:val="28"/>
        </w:rPr>
        <w:t>України</w:t>
      </w:r>
      <w:proofErr w:type="spellEnd"/>
      <w:r>
        <w:rPr>
          <w:szCs w:val="28"/>
        </w:rPr>
        <w:t xml:space="preserve"> та Регламентом </w:t>
      </w:r>
      <w:proofErr w:type="spellStart"/>
      <w:r>
        <w:rPr>
          <w:szCs w:val="28"/>
        </w:rPr>
        <w:t>Верховної</w:t>
      </w:r>
      <w:proofErr w:type="spellEnd"/>
      <w:r>
        <w:rPr>
          <w:szCs w:val="28"/>
        </w:rPr>
        <w:t xml:space="preserve"> Ради </w:t>
      </w:r>
      <w:proofErr w:type="spellStart"/>
      <w:r>
        <w:rPr>
          <w:szCs w:val="28"/>
        </w:rPr>
        <w:t>України</w:t>
      </w:r>
      <w:proofErr w:type="spellEnd"/>
      <w:r>
        <w:rPr>
          <w:szCs w:val="28"/>
        </w:rPr>
        <w:t>.</w:t>
      </w:r>
    </w:p>
    <w:p w:rsidR="003D6EFE" w:rsidRDefault="003D6EFE" w:rsidP="003D6EFE">
      <w:pPr>
        <w:spacing w:after="0"/>
        <w:ind w:firstLine="708"/>
        <w:jc w:val="both"/>
        <w:rPr>
          <w:szCs w:val="28"/>
          <w:lang w:val="uk-UA"/>
        </w:rPr>
      </w:pPr>
      <w:r>
        <w:rPr>
          <w:szCs w:val="28"/>
          <w:lang w:val="uk-UA"/>
        </w:rPr>
        <w:t>Відповідно до статті 87 Конституції України, статті 232 Регламенту Верховної Ради України, Верховна Рада України за пропозицією Президента України або не менш як однієї третини народних депутатів України від конституційного складу Верховної Ради України може розглянути питання про відповідальність Кабінету Міністрів України та прийняти резолюцію недовіри Кабінету Міністрів України більшістю від конституційного складу Верховної Ради України. Питання про відповідальність Кабінету Міністрів України не може розглядатися Верховною Радою України більше одного разу протягом однієї чергової сесії, а також протягом року після схвалення Програми діяльності Кабінету Міністрів України або протягом останньої сесії  Верховної Ради України.</w:t>
      </w:r>
    </w:p>
    <w:p w:rsidR="003D6EFE" w:rsidRDefault="003D6EFE" w:rsidP="003D6EFE">
      <w:pPr>
        <w:spacing w:after="0"/>
        <w:ind w:firstLine="708"/>
        <w:jc w:val="both"/>
        <w:rPr>
          <w:szCs w:val="28"/>
          <w:lang w:val="uk-UA"/>
        </w:rPr>
      </w:pPr>
      <w:r>
        <w:rPr>
          <w:szCs w:val="28"/>
          <w:lang w:val="uk-UA"/>
        </w:rPr>
        <w:t xml:space="preserve">Крім того, відповідно до частини сьомої статті 228 </w:t>
      </w:r>
      <w:r w:rsidRPr="00AA278D">
        <w:rPr>
          <w:szCs w:val="28"/>
          <w:lang w:val="uk-UA"/>
        </w:rPr>
        <w:t>Регламенту Верховної Ради України</w:t>
      </w:r>
      <w:r>
        <w:rPr>
          <w:szCs w:val="28"/>
          <w:lang w:val="uk-UA"/>
        </w:rPr>
        <w:t xml:space="preserve">, у разі якщо діяльність Кабінету Міністрів </w:t>
      </w:r>
      <w:r w:rsidRPr="00E1184F">
        <w:rPr>
          <w:szCs w:val="28"/>
          <w:lang w:val="uk-UA"/>
        </w:rPr>
        <w:t>України</w:t>
      </w:r>
      <w:r>
        <w:rPr>
          <w:szCs w:val="28"/>
          <w:lang w:val="uk-UA"/>
        </w:rPr>
        <w:t xml:space="preserve"> визнана незадовільною, Верховна Рада </w:t>
      </w:r>
      <w:r w:rsidRPr="00E1184F">
        <w:rPr>
          <w:szCs w:val="28"/>
          <w:lang w:val="uk-UA"/>
        </w:rPr>
        <w:t>України</w:t>
      </w:r>
      <w:r>
        <w:rPr>
          <w:szCs w:val="28"/>
          <w:lang w:val="uk-UA"/>
        </w:rPr>
        <w:t xml:space="preserve"> за умови додержання вимог статті 87 Конституції </w:t>
      </w:r>
      <w:r w:rsidRPr="00E1184F">
        <w:rPr>
          <w:szCs w:val="28"/>
          <w:lang w:val="uk-UA"/>
        </w:rPr>
        <w:t>України</w:t>
      </w:r>
      <w:r>
        <w:rPr>
          <w:szCs w:val="28"/>
          <w:lang w:val="uk-UA"/>
        </w:rPr>
        <w:t xml:space="preserve"> може прийняти резолюцію недовіри Кабінету Міністрів </w:t>
      </w:r>
      <w:r w:rsidRPr="00E1184F">
        <w:rPr>
          <w:szCs w:val="28"/>
          <w:lang w:val="uk-UA"/>
        </w:rPr>
        <w:t>України</w:t>
      </w:r>
      <w:r>
        <w:rPr>
          <w:szCs w:val="28"/>
          <w:lang w:val="uk-UA"/>
        </w:rPr>
        <w:t xml:space="preserve"> без додаткового включення цього питання до порядку денного пленарного засідання </w:t>
      </w:r>
      <w:r w:rsidRPr="00E1184F">
        <w:rPr>
          <w:szCs w:val="28"/>
          <w:lang w:val="uk-UA"/>
        </w:rPr>
        <w:t>Верховної Ради України</w:t>
      </w:r>
      <w:r>
        <w:rPr>
          <w:szCs w:val="28"/>
          <w:lang w:val="uk-UA"/>
        </w:rPr>
        <w:t>.</w:t>
      </w:r>
    </w:p>
    <w:p w:rsidR="003D6EFE" w:rsidRPr="003B4B3B" w:rsidRDefault="003D6EFE" w:rsidP="003D6EFE">
      <w:pPr>
        <w:spacing w:after="0"/>
        <w:ind w:firstLine="708"/>
        <w:jc w:val="both"/>
        <w:rPr>
          <w:szCs w:val="28"/>
          <w:lang w:val="uk-UA"/>
        </w:rPr>
      </w:pPr>
      <w:r>
        <w:rPr>
          <w:szCs w:val="28"/>
          <w:lang w:val="uk-UA"/>
        </w:rPr>
        <w:t xml:space="preserve">Комітет зазначив, що вищевказані вимоги дотримані при внесенні і розгляді проекту Постанови реєстр. № 4080, оскільки питання про відповідальність Кабінету Міністрів України було ініційоване 159-ма народними депутатами </w:t>
      </w:r>
      <w:r w:rsidRPr="00F6163D">
        <w:rPr>
          <w:szCs w:val="28"/>
          <w:lang w:val="uk-UA"/>
        </w:rPr>
        <w:t>України</w:t>
      </w:r>
      <w:r>
        <w:rPr>
          <w:szCs w:val="28"/>
          <w:lang w:val="uk-UA"/>
        </w:rPr>
        <w:t xml:space="preserve">, а Програма діяльності Кабінету Міністрів </w:t>
      </w:r>
      <w:r w:rsidRPr="003B4B3B">
        <w:rPr>
          <w:szCs w:val="28"/>
          <w:lang w:val="uk-UA"/>
        </w:rPr>
        <w:t>України</w:t>
      </w:r>
      <w:r>
        <w:rPr>
          <w:szCs w:val="28"/>
          <w:lang w:val="uk-UA"/>
        </w:rPr>
        <w:t xml:space="preserve"> схвалена </w:t>
      </w:r>
      <w:r w:rsidRPr="003B4B3B">
        <w:rPr>
          <w:szCs w:val="28"/>
          <w:lang w:val="uk-UA"/>
        </w:rPr>
        <w:lastRenderedPageBreak/>
        <w:t>Верховно</w:t>
      </w:r>
      <w:r>
        <w:rPr>
          <w:szCs w:val="28"/>
          <w:lang w:val="uk-UA"/>
        </w:rPr>
        <w:t>ю</w:t>
      </w:r>
      <w:r w:rsidRPr="003B4B3B">
        <w:rPr>
          <w:szCs w:val="28"/>
          <w:lang w:val="uk-UA"/>
        </w:rPr>
        <w:t xml:space="preserve"> Рад</w:t>
      </w:r>
      <w:r>
        <w:rPr>
          <w:szCs w:val="28"/>
          <w:lang w:val="uk-UA"/>
        </w:rPr>
        <w:t>ою</w:t>
      </w:r>
      <w:r w:rsidRPr="003B4B3B">
        <w:rPr>
          <w:szCs w:val="28"/>
          <w:lang w:val="uk-UA"/>
        </w:rPr>
        <w:t xml:space="preserve"> України</w:t>
      </w:r>
      <w:r>
        <w:rPr>
          <w:szCs w:val="28"/>
          <w:lang w:val="uk-UA"/>
        </w:rPr>
        <w:t xml:space="preserve"> (Постанова </w:t>
      </w:r>
      <w:r w:rsidRPr="003B4B3B">
        <w:rPr>
          <w:szCs w:val="28"/>
          <w:lang w:val="uk-UA"/>
        </w:rPr>
        <w:t>Верховної Ради України</w:t>
      </w:r>
      <w:r>
        <w:rPr>
          <w:szCs w:val="28"/>
          <w:lang w:val="uk-UA"/>
        </w:rPr>
        <w:t xml:space="preserve"> від 11 грудня 2014 року № 26-</w:t>
      </w:r>
      <w:r>
        <w:rPr>
          <w:szCs w:val="28"/>
          <w:lang w:val="en-US"/>
        </w:rPr>
        <w:t>VIII</w:t>
      </w:r>
      <w:r>
        <w:rPr>
          <w:szCs w:val="28"/>
          <w:lang w:val="uk-UA"/>
        </w:rPr>
        <w:t>).</w:t>
      </w:r>
    </w:p>
    <w:p w:rsidR="003D6EFE" w:rsidRDefault="003D6EFE" w:rsidP="003D6EFE">
      <w:pPr>
        <w:spacing w:after="0"/>
        <w:ind w:firstLine="708"/>
        <w:jc w:val="both"/>
        <w:rPr>
          <w:szCs w:val="28"/>
          <w:lang w:val="uk-UA"/>
        </w:rPr>
      </w:pPr>
      <w:r>
        <w:rPr>
          <w:szCs w:val="28"/>
          <w:lang w:val="uk-UA"/>
        </w:rPr>
        <w:t xml:space="preserve">Як вбачається зі стенограми пленарного засідання, розміщеної  на офіційному веб-сайті Верховної Ради України, головуючим на пленарному засіданні Головою Верховної Ради України </w:t>
      </w:r>
      <w:proofErr w:type="spellStart"/>
      <w:r>
        <w:rPr>
          <w:szCs w:val="28"/>
          <w:lang w:val="uk-UA"/>
        </w:rPr>
        <w:t>Гройсманом</w:t>
      </w:r>
      <w:proofErr w:type="spellEnd"/>
      <w:r>
        <w:rPr>
          <w:szCs w:val="28"/>
          <w:lang w:val="uk-UA"/>
        </w:rPr>
        <w:t xml:space="preserve"> В.Б. після тривалого обговорення  проекту Постанови </w:t>
      </w:r>
      <w:r w:rsidRPr="00F6163D">
        <w:rPr>
          <w:szCs w:val="28"/>
          <w:lang w:val="uk-UA"/>
        </w:rPr>
        <w:t>Верховної Ради України</w:t>
      </w:r>
      <w:r>
        <w:rPr>
          <w:szCs w:val="28"/>
          <w:lang w:val="uk-UA"/>
        </w:rPr>
        <w:t xml:space="preserve"> (реєстр. № 4080) було поставлено на голосування питання щодо прийняття резолюції недовіри Кабінету Міністрів України. При цьому він наголосив, «голосується вона один раз за основу і в цілому». В результаті волевиявлення народних депутатів України зазначена Постанова не набрала необхідної кількості голосів для її прийняття («за»  – 194 народні депутати України). </w:t>
      </w:r>
    </w:p>
    <w:p w:rsidR="003D6EFE" w:rsidRDefault="003D6EFE" w:rsidP="003D6EFE">
      <w:pPr>
        <w:spacing w:after="0"/>
        <w:ind w:firstLine="708"/>
        <w:jc w:val="both"/>
        <w:rPr>
          <w:szCs w:val="28"/>
          <w:lang w:val="uk-UA"/>
        </w:rPr>
      </w:pPr>
      <w:r>
        <w:rPr>
          <w:szCs w:val="28"/>
          <w:lang w:val="uk-UA"/>
        </w:rPr>
        <w:t xml:space="preserve">Відповідно до частини другої статті 84, статті 91 Конституції </w:t>
      </w:r>
      <w:r w:rsidRPr="00BA390C">
        <w:rPr>
          <w:szCs w:val="28"/>
          <w:lang w:val="uk-UA"/>
        </w:rPr>
        <w:t>України</w:t>
      </w:r>
      <w:r>
        <w:rPr>
          <w:szCs w:val="28"/>
          <w:lang w:val="uk-UA"/>
        </w:rPr>
        <w:t xml:space="preserve">, частини першої статті 47 </w:t>
      </w:r>
      <w:r w:rsidRPr="00BA390C">
        <w:rPr>
          <w:szCs w:val="28"/>
          <w:lang w:val="uk-UA"/>
        </w:rPr>
        <w:t>Регламенту Верховної Ради України</w:t>
      </w:r>
      <w:r>
        <w:rPr>
          <w:szCs w:val="28"/>
          <w:lang w:val="uk-UA"/>
        </w:rPr>
        <w:t xml:space="preserve"> </w:t>
      </w:r>
      <w:r w:rsidRPr="00BA390C">
        <w:rPr>
          <w:szCs w:val="28"/>
          <w:lang w:val="uk-UA"/>
        </w:rPr>
        <w:t>Верховна Рада України</w:t>
      </w:r>
      <w:r>
        <w:rPr>
          <w:szCs w:val="28"/>
          <w:lang w:val="uk-UA"/>
        </w:rPr>
        <w:t xml:space="preserve"> приймає рішення виключно на її пленарних засіданнях після обговорення питань більшістю голосів народних депутатів </w:t>
      </w:r>
      <w:r w:rsidRPr="00BA390C">
        <w:rPr>
          <w:szCs w:val="28"/>
          <w:lang w:val="uk-UA"/>
        </w:rPr>
        <w:t>України</w:t>
      </w:r>
      <w:r>
        <w:rPr>
          <w:szCs w:val="28"/>
          <w:lang w:val="uk-UA"/>
        </w:rPr>
        <w:t xml:space="preserve"> від конституційного складу </w:t>
      </w:r>
      <w:r w:rsidRPr="00BA390C">
        <w:rPr>
          <w:szCs w:val="28"/>
          <w:lang w:val="uk-UA"/>
        </w:rPr>
        <w:t>Верховної Ради України</w:t>
      </w:r>
      <w:r>
        <w:rPr>
          <w:szCs w:val="28"/>
          <w:lang w:val="uk-UA"/>
        </w:rPr>
        <w:t xml:space="preserve">, крім випадків, передбачених Конституцією та Регламентом </w:t>
      </w:r>
      <w:r w:rsidRPr="00BA390C">
        <w:rPr>
          <w:szCs w:val="28"/>
          <w:lang w:val="uk-UA"/>
        </w:rPr>
        <w:t>Верховної Ради України</w:t>
      </w:r>
      <w:r>
        <w:rPr>
          <w:szCs w:val="28"/>
          <w:lang w:val="uk-UA"/>
        </w:rPr>
        <w:t>.</w:t>
      </w:r>
    </w:p>
    <w:p w:rsidR="003D6EFE" w:rsidRDefault="003D6EFE" w:rsidP="003D6EFE">
      <w:pPr>
        <w:spacing w:after="0"/>
        <w:ind w:firstLine="708"/>
        <w:jc w:val="both"/>
        <w:rPr>
          <w:szCs w:val="28"/>
          <w:lang w:val="uk-UA"/>
        </w:rPr>
      </w:pPr>
      <w:r>
        <w:rPr>
          <w:szCs w:val="28"/>
          <w:lang w:val="uk-UA"/>
        </w:rPr>
        <w:t>Також, згідно з положеннями частин першої, третьої статті 138 Регламенту України, постанови та інші акти Верховної Ради України, Верховна Рада України приймає більшістю голосів народних депутатів України від її конституційного складу, крім випадків, визначених Конституцією України. Постанови та інші акти Верховної Ради України приймаються з дотриманням процедури, передбаченої для розгляду законопроектів у першому читанні з прийняттям їх у цілому, якщо Верховною Радою України не прийнято іншого рішення.</w:t>
      </w:r>
    </w:p>
    <w:p w:rsidR="003D6EFE" w:rsidRDefault="003D6EFE" w:rsidP="003D6EFE">
      <w:pPr>
        <w:spacing w:after="0"/>
        <w:ind w:firstLine="708"/>
        <w:jc w:val="both"/>
        <w:rPr>
          <w:szCs w:val="28"/>
          <w:lang w:val="uk-UA"/>
        </w:rPr>
      </w:pPr>
      <w:r>
        <w:rPr>
          <w:szCs w:val="28"/>
          <w:lang w:val="uk-UA"/>
        </w:rPr>
        <w:t>Відповідно до положень статті 107 Регламенту Верховної Ради України,  законопроект вважається відхиленим, якщо запропоновані рішення на його підтримку не отримали необхідної кількості голосів народних депутатів України. Відхилений законопроект або законопроект, що повторює його за суттю, не може бути внесений на поточній та наступній за нею позачерговій сесіях Верховної Ради України відповідного скликання. Відхилений законопроект знімається з розгляду із відповідним зазначенням про це в базі даних законопроектів електронної комп’ютерної  мережі веб-сайту Верховної Ради України.</w:t>
      </w:r>
      <w:r w:rsidRPr="0012228D">
        <w:rPr>
          <w:szCs w:val="28"/>
          <w:lang w:val="uk-UA"/>
        </w:rPr>
        <w:t xml:space="preserve"> </w:t>
      </w:r>
    </w:p>
    <w:p w:rsidR="003D6EFE" w:rsidRDefault="003D6EFE" w:rsidP="003D6EFE">
      <w:pPr>
        <w:spacing w:after="0"/>
        <w:ind w:firstLine="708"/>
        <w:jc w:val="both"/>
        <w:rPr>
          <w:szCs w:val="28"/>
          <w:lang w:val="uk-UA"/>
        </w:rPr>
      </w:pPr>
      <w:r>
        <w:rPr>
          <w:szCs w:val="28"/>
          <w:lang w:val="uk-UA"/>
        </w:rPr>
        <w:t>Враховуючи зазначене, ані Конституція України, ані Регламент Верховної Ради України не передбачають можливості розгляду питання про відповідальність Кабінету Міністрів України більше одного разу протягом однієї чергової сесії Верховної Ради України.</w:t>
      </w:r>
    </w:p>
    <w:p w:rsidR="003D6EFE" w:rsidRDefault="003D6EFE" w:rsidP="003D6EFE">
      <w:pPr>
        <w:spacing w:after="0"/>
        <w:ind w:firstLine="708"/>
        <w:jc w:val="both"/>
        <w:rPr>
          <w:szCs w:val="28"/>
          <w:lang w:val="uk-UA"/>
        </w:rPr>
      </w:pPr>
      <w:r>
        <w:rPr>
          <w:szCs w:val="28"/>
          <w:lang w:val="uk-UA"/>
        </w:rPr>
        <w:t xml:space="preserve">Крім того, Комітет наголосив на тому, що згідно з положеннями частини першої статті 48 Регламенту Верховної Ради України рішення </w:t>
      </w:r>
      <w:r w:rsidRPr="00BA390C">
        <w:rPr>
          <w:szCs w:val="28"/>
          <w:lang w:val="uk-UA"/>
        </w:rPr>
        <w:t>Верховної Ради України</w:t>
      </w:r>
      <w:r>
        <w:rPr>
          <w:szCs w:val="28"/>
          <w:lang w:val="uk-UA"/>
        </w:rPr>
        <w:t xml:space="preserve"> можуть бути скасовані Верховною Радою України до підписання відповідного </w:t>
      </w:r>
      <w:proofErr w:type="spellStart"/>
      <w:r>
        <w:rPr>
          <w:szCs w:val="28"/>
          <w:lang w:val="uk-UA"/>
        </w:rPr>
        <w:t>акта</w:t>
      </w:r>
      <w:proofErr w:type="spellEnd"/>
      <w:r>
        <w:rPr>
          <w:szCs w:val="28"/>
          <w:lang w:val="uk-UA"/>
        </w:rPr>
        <w:t xml:space="preserve"> Верховної Ради України Головою Верховної Ради України. Водночас, Регламент Верховної Ради України не містить положень, які б передбачали підстави та порядок скасування результатів голосування щодо </w:t>
      </w:r>
      <w:r>
        <w:rPr>
          <w:szCs w:val="28"/>
          <w:lang w:val="uk-UA"/>
        </w:rPr>
        <w:lastRenderedPageBreak/>
        <w:t>проектів актів Верховної Ради України, які не отримали на підтримку необхідної кількості голосів.</w:t>
      </w:r>
    </w:p>
    <w:p w:rsidR="003D6EFE" w:rsidRDefault="003D6EFE" w:rsidP="003D6EFE">
      <w:pPr>
        <w:spacing w:after="0"/>
        <w:ind w:firstLine="708"/>
        <w:jc w:val="both"/>
        <w:rPr>
          <w:rFonts w:eastAsia="Times New Roman" w:cs="Times New Roman"/>
          <w:szCs w:val="28"/>
          <w:lang w:val="uk-UA" w:eastAsia="uk-UA"/>
        </w:rPr>
      </w:pPr>
      <w:r>
        <w:rPr>
          <w:rFonts w:eastAsia="Times New Roman" w:cs="Times New Roman"/>
          <w:szCs w:val="28"/>
          <w:lang w:val="uk-UA" w:eastAsia="uk-UA"/>
        </w:rPr>
        <w:t xml:space="preserve">Враховуючи викладене, керуючись частинами першою та третьою                    статті 93 </w:t>
      </w:r>
      <w:r w:rsidRPr="00167A77">
        <w:rPr>
          <w:rFonts w:eastAsia="Times New Roman" w:cs="Times New Roman"/>
          <w:szCs w:val="28"/>
          <w:lang w:val="uk-UA" w:eastAsia="uk-UA"/>
        </w:rPr>
        <w:t>Регламенту Верховної Ради України</w:t>
      </w:r>
      <w:r>
        <w:rPr>
          <w:rFonts w:eastAsia="Times New Roman" w:cs="Times New Roman"/>
          <w:szCs w:val="28"/>
          <w:lang w:val="uk-UA" w:eastAsia="uk-UA"/>
        </w:rPr>
        <w:t xml:space="preserve"> Комітет ухвалив висновок на проект Постанови </w:t>
      </w:r>
      <w:r w:rsidRPr="00804097">
        <w:rPr>
          <w:rFonts w:eastAsia="Times New Roman" w:cs="Times New Roman"/>
          <w:szCs w:val="28"/>
          <w:lang w:val="uk-UA" w:eastAsia="uk-UA"/>
        </w:rPr>
        <w:t>Верховної Ради України</w:t>
      </w:r>
      <w:r>
        <w:rPr>
          <w:rFonts w:eastAsia="Times New Roman" w:cs="Times New Roman"/>
          <w:szCs w:val="28"/>
          <w:lang w:val="uk-UA" w:eastAsia="uk-UA"/>
        </w:rPr>
        <w:t xml:space="preserve"> </w:t>
      </w:r>
      <w:r w:rsidRPr="00F37F7D">
        <w:rPr>
          <w:rFonts w:eastAsia="Times New Roman" w:cs="Times New Roman"/>
          <w:szCs w:val="28"/>
          <w:lang w:val="uk-UA" w:eastAsia="uk-UA"/>
        </w:rPr>
        <w:t>«Про відповідальність Кабінету Міністрів України (щодо прийняття резолюції недовіри Кабінету Міністрів України)</w:t>
      </w:r>
      <w:r>
        <w:rPr>
          <w:rFonts w:eastAsia="Times New Roman" w:cs="Times New Roman"/>
          <w:szCs w:val="28"/>
          <w:lang w:val="uk-UA" w:eastAsia="uk-UA"/>
        </w:rPr>
        <w:t>» (реєстраційний номер 4080)</w:t>
      </w:r>
      <w:r w:rsidRPr="00F37F7D">
        <w:rPr>
          <w:rFonts w:eastAsia="Times New Roman" w:cs="Times New Roman"/>
          <w:szCs w:val="28"/>
          <w:lang w:val="uk-UA" w:eastAsia="uk-UA"/>
        </w:rPr>
        <w:t xml:space="preserve"> та пр</w:t>
      </w:r>
      <w:r>
        <w:rPr>
          <w:rFonts w:eastAsia="Times New Roman" w:cs="Times New Roman"/>
          <w:szCs w:val="28"/>
          <w:lang w:val="uk-UA" w:eastAsia="uk-UA"/>
        </w:rPr>
        <w:t>оведення повторного голосування»</w:t>
      </w:r>
      <w:r w:rsidRPr="00030B81">
        <w:rPr>
          <w:rFonts w:eastAsia="Times New Roman" w:cs="Times New Roman"/>
          <w:szCs w:val="28"/>
          <w:lang w:val="uk-UA" w:eastAsia="uk-UA"/>
        </w:rPr>
        <w:t xml:space="preserve"> </w:t>
      </w:r>
      <w:r w:rsidRPr="00F37F7D">
        <w:rPr>
          <w:rFonts w:eastAsia="Times New Roman" w:cs="Times New Roman"/>
          <w:szCs w:val="28"/>
          <w:lang w:val="uk-UA" w:eastAsia="uk-UA"/>
        </w:rPr>
        <w:t>(реєстр. № 4093 від 17.02.2016)</w:t>
      </w:r>
      <w:r>
        <w:rPr>
          <w:rFonts w:eastAsia="Times New Roman" w:cs="Times New Roman"/>
          <w:szCs w:val="28"/>
          <w:lang w:val="uk-UA" w:eastAsia="uk-UA"/>
        </w:rPr>
        <w:t xml:space="preserve">, та прийняв рішення запропонувати Голові Верховної Ради України, відповідно до частини першої, пункту 2 частини другої статті 94 </w:t>
      </w:r>
      <w:r w:rsidRPr="00804097">
        <w:rPr>
          <w:rFonts w:eastAsia="Times New Roman" w:cs="Times New Roman"/>
          <w:szCs w:val="28"/>
          <w:lang w:val="uk-UA" w:eastAsia="uk-UA"/>
        </w:rPr>
        <w:t>Регламенту Верховної Ради України</w:t>
      </w:r>
      <w:r>
        <w:rPr>
          <w:rFonts w:eastAsia="Times New Roman" w:cs="Times New Roman"/>
          <w:szCs w:val="28"/>
          <w:lang w:val="uk-UA" w:eastAsia="uk-UA"/>
        </w:rPr>
        <w:t xml:space="preserve">, повернути проект Постанови (реєстр. № 4093) суб’єктам права законодавчої ініціативи без його включення до порядку денного сесії </w:t>
      </w:r>
      <w:r w:rsidRPr="00DD0AC0">
        <w:rPr>
          <w:rFonts w:eastAsia="Times New Roman" w:cs="Times New Roman"/>
          <w:szCs w:val="28"/>
          <w:lang w:val="uk-UA" w:eastAsia="uk-UA"/>
        </w:rPr>
        <w:t>Верховної Ради України</w:t>
      </w:r>
      <w:r>
        <w:rPr>
          <w:rFonts w:eastAsia="Times New Roman" w:cs="Times New Roman"/>
          <w:szCs w:val="28"/>
          <w:lang w:val="uk-UA" w:eastAsia="uk-UA"/>
        </w:rPr>
        <w:t xml:space="preserve"> восьмого скликання та розгляду на пленарному засіданні </w:t>
      </w:r>
      <w:r w:rsidRPr="00804097">
        <w:rPr>
          <w:rFonts w:eastAsia="Times New Roman" w:cs="Times New Roman"/>
          <w:szCs w:val="28"/>
          <w:lang w:val="uk-UA" w:eastAsia="uk-UA"/>
        </w:rPr>
        <w:t>Верховної Ради України</w:t>
      </w:r>
      <w:r>
        <w:rPr>
          <w:rFonts w:eastAsia="Times New Roman" w:cs="Times New Roman"/>
          <w:szCs w:val="28"/>
          <w:lang w:val="uk-UA" w:eastAsia="uk-UA"/>
        </w:rPr>
        <w:t>.</w:t>
      </w:r>
    </w:p>
    <w:p w:rsidR="003D6EFE" w:rsidRDefault="003D6EFE" w:rsidP="003D6EFE">
      <w:pPr>
        <w:spacing w:after="0"/>
        <w:ind w:firstLine="708"/>
        <w:jc w:val="both"/>
        <w:rPr>
          <w:rFonts w:eastAsia="Times New Roman" w:cs="Times New Roman"/>
          <w:szCs w:val="28"/>
          <w:lang w:val="uk-UA" w:eastAsia="uk-UA"/>
        </w:rPr>
      </w:pPr>
    </w:p>
    <w:p w:rsidR="003D6EFE" w:rsidRDefault="003D6EFE" w:rsidP="003D6EFE">
      <w:pPr>
        <w:spacing w:after="0"/>
        <w:ind w:firstLine="708"/>
        <w:jc w:val="both"/>
        <w:rPr>
          <w:rFonts w:eastAsia="Times New Roman" w:cs="Times New Roman"/>
          <w:szCs w:val="28"/>
          <w:lang w:val="uk-UA" w:eastAsia="uk-UA"/>
        </w:rPr>
      </w:pPr>
    </w:p>
    <w:p w:rsidR="003D6EFE" w:rsidRDefault="003D6EFE" w:rsidP="003D6EFE">
      <w:pPr>
        <w:spacing w:after="0"/>
        <w:ind w:firstLine="708"/>
        <w:jc w:val="both"/>
        <w:rPr>
          <w:rFonts w:eastAsia="Times New Roman" w:cs="Times New Roman"/>
          <w:szCs w:val="28"/>
          <w:lang w:val="uk-UA" w:eastAsia="uk-UA"/>
        </w:rPr>
      </w:pPr>
      <w:r>
        <w:rPr>
          <w:rFonts w:eastAsia="Times New Roman" w:cs="Times New Roman"/>
          <w:szCs w:val="28"/>
          <w:lang w:val="uk-UA" w:eastAsia="uk-UA"/>
        </w:rPr>
        <w:t xml:space="preserve">Перший заступник </w:t>
      </w:r>
    </w:p>
    <w:p w:rsidR="003D6EFE" w:rsidRPr="00DD0AC0" w:rsidRDefault="003D6EFE" w:rsidP="003D6EFE">
      <w:pPr>
        <w:spacing w:after="0"/>
        <w:ind w:firstLine="708"/>
        <w:jc w:val="both"/>
        <w:rPr>
          <w:rFonts w:eastAsia="Times New Roman" w:cs="Times New Roman"/>
          <w:b/>
          <w:szCs w:val="28"/>
          <w:lang w:val="uk-UA" w:eastAsia="uk-UA"/>
        </w:rPr>
      </w:pPr>
      <w:r>
        <w:rPr>
          <w:rFonts w:eastAsia="Times New Roman" w:cs="Times New Roman"/>
          <w:szCs w:val="28"/>
          <w:lang w:val="uk-UA" w:eastAsia="uk-UA"/>
        </w:rPr>
        <w:t xml:space="preserve">голови </w:t>
      </w:r>
      <w:r w:rsidRPr="00DD0AC0">
        <w:rPr>
          <w:rFonts w:eastAsia="Times New Roman" w:cs="Times New Roman"/>
          <w:szCs w:val="28"/>
          <w:lang w:val="uk-UA" w:eastAsia="uk-UA"/>
        </w:rPr>
        <w:t>Комітету</w:t>
      </w:r>
      <w:r>
        <w:rPr>
          <w:rFonts w:eastAsia="Times New Roman" w:cs="Times New Roman"/>
          <w:szCs w:val="28"/>
          <w:lang w:val="uk-UA" w:eastAsia="uk-UA"/>
        </w:rPr>
        <w:t xml:space="preserve"> </w:t>
      </w:r>
      <w:r>
        <w:rPr>
          <w:rFonts w:eastAsia="Times New Roman" w:cs="Times New Roman"/>
          <w:szCs w:val="28"/>
          <w:lang w:val="uk-UA" w:eastAsia="uk-UA"/>
        </w:rPr>
        <w:tab/>
      </w:r>
      <w:r>
        <w:rPr>
          <w:rFonts w:eastAsia="Times New Roman" w:cs="Times New Roman"/>
          <w:szCs w:val="28"/>
          <w:lang w:val="uk-UA" w:eastAsia="uk-UA"/>
        </w:rPr>
        <w:tab/>
      </w:r>
      <w:r>
        <w:rPr>
          <w:rFonts w:eastAsia="Times New Roman" w:cs="Times New Roman"/>
          <w:szCs w:val="28"/>
          <w:lang w:val="uk-UA" w:eastAsia="uk-UA"/>
        </w:rPr>
        <w:tab/>
      </w:r>
      <w:r>
        <w:rPr>
          <w:rFonts w:eastAsia="Times New Roman" w:cs="Times New Roman"/>
          <w:szCs w:val="28"/>
          <w:lang w:val="uk-UA" w:eastAsia="uk-UA"/>
        </w:rPr>
        <w:tab/>
      </w:r>
      <w:r>
        <w:rPr>
          <w:rFonts w:eastAsia="Times New Roman" w:cs="Times New Roman"/>
          <w:szCs w:val="28"/>
          <w:lang w:val="uk-UA" w:eastAsia="uk-UA"/>
        </w:rPr>
        <w:tab/>
      </w:r>
      <w:r>
        <w:rPr>
          <w:rFonts w:eastAsia="Times New Roman" w:cs="Times New Roman"/>
          <w:szCs w:val="28"/>
          <w:lang w:val="uk-UA" w:eastAsia="uk-UA"/>
        </w:rPr>
        <w:tab/>
      </w:r>
      <w:r>
        <w:rPr>
          <w:rFonts w:eastAsia="Times New Roman" w:cs="Times New Roman"/>
          <w:szCs w:val="28"/>
          <w:lang w:val="uk-UA" w:eastAsia="uk-UA"/>
        </w:rPr>
        <w:tab/>
        <w:t xml:space="preserve">  </w:t>
      </w:r>
      <w:r w:rsidRPr="00DD0AC0">
        <w:rPr>
          <w:rFonts w:eastAsia="Times New Roman" w:cs="Times New Roman"/>
          <w:b/>
          <w:szCs w:val="28"/>
          <w:lang w:val="uk-UA" w:eastAsia="uk-UA"/>
        </w:rPr>
        <w:t>П.В.ПИНЗЕНИК</w:t>
      </w:r>
    </w:p>
    <w:p w:rsidR="005204CF" w:rsidRPr="003D6EFE" w:rsidRDefault="005204CF">
      <w:pPr>
        <w:rPr>
          <w:lang w:val="uk-UA"/>
        </w:rPr>
      </w:pPr>
      <w:bookmarkStart w:id="0" w:name="_GoBack"/>
      <w:bookmarkEnd w:id="0"/>
    </w:p>
    <w:sectPr w:rsidR="005204CF" w:rsidRPr="003D6EF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EFE"/>
    <w:rsid w:val="003D6EFE"/>
    <w:rsid w:val="005204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C7DE4E-2B3D-43C5-A93C-5644DBB8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6EFE"/>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5580</Words>
  <Characters>3181</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1</cp:revision>
  <dcterms:created xsi:type="dcterms:W3CDTF">2016-02-19T08:16:00Z</dcterms:created>
  <dcterms:modified xsi:type="dcterms:W3CDTF">2016-02-19T08:18:00Z</dcterms:modified>
</cp:coreProperties>
</file>