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814A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C814A2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814A2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C2541A" w:rsidRPr="00C2541A" w:rsidRDefault="00C2541A" w:rsidP="00C2541A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</w:t>
      </w:r>
      <w:r w:rsidRPr="00C2541A">
        <w:rPr>
          <w:sz w:val="28"/>
          <w:szCs w:val="28"/>
          <w:lang w:val="uk-UA"/>
        </w:rPr>
        <w:t>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C2541A" w:rsidRDefault="00C2541A" w:rsidP="00C2541A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C2541A">
        <w:rPr>
          <w:sz w:val="28"/>
          <w:szCs w:val="28"/>
          <w:lang w:val="uk-UA"/>
        </w:rPr>
        <w:t xml:space="preserve"> </w:t>
      </w:r>
      <w:r w:rsidRPr="00C2541A">
        <w:rPr>
          <w:sz w:val="28"/>
          <w:szCs w:val="28"/>
          <w:lang w:val="uk-UA"/>
        </w:rPr>
        <w:tab/>
      </w:r>
      <w:r w:rsidRPr="00C2541A">
        <w:rPr>
          <w:bCs/>
          <w:sz w:val="28"/>
          <w:szCs w:val="28"/>
          <w:lang w:val="uk-UA"/>
        </w:rPr>
        <w:t xml:space="preserve">На своєму засіданні 29 березня 2016 р. Комітет з питань європейської інтеграції розглянув проект Закону про внесення змін до додатків № 2 і № 3 до Закону України "Про Державний бюджет України на 2016 рік" щодо фінансування видатків на охорону та захист лісів у лісовому фонді та ведення лісового господарства (реєстр. № 4064-1 від 26.02.2016)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C814A2" w:rsidRPr="00C2541A">
        <w:rPr>
          <w:bCs/>
          <w:sz w:val="28"/>
          <w:szCs w:val="28"/>
          <w:lang w:val="uk-UA"/>
        </w:rPr>
        <w:t xml:space="preserve"> </w:t>
      </w:r>
      <w:r w:rsidR="00344E12" w:rsidRPr="00C2541A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617581"/>
    <w:rsid w:val="00686B3B"/>
    <w:rsid w:val="007D6778"/>
    <w:rsid w:val="007F088E"/>
    <w:rsid w:val="00951546"/>
    <w:rsid w:val="00AF406F"/>
    <w:rsid w:val="00B56A07"/>
    <w:rsid w:val="00C2541A"/>
    <w:rsid w:val="00C814A2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170</Words>
  <Characters>972</Characters>
  <Application>Microsoft Office Word</Application>
  <DocSecurity>0</DocSecurity>
  <Lines>8</Lines>
  <Paragraphs>2</Paragraphs>
  <ScaleCrop>false</ScaleCrop>
  <Company>Krokoz™</Company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2019-04-17T12:12:00Z</dcterms:modified>
</cp:coreProperties>
</file>