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B4E" w:rsidRPr="006E5B4E" w:rsidRDefault="006E5B4E" w:rsidP="006E5B4E">
      <w:pPr>
        <w:widowControl w:val="0"/>
        <w:spacing w:after="0" w:line="240" w:lineRule="auto"/>
        <w:jc w:val="right"/>
        <w:rPr>
          <w:rFonts w:eastAsia="Times New Roman" w:cs="Times New Roman"/>
          <w:szCs w:val="28"/>
          <w:lang w:val="uk-UA" w:eastAsia="ru-RU"/>
        </w:rPr>
      </w:pPr>
      <w:r w:rsidRPr="006E5B4E">
        <w:rPr>
          <w:rFonts w:eastAsia="Times New Roman" w:cs="Times New Roman"/>
          <w:szCs w:val="28"/>
          <w:lang w:val="uk-UA" w:eastAsia="ru-RU"/>
        </w:rPr>
        <w:t xml:space="preserve">До реєстр. № </w:t>
      </w:r>
      <w:r>
        <w:rPr>
          <w:rFonts w:eastAsia="Times New Roman" w:cs="Times New Roman"/>
          <w:szCs w:val="28"/>
          <w:lang w:val="uk-UA" w:eastAsia="ru-RU"/>
        </w:rPr>
        <w:t>4187</w:t>
      </w:r>
    </w:p>
    <w:p w:rsidR="006E5B4E" w:rsidRPr="006E5B4E" w:rsidRDefault="006E5B4E" w:rsidP="006E5B4E">
      <w:pPr>
        <w:widowControl w:val="0"/>
        <w:spacing w:after="0" w:line="240" w:lineRule="auto"/>
        <w:jc w:val="right"/>
        <w:rPr>
          <w:rFonts w:eastAsia="Times New Roman" w:cs="Times New Roman"/>
          <w:szCs w:val="28"/>
          <w:lang w:val="uk-UA" w:eastAsia="ru-RU"/>
        </w:rPr>
      </w:pPr>
      <w:r w:rsidRPr="006E5B4E">
        <w:rPr>
          <w:rFonts w:eastAsia="Times New Roman" w:cs="Times New Roman"/>
          <w:szCs w:val="28"/>
          <w:lang w:val="uk-UA" w:eastAsia="ru-RU"/>
        </w:rPr>
        <w:t xml:space="preserve">від </w:t>
      </w:r>
      <w:r>
        <w:rPr>
          <w:rFonts w:eastAsia="Times New Roman" w:cs="Times New Roman"/>
          <w:szCs w:val="28"/>
          <w:lang w:val="uk-UA" w:eastAsia="ru-RU"/>
        </w:rPr>
        <w:t>10 березня 2016</w:t>
      </w:r>
      <w:r w:rsidRPr="006E5B4E">
        <w:rPr>
          <w:rFonts w:eastAsia="Times New Roman" w:cs="Times New Roman"/>
          <w:szCs w:val="28"/>
          <w:lang w:val="uk-UA" w:eastAsia="ru-RU"/>
        </w:rPr>
        <w:t xml:space="preserve"> року</w:t>
      </w:r>
    </w:p>
    <w:p w:rsidR="006E5B4E" w:rsidRPr="006E5B4E" w:rsidRDefault="006E5B4E" w:rsidP="006E5B4E">
      <w:pPr>
        <w:widowControl w:val="0"/>
        <w:spacing w:after="0" w:line="240" w:lineRule="auto"/>
        <w:jc w:val="center"/>
        <w:rPr>
          <w:rFonts w:eastAsia="Times New Roman" w:cs="Times New Roman"/>
          <w:b/>
          <w:bCs/>
          <w:szCs w:val="28"/>
          <w:lang w:val="uk-UA" w:eastAsia="ru-RU"/>
        </w:rPr>
      </w:pPr>
    </w:p>
    <w:p w:rsidR="006E5B4E" w:rsidRPr="006E5B4E" w:rsidRDefault="006E5B4E" w:rsidP="006E5B4E">
      <w:pPr>
        <w:widowControl w:val="0"/>
        <w:spacing w:after="0" w:line="240" w:lineRule="auto"/>
        <w:jc w:val="center"/>
        <w:rPr>
          <w:rFonts w:eastAsia="Times New Roman" w:cs="Times New Roman"/>
          <w:b/>
          <w:bCs/>
          <w:szCs w:val="28"/>
          <w:lang w:val="uk-UA" w:eastAsia="ru-RU"/>
        </w:rPr>
      </w:pPr>
    </w:p>
    <w:p w:rsidR="006E5B4E" w:rsidRPr="006E5B4E" w:rsidRDefault="006E5B4E" w:rsidP="006E5B4E">
      <w:pPr>
        <w:widowControl w:val="0"/>
        <w:spacing w:after="0" w:line="240" w:lineRule="auto"/>
        <w:jc w:val="center"/>
        <w:rPr>
          <w:rFonts w:eastAsia="Times New Roman" w:cs="Times New Roman"/>
          <w:b/>
          <w:bCs/>
          <w:szCs w:val="28"/>
          <w:lang w:val="uk-UA" w:eastAsia="ru-RU"/>
        </w:rPr>
      </w:pPr>
      <w:r w:rsidRPr="006E5B4E">
        <w:rPr>
          <w:rFonts w:eastAsia="Times New Roman" w:cs="Times New Roman"/>
          <w:b/>
          <w:bCs/>
          <w:szCs w:val="28"/>
          <w:lang w:val="uk-UA" w:eastAsia="ru-RU"/>
        </w:rPr>
        <w:t>ВИСНОВОК</w:t>
      </w:r>
    </w:p>
    <w:p w:rsidR="006E5B4E" w:rsidRPr="006E5B4E" w:rsidRDefault="006E5B4E" w:rsidP="006E5B4E">
      <w:pPr>
        <w:widowControl w:val="0"/>
        <w:spacing w:after="0" w:line="240" w:lineRule="auto"/>
        <w:jc w:val="center"/>
        <w:rPr>
          <w:rFonts w:eastAsia="Times New Roman" w:cs="Times New Roman"/>
          <w:b/>
          <w:bCs/>
          <w:szCs w:val="28"/>
          <w:lang w:val="uk-UA" w:eastAsia="ru-RU"/>
        </w:rPr>
      </w:pPr>
    </w:p>
    <w:p w:rsidR="006E5B4E" w:rsidRPr="006E5B4E" w:rsidRDefault="006E5B4E" w:rsidP="006E5B4E">
      <w:pPr>
        <w:widowControl w:val="0"/>
        <w:spacing w:after="0" w:line="240" w:lineRule="auto"/>
        <w:jc w:val="center"/>
        <w:rPr>
          <w:rFonts w:eastAsia="Times New Roman" w:cs="Times New Roman"/>
          <w:b/>
          <w:szCs w:val="28"/>
          <w:lang w:val="uk-UA" w:eastAsia="ru-RU"/>
        </w:rPr>
      </w:pPr>
      <w:r w:rsidRPr="006E5B4E">
        <w:rPr>
          <w:rFonts w:eastAsia="Times New Roman" w:cs="Times New Roman"/>
          <w:b/>
          <w:szCs w:val="28"/>
          <w:lang w:val="uk-UA" w:eastAsia="ru-RU"/>
        </w:rPr>
        <w:t>Комітету Верховної Ради України</w:t>
      </w:r>
    </w:p>
    <w:p w:rsidR="006E5B4E" w:rsidRPr="006E5B4E" w:rsidRDefault="006E5B4E" w:rsidP="006E5B4E">
      <w:pPr>
        <w:widowControl w:val="0"/>
        <w:spacing w:after="0" w:line="240" w:lineRule="auto"/>
        <w:jc w:val="center"/>
        <w:rPr>
          <w:rFonts w:eastAsia="Times New Roman" w:cs="Times New Roman"/>
          <w:b/>
          <w:szCs w:val="28"/>
          <w:lang w:val="uk-UA" w:eastAsia="ru-RU"/>
        </w:rPr>
      </w:pPr>
      <w:r w:rsidRPr="006E5B4E">
        <w:rPr>
          <w:rFonts w:eastAsia="Times New Roman" w:cs="Times New Roman"/>
          <w:b/>
          <w:szCs w:val="28"/>
          <w:lang w:val="uk-UA" w:eastAsia="ru-RU"/>
        </w:rPr>
        <w:t>з питань правової політики та правосуддя</w:t>
      </w:r>
    </w:p>
    <w:p w:rsidR="006E5B4E" w:rsidRPr="006E5B4E" w:rsidRDefault="006E5B4E" w:rsidP="006E5B4E">
      <w:pPr>
        <w:widowControl w:val="0"/>
        <w:spacing w:after="0" w:line="240" w:lineRule="auto"/>
        <w:jc w:val="center"/>
        <w:rPr>
          <w:rFonts w:eastAsia="Times New Roman" w:cs="Times New Roman"/>
          <w:b/>
          <w:szCs w:val="28"/>
          <w:lang w:val="uk-UA" w:eastAsia="ru-RU"/>
        </w:rPr>
      </w:pPr>
    </w:p>
    <w:p w:rsidR="00635741" w:rsidRDefault="00635741" w:rsidP="009A3B0D">
      <w:pPr>
        <w:widowControl w:val="0"/>
        <w:spacing w:after="0" w:line="322" w:lineRule="exact"/>
        <w:jc w:val="center"/>
        <w:rPr>
          <w:rFonts w:eastAsia="Times New Roman" w:cs="Times New Roman"/>
          <w:b/>
          <w:bCs/>
          <w:color w:val="000000"/>
          <w:szCs w:val="28"/>
          <w:lang w:val="uk-UA" w:eastAsia="uk-UA" w:bidi="uk-UA"/>
        </w:rPr>
      </w:pPr>
      <w:r w:rsidRPr="0017162D">
        <w:rPr>
          <w:rFonts w:eastAsia="Times New Roman" w:cs="Times New Roman"/>
          <w:b/>
          <w:bCs/>
          <w:color w:val="000000"/>
          <w:szCs w:val="28"/>
          <w:lang w:val="uk-UA" w:eastAsia="uk-UA" w:bidi="uk-UA"/>
        </w:rPr>
        <w:t>щодо проекту Закону про внесення змін до деяких законів України щодо</w:t>
      </w:r>
      <w:r w:rsidRPr="0017162D">
        <w:rPr>
          <w:rFonts w:eastAsia="Times New Roman" w:cs="Times New Roman"/>
          <w:b/>
          <w:bCs/>
          <w:color w:val="000000"/>
          <w:szCs w:val="28"/>
          <w:lang w:val="uk-UA" w:eastAsia="uk-UA" w:bidi="uk-UA"/>
        </w:rPr>
        <w:br/>
        <w:t>вдосконалення державного регулювання процесу будівництва</w:t>
      </w:r>
      <w:r w:rsidRPr="0017162D">
        <w:rPr>
          <w:rFonts w:eastAsia="Times New Roman" w:cs="Times New Roman"/>
          <w:b/>
          <w:bCs/>
          <w:color w:val="000000"/>
          <w:szCs w:val="28"/>
          <w:lang w:val="uk-UA" w:eastAsia="uk-UA" w:bidi="uk-UA"/>
        </w:rPr>
        <w:br/>
        <w:t>(реєстр. №</w:t>
      </w:r>
      <w:r w:rsidRPr="0017162D">
        <w:rPr>
          <w:rFonts w:eastAsia="Times New Roman" w:cs="Times New Roman"/>
          <w:b/>
          <w:bCs/>
          <w:szCs w:val="28"/>
          <w:lang w:val="uk-UA" w:eastAsia="uk-UA" w:bidi="uk-UA"/>
        </w:rPr>
        <w:t xml:space="preserve"> </w:t>
      </w:r>
      <w:r w:rsidRPr="0017162D">
        <w:rPr>
          <w:rFonts w:eastAsia="Times New Roman" w:cs="Times New Roman"/>
          <w:b/>
          <w:bCs/>
          <w:color w:val="000000"/>
          <w:szCs w:val="28"/>
          <w:lang w:val="uk-UA" w:eastAsia="uk-UA" w:bidi="uk-UA"/>
        </w:rPr>
        <w:t>4187 від 10 березня 2016 року)</w:t>
      </w:r>
    </w:p>
    <w:p w:rsidR="009A3B0D" w:rsidRPr="009A3B0D" w:rsidRDefault="009A3B0D" w:rsidP="009A3B0D">
      <w:pPr>
        <w:widowControl w:val="0"/>
        <w:spacing w:after="0" w:line="322" w:lineRule="exact"/>
        <w:jc w:val="center"/>
        <w:rPr>
          <w:rFonts w:eastAsia="Times New Roman" w:cs="Times New Roman"/>
          <w:b/>
          <w:bCs/>
          <w:color w:val="000000"/>
          <w:szCs w:val="28"/>
          <w:lang w:val="uk-UA" w:eastAsia="uk-UA" w:bidi="uk-UA"/>
        </w:rPr>
      </w:pPr>
    </w:p>
    <w:p w:rsidR="009A3B0D" w:rsidRPr="009A3B0D" w:rsidRDefault="009A3B0D" w:rsidP="009A3B0D">
      <w:pPr>
        <w:widowControl w:val="0"/>
        <w:spacing w:after="0" w:line="322" w:lineRule="exact"/>
        <w:jc w:val="center"/>
        <w:rPr>
          <w:rFonts w:eastAsia="Times New Roman" w:cs="Times New Roman"/>
          <w:b/>
          <w:bCs/>
          <w:color w:val="000000"/>
          <w:szCs w:val="28"/>
          <w:lang w:val="uk-UA" w:eastAsia="uk-UA" w:bidi="uk-UA"/>
        </w:rPr>
      </w:pPr>
    </w:p>
    <w:p w:rsidR="00635741" w:rsidRPr="0017162D" w:rsidRDefault="00635741" w:rsidP="006E5B4E">
      <w:pPr>
        <w:widowControl w:val="0"/>
        <w:spacing w:after="0" w:line="322" w:lineRule="exact"/>
        <w:ind w:firstLine="76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Комітет з питань правової політики та правосуддя розглянув</w:t>
      </w:r>
      <w:r w:rsidRPr="0081459A">
        <w:rPr>
          <w:lang w:val="uk-UA"/>
        </w:rPr>
        <w:t xml:space="preserve"> </w:t>
      </w:r>
      <w:r w:rsidRPr="0034334C">
        <w:rPr>
          <w:lang w:val="uk-UA"/>
        </w:rPr>
        <w:t xml:space="preserve">на своєму засіданні </w:t>
      </w:r>
      <w:r w:rsidR="002F5B0C" w:rsidRPr="002F5B0C">
        <w:rPr>
          <w:lang w:val="uk-UA"/>
        </w:rPr>
        <w:t xml:space="preserve">3 жовтня </w:t>
      </w:r>
      <w:r w:rsidRPr="0034334C">
        <w:rPr>
          <w:lang w:val="uk-UA"/>
        </w:rPr>
        <w:t>2017 року (протокол № 63)</w:t>
      </w:r>
      <w:r w:rsidRPr="0017162D">
        <w:rPr>
          <w:rFonts w:eastAsia="Times New Roman" w:cs="Times New Roman"/>
          <w:color w:val="000000"/>
          <w:szCs w:val="28"/>
          <w:lang w:val="uk-UA" w:eastAsia="uk-UA" w:bidi="uk-UA"/>
        </w:rPr>
        <w:t xml:space="preserve"> на відповідність Конституції України проект Закону про внесення змін до деяких законів України щодо вдосконалення державного регулювання процесу будівництва (реєстр. №</w:t>
      </w:r>
      <w:r w:rsidRPr="0017162D">
        <w:rPr>
          <w:rFonts w:eastAsia="Times New Roman" w:cs="Times New Roman"/>
          <w:szCs w:val="28"/>
          <w:lang w:eastAsia="uk-UA" w:bidi="uk-UA"/>
        </w:rPr>
        <w:t xml:space="preserve"> </w:t>
      </w:r>
      <w:r w:rsidRPr="0017162D">
        <w:rPr>
          <w:rFonts w:eastAsia="Times New Roman" w:cs="Times New Roman"/>
          <w:color w:val="000000"/>
          <w:szCs w:val="28"/>
          <w:lang w:val="uk-UA" w:eastAsia="uk-UA" w:bidi="uk-UA"/>
        </w:rPr>
        <w:t>4187 від 10 березня 2016 року), поданий народним</w:t>
      </w:r>
      <w:r>
        <w:rPr>
          <w:rFonts w:eastAsia="Times New Roman"/>
          <w:color w:val="000000"/>
          <w:szCs w:val="28"/>
          <w:lang w:val="uk-UA" w:eastAsia="uk-UA" w:bidi="uk-UA"/>
        </w:rPr>
        <w:t xml:space="preserve"> депутат</w:t>
      </w:r>
      <w:r w:rsidR="000A516C">
        <w:rPr>
          <w:rFonts w:eastAsia="Times New Roman"/>
          <w:color w:val="000000"/>
          <w:szCs w:val="28"/>
          <w:lang w:val="uk-UA" w:eastAsia="uk-UA" w:bidi="uk-UA"/>
        </w:rPr>
        <w:t>ом</w:t>
      </w:r>
      <w:r>
        <w:rPr>
          <w:rFonts w:eastAsia="Times New Roman" w:cs="Times New Roman"/>
          <w:color w:val="000000"/>
          <w:szCs w:val="28"/>
          <w:lang w:val="uk-UA" w:eastAsia="uk-UA" w:bidi="uk-UA"/>
        </w:rPr>
        <w:t xml:space="preserve"> України Голубом</w:t>
      </w:r>
      <w:r w:rsidR="000A516C">
        <w:rPr>
          <w:rFonts w:eastAsia="Times New Roman" w:cs="Times New Roman"/>
          <w:color w:val="000000"/>
          <w:szCs w:val="28"/>
          <w:lang w:val="uk-UA" w:eastAsia="uk-UA" w:bidi="uk-UA"/>
        </w:rPr>
        <w:t xml:space="preserve"> </w:t>
      </w:r>
      <w:bookmarkStart w:id="0" w:name="_GoBack"/>
      <w:bookmarkEnd w:id="0"/>
      <w:r>
        <w:rPr>
          <w:rFonts w:eastAsia="Times New Roman" w:cs="Times New Roman"/>
          <w:color w:val="000000"/>
          <w:szCs w:val="28"/>
          <w:lang w:val="uk-UA" w:eastAsia="uk-UA" w:bidi="uk-UA"/>
        </w:rPr>
        <w:t xml:space="preserve">В.В. </w:t>
      </w:r>
      <w:r w:rsidRPr="0017162D">
        <w:rPr>
          <w:rFonts w:eastAsia="Times New Roman" w:cs="Times New Roman"/>
          <w:color w:val="000000"/>
          <w:szCs w:val="28"/>
          <w:lang w:val="uk-UA" w:eastAsia="uk-UA" w:bidi="uk-UA"/>
        </w:rPr>
        <w:t>(далі - Законопроект).</w:t>
      </w:r>
    </w:p>
    <w:p w:rsidR="00635741" w:rsidRPr="0017162D" w:rsidRDefault="00635741" w:rsidP="006E5B4E">
      <w:pPr>
        <w:widowControl w:val="0"/>
        <w:spacing w:after="0" w:line="317" w:lineRule="exact"/>
        <w:ind w:firstLine="76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Згідно з пояснювальною запискою до Законопроекту він розроблений з метою вдосконалення та підвищення ефективності державного регулювання процедури будівництва шляхом спрощення надмірно обтяжливих процедур у сфері будівництва та підвищення вимог до осіб, які розробляють містобудівну документацію, здійснюють архітектурне та інженерно-будівельне проектування, технічний нагляд, експертизи, обстеження та інжинірингову діяльність у будівництві.</w:t>
      </w:r>
    </w:p>
    <w:p w:rsidR="00635741" w:rsidRPr="0017162D" w:rsidRDefault="00635741" w:rsidP="006E5B4E">
      <w:pPr>
        <w:widowControl w:val="0"/>
        <w:spacing w:after="0" w:line="317" w:lineRule="exact"/>
        <w:ind w:firstLine="76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Законопроектом пропонується внести зміни до Кодексу України про адміністративні правопорушення, Кодексу цивільного захисту України, законів України «Про охорону праці», «Про основи містобудування, «Про відповідальність за правопорушення у сфері містобудівної діяльності», «Про місцеве самоврядування», «Про архітектурну діяльність», «Про фінансово- кредитні механізми і управління майном при будівництві житла та операціях з нерухомістю», «Про регулювання містобудівної діяльності».</w:t>
      </w:r>
    </w:p>
    <w:p w:rsidR="00635741" w:rsidRPr="0017162D" w:rsidRDefault="00635741" w:rsidP="006E5B4E">
      <w:pPr>
        <w:widowControl w:val="0"/>
        <w:spacing w:after="293" w:line="317" w:lineRule="exact"/>
        <w:ind w:firstLine="76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Законопроектом також скасовується процедура реєстрації декларацій у сфері будівельної діяльності та відповідальність за будівельну діяльність без відповідної реєстрації декларації про початок виконання будівельних робіт, встановлюється декларативний принцип у будівництві, посадові особи органів державного архітектурно-будівельного контролю позбавляються права видавати обов’язкові приписи щодо зупинення підготовчих та будівельних робіт, які не відповідають вимогам законодавства, відміняється можливість скасування реєстрації декларації навіть якщо підстави для такого скасування виникли після реєстрації, натомість пропонується впровадити судовий контроль за зупиненням підготовчих або будівельних робіт за ініціативою державного органу архітектурно-будівельного контролю.</w:t>
      </w:r>
    </w:p>
    <w:p w:rsidR="00635741" w:rsidRPr="0017162D" w:rsidRDefault="00635741" w:rsidP="006E5B4E">
      <w:pPr>
        <w:widowControl w:val="0"/>
        <w:spacing w:after="0" w:line="326" w:lineRule="exact"/>
        <w:ind w:firstLine="76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lastRenderedPageBreak/>
        <w:t>Вирішуючи питання про відповідність Законопроекту положенням Конституції України, Комітет виходить з такого.</w:t>
      </w:r>
    </w:p>
    <w:p w:rsidR="00635741" w:rsidRPr="0017162D" w:rsidRDefault="00635741" w:rsidP="006E5B4E">
      <w:pPr>
        <w:widowControl w:val="0"/>
        <w:spacing w:after="0" w:line="317" w:lineRule="exact"/>
        <w:ind w:firstLine="72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p>
    <w:p w:rsidR="00635741" w:rsidRPr="0017162D" w:rsidRDefault="00635741" w:rsidP="006E5B4E">
      <w:pPr>
        <w:widowControl w:val="0"/>
        <w:spacing w:after="0" w:line="317" w:lineRule="exact"/>
        <w:ind w:firstLine="72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За приписом частини другої статті 19 Основного Закону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635741" w:rsidRPr="0017162D" w:rsidRDefault="00635741" w:rsidP="006E5B4E">
      <w:pPr>
        <w:widowControl w:val="0"/>
        <w:spacing w:after="0" w:line="317" w:lineRule="exact"/>
        <w:ind w:firstLine="72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Згідно з частиною четвертою статті 13 Основного Закону України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w:t>
      </w:r>
    </w:p>
    <w:p w:rsidR="00635741" w:rsidRPr="0017162D" w:rsidRDefault="00635741" w:rsidP="006E5B4E">
      <w:pPr>
        <w:widowControl w:val="0"/>
        <w:spacing w:after="0" w:line="317" w:lineRule="exact"/>
        <w:ind w:firstLine="72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Відповідно до частини третьої статті 42 держава захищає права споживачів, здійснює контроль за якістю і безпечністю продукції та усіх видів послуг і робіт, сприяє діяльності громадських організацій споживачів.</w:t>
      </w:r>
    </w:p>
    <w:p w:rsidR="00635741" w:rsidRPr="0017162D" w:rsidRDefault="00635741" w:rsidP="006E5B4E">
      <w:pPr>
        <w:widowControl w:val="0"/>
        <w:spacing w:after="0" w:line="317" w:lineRule="exact"/>
        <w:ind w:firstLine="72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Конституційний Суд України у своєму Р</w:t>
      </w:r>
      <w:r w:rsidRPr="0017162D">
        <w:rPr>
          <w:rFonts w:eastAsia="Times New Roman" w:cs="Times New Roman"/>
          <w:szCs w:val="28"/>
          <w:lang w:val="uk-UA" w:eastAsia="uk-UA" w:bidi="uk-UA"/>
        </w:rPr>
        <w:t>ішенні від 3 лютого 2009 року № </w:t>
      </w:r>
      <w:r w:rsidRPr="0017162D">
        <w:rPr>
          <w:rFonts w:eastAsia="Times New Roman" w:cs="Times New Roman"/>
          <w:color w:val="000000"/>
          <w:szCs w:val="28"/>
          <w:lang w:val="uk-UA" w:eastAsia="uk-UA" w:bidi="uk-UA"/>
        </w:rPr>
        <w:t>4-рп/2009, зокрема, зазначив, що повноваження щодо нормативного регулювання державного контролю у сфері містобудування є предметом законодавчого регулювання. При цьому, орган державного нагляду (контролю) не може здійснювати державний контроль у сфері господарської діяльності, якщо закон прямо не уповноважує його на це та не визначає повноважень такого органу (абзац другий пункту 7 мотивувальної частини).</w:t>
      </w:r>
    </w:p>
    <w:p w:rsidR="00635741" w:rsidRPr="0017162D" w:rsidRDefault="00635741" w:rsidP="006E5B4E">
      <w:pPr>
        <w:widowControl w:val="0"/>
        <w:spacing w:after="296" w:line="317" w:lineRule="exact"/>
        <w:ind w:firstLine="72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З огляду на зазначене, законодавча ініціатива є предметом правового регулювання закону та узгоджується з Конституцією України.</w:t>
      </w:r>
    </w:p>
    <w:p w:rsidR="00635741" w:rsidRPr="0017162D" w:rsidRDefault="00635741" w:rsidP="006E5B4E">
      <w:pPr>
        <w:widowControl w:val="0"/>
        <w:spacing w:after="0" w:line="322" w:lineRule="exact"/>
        <w:ind w:firstLine="720"/>
        <w:jc w:val="both"/>
        <w:rPr>
          <w:rFonts w:eastAsia="Times New Roman" w:cs="Times New Roman"/>
          <w:szCs w:val="28"/>
          <w:lang w:val="uk-UA" w:eastAsia="uk-UA" w:bidi="uk-UA"/>
        </w:rPr>
      </w:pPr>
      <w:r w:rsidRPr="0017162D">
        <w:rPr>
          <w:rFonts w:eastAsia="Times New Roman" w:cs="Times New Roman"/>
          <w:color w:val="000000"/>
          <w:szCs w:val="28"/>
          <w:lang w:val="uk-UA" w:eastAsia="uk-UA" w:bidi="uk-UA"/>
        </w:rPr>
        <w:t>Враховуючи викладене, Комітет дійшов висновку, що проект Закону про внесення змін до деяких законів України щодо вдосконалення державного регулювання процесу будівництва (реєстр. №</w:t>
      </w:r>
      <w:r w:rsidRPr="0017162D">
        <w:rPr>
          <w:rFonts w:eastAsia="Times New Roman" w:cs="Times New Roman"/>
          <w:szCs w:val="28"/>
          <w:lang w:eastAsia="uk-UA" w:bidi="uk-UA"/>
        </w:rPr>
        <w:t xml:space="preserve"> </w:t>
      </w:r>
      <w:r w:rsidRPr="0017162D">
        <w:rPr>
          <w:rFonts w:eastAsia="Times New Roman" w:cs="Times New Roman"/>
          <w:color w:val="000000"/>
          <w:szCs w:val="28"/>
          <w:lang w:val="uk-UA" w:eastAsia="uk-UA" w:bidi="uk-UA"/>
        </w:rPr>
        <w:t>4187 від 10 березня 2016 року), поданий народним депутат</w:t>
      </w:r>
      <w:r w:rsidR="000A516C">
        <w:rPr>
          <w:rFonts w:eastAsia="Times New Roman" w:cs="Times New Roman"/>
          <w:color w:val="000000"/>
          <w:szCs w:val="28"/>
          <w:lang w:val="uk-UA" w:eastAsia="uk-UA" w:bidi="uk-UA"/>
        </w:rPr>
        <w:t>ом</w:t>
      </w:r>
      <w:r w:rsidRPr="0017162D">
        <w:rPr>
          <w:rFonts w:eastAsia="Times New Roman" w:cs="Times New Roman"/>
          <w:color w:val="000000"/>
          <w:szCs w:val="28"/>
          <w:lang w:val="uk-UA" w:eastAsia="uk-UA" w:bidi="uk-UA"/>
        </w:rPr>
        <w:t xml:space="preserve"> України Голубом В.В.</w:t>
      </w:r>
      <w:r w:rsidR="000A516C">
        <w:rPr>
          <w:rFonts w:eastAsia="Times New Roman" w:cs="Times New Roman"/>
          <w:color w:val="000000"/>
          <w:szCs w:val="28"/>
          <w:lang w:val="uk-UA" w:eastAsia="uk-UA" w:bidi="uk-UA"/>
        </w:rPr>
        <w:t>,</w:t>
      </w:r>
      <w:r w:rsidRPr="0017162D">
        <w:rPr>
          <w:rFonts w:eastAsia="Times New Roman" w:cs="Times New Roman"/>
          <w:color w:val="000000"/>
          <w:szCs w:val="28"/>
          <w:lang w:val="uk-UA" w:eastAsia="uk-UA" w:bidi="uk-UA"/>
        </w:rPr>
        <w:t xml:space="preserve"> не суперечить положенням Конституції України.</w:t>
      </w:r>
    </w:p>
    <w:p w:rsidR="005204CF" w:rsidRDefault="005204CF" w:rsidP="006E5B4E">
      <w:pPr>
        <w:jc w:val="both"/>
        <w:rPr>
          <w:lang w:val="uk-UA"/>
        </w:rPr>
      </w:pPr>
    </w:p>
    <w:p w:rsidR="008B0DCF" w:rsidRDefault="008B0DCF" w:rsidP="006E5B4E">
      <w:pPr>
        <w:jc w:val="both"/>
        <w:rPr>
          <w:lang w:val="uk-UA"/>
        </w:rPr>
      </w:pPr>
    </w:p>
    <w:p w:rsidR="008B0DCF" w:rsidRPr="006E5B4E" w:rsidRDefault="008B0DCF" w:rsidP="006E5B4E">
      <w:pPr>
        <w:spacing w:after="0" w:line="240" w:lineRule="auto"/>
        <w:jc w:val="both"/>
        <w:rPr>
          <w:rFonts w:eastAsia="Times New Roman" w:cs="Times New Roman"/>
          <w:b/>
          <w:bCs/>
          <w:szCs w:val="28"/>
          <w:lang w:val="uk-UA" w:eastAsia="uk-UA"/>
        </w:rPr>
      </w:pPr>
      <w:r w:rsidRPr="008B0DCF">
        <w:rPr>
          <w:rFonts w:eastAsia="Times New Roman" w:cs="Times New Roman"/>
          <w:b/>
          <w:bCs/>
          <w:szCs w:val="28"/>
          <w:lang w:val="uk-UA" w:eastAsia="uk-UA"/>
        </w:rPr>
        <w:t>Голова Комітету</w:t>
      </w:r>
      <w:r w:rsidRPr="008B0DCF">
        <w:rPr>
          <w:rFonts w:eastAsia="Times New Roman" w:cs="Times New Roman"/>
          <w:b/>
          <w:bCs/>
          <w:szCs w:val="28"/>
          <w:lang w:val="uk-UA" w:eastAsia="uk-UA"/>
        </w:rPr>
        <w:tab/>
      </w:r>
      <w:r w:rsidRPr="008B0DCF">
        <w:rPr>
          <w:rFonts w:eastAsia="Times New Roman" w:cs="Times New Roman"/>
          <w:b/>
          <w:bCs/>
          <w:szCs w:val="28"/>
          <w:lang w:val="uk-UA" w:eastAsia="uk-UA"/>
        </w:rPr>
        <w:tab/>
      </w:r>
      <w:r w:rsidRPr="008B0DCF">
        <w:rPr>
          <w:rFonts w:eastAsia="Times New Roman" w:cs="Times New Roman"/>
          <w:b/>
          <w:bCs/>
          <w:szCs w:val="28"/>
          <w:lang w:val="uk-UA" w:eastAsia="uk-UA"/>
        </w:rPr>
        <w:tab/>
      </w:r>
      <w:r w:rsidRPr="008B0DCF">
        <w:rPr>
          <w:rFonts w:eastAsia="Times New Roman" w:cs="Times New Roman"/>
          <w:b/>
          <w:bCs/>
          <w:szCs w:val="28"/>
          <w:lang w:val="uk-UA" w:eastAsia="uk-UA"/>
        </w:rPr>
        <w:tab/>
      </w:r>
      <w:r w:rsidRPr="008B0DCF">
        <w:rPr>
          <w:rFonts w:eastAsia="Times New Roman" w:cs="Times New Roman"/>
          <w:b/>
          <w:bCs/>
          <w:szCs w:val="28"/>
          <w:lang w:val="uk-UA" w:eastAsia="uk-UA"/>
        </w:rPr>
        <w:tab/>
      </w:r>
      <w:r w:rsidR="006E5B4E">
        <w:rPr>
          <w:rFonts w:eastAsia="Times New Roman" w:cs="Times New Roman"/>
          <w:b/>
          <w:bCs/>
          <w:szCs w:val="28"/>
          <w:lang w:val="uk-UA" w:eastAsia="uk-UA"/>
        </w:rPr>
        <w:tab/>
      </w:r>
      <w:r w:rsidR="006E5B4E">
        <w:rPr>
          <w:rFonts w:eastAsia="Times New Roman" w:cs="Times New Roman"/>
          <w:b/>
          <w:bCs/>
          <w:szCs w:val="28"/>
          <w:lang w:val="uk-UA" w:eastAsia="uk-UA"/>
        </w:rPr>
        <w:tab/>
      </w:r>
      <w:r w:rsidRPr="008B0DCF">
        <w:rPr>
          <w:rFonts w:eastAsia="Times New Roman" w:cs="Times New Roman"/>
          <w:b/>
          <w:bCs/>
          <w:szCs w:val="28"/>
          <w:lang w:val="uk-UA" w:eastAsia="uk-UA"/>
        </w:rPr>
        <w:t>Р.П. КНЯЗЕВИЧ</w:t>
      </w:r>
    </w:p>
    <w:sectPr w:rsidR="008B0DCF" w:rsidRPr="006E5B4E" w:rsidSect="006E5B4E">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741"/>
    <w:rsid w:val="000A516C"/>
    <w:rsid w:val="002F5B0C"/>
    <w:rsid w:val="005204CF"/>
    <w:rsid w:val="00635741"/>
    <w:rsid w:val="006E5B4E"/>
    <w:rsid w:val="008234F3"/>
    <w:rsid w:val="008B0DCF"/>
    <w:rsid w:val="009A3B0D"/>
    <w:rsid w:val="00A17BFE"/>
    <w:rsid w:val="00C062D1"/>
    <w:rsid w:val="00C156D0"/>
    <w:rsid w:val="00EE0B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AEAEF"/>
  <w15:chartTrackingRefBased/>
  <w15:docId w15:val="{CB236B64-5ED4-4CA8-A994-86215D5E5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74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635741"/>
    <w:pPr>
      <w:spacing w:after="0" w:line="240" w:lineRule="auto"/>
      <w:jc w:val="center"/>
    </w:pPr>
    <w:rPr>
      <w:rFonts w:eastAsia="Times New Roman" w:cs="Times New Roman"/>
      <w:b/>
      <w:bCs/>
      <w:sz w:val="24"/>
      <w:szCs w:val="24"/>
      <w:lang w:val="uk-UA" w:eastAsia="ru-RU"/>
    </w:rPr>
  </w:style>
  <w:style w:type="character" w:customStyle="1" w:styleId="a4">
    <w:name w:val="Назва Знак"/>
    <w:basedOn w:val="a0"/>
    <w:link w:val="a3"/>
    <w:rsid w:val="00635741"/>
    <w:rPr>
      <w:rFonts w:eastAsia="Times New Roman" w:cs="Times New Roman"/>
      <w:b/>
      <w:bCs/>
      <w:sz w:val="24"/>
      <w:szCs w:val="24"/>
      <w:lang w:eastAsia="ru-RU"/>
    </w:rPr>
  </w:style>
  <w:style w:type="paragraph" w:styleId="a5">
    <w:name w:val="Balloon Text"/>
    <w:basedOn w:val="a"/>
    <w:link w:val="a6"/>
    <w:uiPriority w:val="99"/>
    <w:semiHidden/>
    <w:unhideWhenUsed/>
    <w:rsid w:val="009A3B0D"/>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A3B0D"/>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2964</Words>
  <Characters>1691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Ткаченко Олена Леонідівна</dc:creator>
  <cp:keywords/>
  <dc:description/>
  <cp:lastModifiedBy>Іоффе Світлана Борисівна</cp:lastModifiedBy>
  <cp:revision>2</cp:revision>
  <cp:lastPrinted>2017-10-03T12:16:00Z</cp:lastPrinted>
  <dcterms:created xsi:type="dcterms:W3CDTF">2017-10-06T08:45:00Z</dcterms:created>
  <dcterms:modified xsi:type="dcterms:W3CDTF">2017-10-06T08:45:00Z</dcterms:modified>
</cp:coreProperties>
</file>