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25802" w:rsidRPr="00B25802" w:rsidRDefault="00B25802" w:rsidP="00B25802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</w:t>
      </w:r>
      <w:r w:rsidRPr="00B25802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344E12" w:rsidRPr="00B25802" w:rsidRDefault="00B25802" w:rsidP="00B2580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B25802">
        <w:rPr>
          <w:sz w:val="28"/>
          <w:szCs w:val="28"/>
          <w:lang w:val="uk-UA"/>
        </w:rPr>
        <w:t xml:space="preserve"> </w:t>
      </w:r>
      <w:r w:rsidRPr="00B25802">
        <w:rPr>
          <w:sz w:val="28"/>
          <w:szCs w:val="28"/>
          <w:lang w:val="uk-UA"/>
        </w:rPr>
        <w:tab/>
      </w:r>
      <w:r w:rsidRPr="00B25802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B25802">
        <w:rPr>
          <w:sz w:val="28"/>
          <w:szCs w:val="28"/>
          <w:lang w:val="uk-UA"/>
        </w:rPr>
        <w:t xml:space="preserve"> </w:t>
      </w:r>
      <w:r w:rsidRPr="00B25802">
        <w:rPr>
          <w:bCs/>
          <w:sz w:val="28"/>
          <w:szCs w:val="28"/>
          <w:lang w:val="uk-UA"/>
        </w:rPr>
        <w:t>Закону про внесення змін до Закону України "Про Національний банк України" (щодо обмеження зарплат та премій посадовцям Національного банку України) (реєстр. № 4231 від 15.03.2016)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</w:t>
      </w:r>
      <w:r w:rsidR="00E03732" w:rsidRPr="00B25802">
        <w:rPr>
          <w:bCs/>
          <w:sz w:val="28"/>
          <w:szCs w:val="28"/>
          <w:lang w:val="uk-UA"/>
        </w:rPr>
        <w:t xml:space="preserve">у </w:t>
      </w:r>
      <w:r w:rsidR="00344E12" w:rsidRPr="00B25802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4C79E7"/>
    <w:rsid w:val="00617581"/>
    <w:rsid w:val="007F088E"/>
    <w:rsid w:val="00951546"/>
    <w:rsid w:val="00AF406F"/>
    <w:rsid w:val="00B25802"/>
    <w:rsid w:val="00B56A07"/>
    <w:rsid w:val="00C33B13"/>
    <w:rsid w:val="00CD118B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916</Characters>
  <Application>Microsoft Office Word</Application>
  <DocSecurity>0</DocSecurity>
  <Lines>7</Lines>
  <Paragraphs>2</Paragraphs>
  <ScaleCrop>false</ScaleCrop>
  <Company>Krokoz™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2019-04-17T11:42:00Z</dcterms:modified>
</cp:coreProperties>
</file>