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55A" w:rsidRPr="00AD40E3" w:rsidRDefault="0031028A" w:rsidP="004B7773">
      <w:pPr>
        <w:ind w:left="6120"/>
        <w:rPr>
          <w:b/>
          <w:sz w:val="28"/>
          <w:szCs w:val="28"/>
        </w:rPr>
      </w:pPr>
      <w:r w:rsidRPr="00AD40E3">
        <w:rPr>
          <w:sz w:val="26"/>
          <w:szCs w:val="26"/>
        </w:rPr>
        <w:t xml:space="preserve">До реєстр. № </w:t>
      </w:r>
      <w:r w:rsidR="006B5778">
        <w:rPr>
          <w:sz w:val="26"/>
          <w:szCs w:val="26"/>
        </w:rPr>
        <w:t>4249</w:t>
      </w:r>
      <w:r w:rsidRPr="00AD40E3">
        <w:rPr>
          <w:sz w:val="26"/>
          <w:szCs w:val="26"/>
        </w:rPr>
        <w:t xml:space="preserve"> </w:t>
      </w:r>
      <w:r w:rsidR="00A83DBD" w:rsidRPr="00AD40E3">
        <w:rPr>
          <w:sz w:val="26"/>
          <w:szCs w:val="26"/>
        </w:rPr>
        <w:t xml:space="preserve">від </w:t>
      </w:r>
      <w:r w:rsidR="006B5778" w:rsidRPr="006B5778">
        <w:rPr>
          <w:sz w:val="26"/>
          <w:szCs w:val="26"/>
        </w:rPr>
        <w:t>17</w:t>
      </w:r>
      <w:r w:rsidR="00A83DBD" w:rsidRPr="00AD40E3">
        <w:rPr>
          <w:sz w:val="26"/>
          <w:szCs w:val="26"/>
        </w:rPr>
        <w:t>.</w:t>
      </w:r>
      <w:r w:rsidR="006B5778">
        <w:rPr>
          <w:sz w:val="26"/>
          <w:szCs w:val="26"/>
        </w:rPr>
        <w:t>03</w:t>
      </w:r>
      <w:r w:rsidR="00A83DBD" w:rsidRPr="00AD40E3">
        <w:rPr>
          <w:sz w:val="26"/>
          <w:szCs w:val="26"/>
        </w:rPr>
        <w:t>.201</w:t>
      </w:r>
      <w:r w:rsidR="00F43D8C">
        <w:rPr>
          <w:sz w:val="26"/>
          <w:szCs w:val="26"/>
        </w:rPr>
        <w:t>6</w:t>
      </w:r>
      <w:r w:rsidR="00A83DBD" w:rsidRPr="00AD40E3">
        <w:rPr>
          <w:sz w:val="26"/>
          <w:szCs w:val="26"/>
        </w:rPr>
        <w:t>р.</w:t>
      </w:r>
    </w:p>
    <w:p w:rsidR="00F222BD" w:rsidRPr="006D731A" w:rsidRDefault="002854DF" w:rsidP="004B7773">
      <w:pPr>
        <w:ind w:left="6120"/>
        <w:rPr>
          <w:sz w:val="26"/>
          <w:szCs w:val="26"/>
        </w:rPr>
      </w:pPr>
      <w:r w:rsidRPr="002854DF">
        <w:rPr>
          <w:sz w:val="26"/>
          <w:szCs w:val="26"/>
        </w:rPr>
        <w:t>н.</w:t>
      </w:r>
      <w:r w:rsidR="006B5778">
        <w:rPr>
          <w:sz w:val="26"/>
          <w:szCs w:val="26"/>
        </w:rPr>
        <w:t xml:space="preserve"> </w:t>
      </w:r>
      <w:r w:rsidRPr="002854DF">
        <w:rPr>
          <w:sz w:val="26"/>
          <w:szCs w:val="26"/>
        </w:rPr>
        <w:t xml:space="preserve">д. </w:t>
      </w:r>
      <w:r w:rsidR="006B5778">
        <w:rPr>
          <w:sz w:val="26"/>
          <w:szCs w:val="26"/>
        </w:rPr>
        <w:t xml:space="preserve">Литвин В. М. </w:t>
      </w:r>
    </w:p>
    <w:p w:rsidR="00F222BD" w:rsidRPr="00894012" w:rsidRDefault="00F222BD" w:rsidP="00F222BD">
      <w:pPr>
        <w:ind w:left="6120"/>
        <w:rPr>
          <w:b/>
          <w:sz w:val="28"/>
          <w:szCs w:val="28"/>
        </w:rPr>
      </w:pPr>
    </w:p>
    <w:p w:rsidR="00F222BD" w:rsidRPr="00894012" w:rsidRDefault="00F222BD" w:rsidP="00F222BD">
      <w:pPr>
        <w:ind w:left="6120"/>
        <w:rPr>
          <w:b/>
          <w:sz w:val="28"/>
          <w:szCs w:val="28"/>
        </w:rPr>
      </w:pPr>
    </w:p>
    <w:p w:rsidR="00F222BD" w:rsidRPr="00894012" w:rsidRDefault="00F222BD" w:rsidP="00F222BD">
      <w:pPr>
        <w:ind w:left="6120"/>
        <w:rPr>
          <w:b/>
          <w:sz w:val="28"/>
          <w:szCs w:val="28"/>
        </w:rPr>
      </w:pPr>
    </w:p>
    <w:p w:rsidR="00F222BD" w:rsidRPr="00894012" w:rsidRDefault="00F222BD" w:rsidP="00F222BD">
      <w:pPr>
        <w:ind w:left="6120"/>
        <w:rPr>
          <w:b/>
          <w:sz w:val="28"/>
          <w:szCs w:val="28"/>
        </w:rPr>
      </w:pPr>
    </w:p>
    <w:p w:rsidR="00F222BD" w:rsidRPr="00894012" w:rsidRDefault="00F222BD" w:rsidP="00F222BD">
      <w:pPr>
        <w:ind w:left="6120"/>
        <w:rPr>
          <w:b/>
          <w:sz w:val="28"/>
          <w:szCs w:val="28"/>
        </w:rPr>
      </w:pPr>
    </w:p>
    <w:p w:rsidR="00F222BD" w:rsidRDefault="00F222BD" w:rsidP="00F222BD">
      <w:pPr>
        <w:ind w:left="6120"/>
        <w:rPr>
          <w:b/>
          <w:sz w:val="28"/>
          <w:szCs w:val="28"/>
        </w:rPr>
      </w:pPr>
    </w:p>
    <w:p w:rsidR="00260FFD" w:rsidRPr="00260FFD" w:rsidRDefault="00260FFD" w:rsidP="00F222BD">
      <w:pPr>
        <w:ind w:left="6120"/>
        <w:rPr>
          <w:b/>
          <w:sz w:val="28"/>
          <w:szCs w:val="28"/>
        </w:rPr>
      </w:pPr>
    </w:p>
    <w:p w:rsidR="00F222BD" w:rsidRDefault="00F222BD" w:rsidP="00F222BD">
      <w:pPr>
        <w:ind w:left="6120"/>
        <w:rPr>
          <w:b/>
          <w:sz w:val="28"/>
          <w:szCs w:val="28"/>
        </w:rPr>
      </w:pPr>
    </w:p>
    <w:p w:rsidR="005F4C24" w:rsidRDefault="0042119B" w:rsidP="00E11BA2">
      <w:pPr>
        <w:ind w:left="6120"/>
        <w:rPr>
          <w:b/>
          <w:sz w:val="28"/>
          <w:szCs w:val="28"/>
        </w:rPr>
      </w:pPr>
      <w:r>
        <w:rPr>
          <w:b/>
          <w:sz w:val="28"/>
          <w:szCs w:val="28"/>
        </w:rPr>
        <w:t xml:space="preserve">  </w:t>
      </w:r>
    </w:p>
    <w:p w:rsidR="00F222BD" w:rsidRDefault="008D6CD3" w:rsidP="00F222BD">
      <w:pPr>
        <w:ind w:left="6120"/>
        <w:rPr>
          <w:b/>
          <w:sz w:val="28"/>
          <w:szCs w:val="28"/>
        </w:rPr>
      </w:pPr>
      <w:r>
        <w:rPr>
          <w:b/>
          <w:sz w:val="28"/>
          <w:szCs w:val="28"/>
        </w:rPr>
        <w:t xml:space="preserve"> </w:t>
      </w:r>
      <w:r w:rsidR="003E1CA0">
        <w:rPr>
          <w:b/>
          <w:sz w:val="28"/>
          <w:szCs w:val="28"/>
        </w:rPr>
        <w:t xml:space="preserve"> </w:t>
      </w:r>
      <w:r w:rsidR="007B1BE9">
        <w:rPr>
          <w:b/>
          <w:sz w:val="28"/>
          <w:szCs w:val="28"/>
        </w:rPr>
        <w:t xml:space="preserve">  </w:t>
      </w:r>
      <w:r w:rsidR="00B30987">
        <w:rPr>
          <w:b/>
          <w:sz w:val="28"/>
          <w:szCs w:val="28"/>
        </w:rPr>
        <w:t xml:space="preserve"> </w:t>
      </w:r>
      <w:r w:rsidR="00E65FBD">
        <w:rPr>
          <w:b/>
          <w:sz w:val="28"/>
          <w:szCs w:val="28"/>
        </w:rPr>
        <w:t xml:space="preserve"> </w:t>
      </w:r>
      <w:r w:rsidR="00F222BD">
        <w:rPr>
          <w:b/>
          <w:sz w:val="28"/>
          <w:szCs w:val="28"/>
        </w:rPr>
        <w:t>Верховна Рада України</w:t>
      </w:r>
    </w:p>
    <w:p w:rsidR="00F222BD" w:rsidRDefault="005C11BF" w:rsidP="00F222BD">
      <w:pPr>
        <w:ind w:left="6120"/>
        <w:rPr>
          <w:b/>
          <w:sz w:val="28"/>
          <w:szCs w:val="28"/>
        </w:rPr>
      </w:pPr>
      <w:r>
        <w:rPr>
          <w:b/>
          <w:sz w:val="28"/>
          <w:szCs w:val="28"/>
        </w:rPr>
        <w:t xml:space="preserve"> </w:t>
      </w:r>
    </w:p>
    <w:p w:rsidR="00D67AF8" w:rsidRDefault="00D67AF8" w:rsidP="00E11BA2">
      <w:pPr>
        <w:rPr>
          <w:b/>
          <w:sz w:val="28"/>
          <w:szCs w:val="28"/>
        </w:rPr>
      </w:pPr>
    </w:p>
    <w:p w:rsidR="006D731A" w:rsidRDefault="006D731A" w:rsidP="006D731A">
      <w:pPr>
        <w:ind w:firstLine="851"/>
        <w:jc w:val="both"/>
        <w:rPr>
          <w:sz w:val="28"/>
          <w:szCs w:val="28"/>
        </w:rPr>
      </w:pPr>
    </w:p>
    <w:p w:rsidR="00F43D8C" w:rsidRDefault="00F43D8C" w:rsidP="006D731A">
      <w:pPr>
        <w:ind w:firstLine="851"/>
        <w:jc w:val="both"/>
        <w:rPr>
          <w:sz w:val="28"/>
          <w:szCs w:val="28"/>
        </w:rPr>
      </w:pPr>
    </w:p>
    <w:p w:rsidR="001023E2" w:rsidRDefault="001023E2" w:rsidP="006D731A">
      <w:pPr>
        <w:ind w:firstLine="851"/>
        <w:jc w:val="both"/>
        <w:rPr>
          <w:sz w:val="28"/>
          <w:szCs w:val="28"/>
        </w:rPr>
      </w:pPr>
    </w:p>
    <w:p w:rsidR="001023E2" w:rsidRDefault="001023E2" w:rsidP="006D731A">
      <w:pPr>
        <w:ind w:firstLine="851"/>
        <w:jc w:val="both"/>
        <w:rPr>
          <w:sz w:val="28"/>
          <w:szCs w:val="28"/>
        </w:rPr>
      </w:pPr>
    </w:p>
    <w:p w:rsidR="006D731A" w:rsidRDefault="004B7773" w:rsidP="001023E2">
      <w:pPr>
        <w:spacing w:line="360" w:lineRule="auto"/>
        <w:ind w:firstLine="851"/>
        <w:jc w:val="both"/>
        <w:rPr>
          <w:sz w:val="28"/>
          <w:szCs w:val="28"/>
        </w:rPr>
      </w:pPr>
      <w:r w:rsidRPr="006D731A">
        <w:rPr>
          <w:sz w:val="28"/>
          <w:szCs w:val="28"/>
        </w:rPr>
        <w:t>На засіданні Комітету Верховної Ради України</w:t>
      </w:r>
      <w:r w:rsidR="00001A6E" w:rsidRPr="006D731A">
        <w:rPr>
          <w:sz w:val="28"/>
          <w:szCs w:val="28"/>
        </w:rPr>
        <w:t xml:space="preserve"> з питань фінансо</w:t>
      </w:r>
      <w:r w:rsidRPr="006D731A">
        <w:rPr>
          <w:sz w:val="28"/>
          <w:szCs w:val="28"/>
        </w:rPr>
        <w:t>в</w:t>
      </w:r>
      <w:r w:rsidR="00001A6E" w:rsidRPr="006D731A">
        <w:rPr>
          <w:sz w:val="28"/>
          <w:szCs w:val="28"/>
        </w:rPr>
        <w:t>ої політики</w:t>
      </w:r>
      <w:r w:rsidRPr="006D731A">
        <w:rPr>
          <w:sz w:val="28"/>
          <w:szCs w:val="28"/>
        </w:rPr>
        <w:t xml:space="preserve"> і банківської діяльності </w:t>
      </w:r>
      <w:r w:rsidR="00F43D8C">
        <w:rPr>
          <w:sz w:val="28"/>
          <w:szCs w:val="28"/>
        </w:rPr>
        <w:t>23</w:t>
      </w:r>
      <w:r w:rsidRPr="006D731A">
        <w:rPr>
          <w:sz w:val="28"/>
          <w:szCs w:val="28"/>
        </w:rPr>
        <w:t xml:space="preserve"> </w:t>
      </w:r>
      <w:r w:rsidR="00040AF3" w:rsidRPr="00040AF3">
        <w:rPr>
          <w:sz w:val="28"/>
          <w:szCs w:val="28"/>
        </w:rPr>
        <w:t>лютого</w:t>
      </w:r>
      <w:r w:rsidR="00912E72" w:rsidRPr="006D731A">
        <w:rPr>
          <w:sz w:val="28"/>
          <w:szCs w:val="28"/>
        </w:rPr>
        <w:t xml:space="preserve"> 2017</w:t>
      </w:r>
      <w:r w:rsidRPr="006D731A">
        <w:rPr>
          <w:sz w:val="28"/>
          <w:szCs w:val="28"/>
        </w:rPr>
        <w:t xml:space="preserve"> року було розглянуто</w:t>
      </w:r>
      <w:r w:rsidR="00913FC7" w:rsidRPr="006D731A">
        <w:rPr>
          <w:sz w:val="28"/>
          <w:szCs w:val="28"/>
        </w:rPr>
        <w:t xml:space="preserve"> проект Закону України </w:t>
      </w:r>
      <w:r w:rsidR="002854DF" w:rsidRPr="006D731A">
        <w:rPr>
          <w:sz w:val="28"/>
          <w:szCs w:val="28"/>
        </w:rPr>
        <w:t xml:space="preserve">про </w:t>
      </w:r>
      <w:r w:rsidR="006B5778" w:rsidRPr="006B5778">
        <w:rPr>
          <w:sz w:val="28"/>
          <w:szCs w:val="28"/>
        </w:rPr>
        <w:t>внесення змін до Закону України «Про банки та банківську діяльність»</w:t>
      </w:r>
      <w:r w:rsidR="006B5778">
        <w:rPr>
          <w:sz w:val="28"/>
          <w:szCs w:val="28"/>
        </w:rPr>
        <w:t xml:space="preserve"> </w:t>
      </w:r>
      <w:r w:rsidR="006B5778" w:rsidRPr="006B5778">
        <w:rPr>
          <w:sz w:val="28"/>
          <w:szCs w:val="28"/>
        </w:rPr>
        <w:t xml:space="preserve">(щодо оприлюднення в газетах інформації про фінансове становище банків) </w:t>
      </w:r>
      <w:r w:rsidR="00040AF3">
        <w:rPr>
          <w:sz w:val="28"/>
          <w:szCs w:val="28"/>
        </w:rPr>
        <w:t xml:space="preserve">(реєстр. </w:t>
      </w:r>
      <w:r w:rsidR="006B5778">
        <w:rPr>
          <w:sz w:val="28"/>
          <w:szCs w:val="28"/>
        </w:rPr>
        <w:t xml:space="preserve">                   </w:t>
      </w:r>
      <w:r w:rsidR="00040AF3">
        <w:rPr>
          <w:sz w:val="28"/>
          <w:szCs w:val="28"/>
        </w:rPr>
        <w:t xml:space="preserve">№ </w:t>
      </w:r>
      <w:r w:rsidR="006B5778" w:rsidRPr="00C55DEA">
        <w:rPr>
          <w:sz w:val="28"/>
          <w:szCs w:val="28"/>
        </w:rPr>
        <w:t>4249</w:t>
      </w:r>
      <w:r w:rsidR="00040AF3">
        <w:rPr>
          <w:sz w:val="28"/>
          <w:szCs w:val="28"/>
        </w:rPr>
        <w:t xml:space="preserve"> від </w:t>
      </w:r>
      <w:r w:rsidR="006B5778">
        <w:rPr>
          <w:sz w:val="28"/>
          <w:szCs w:val="28"/>
        </w:rPr>
        <w:t>17</w:t>
      </w:r>
      <w:r w:rsidR="003046DA">
        <w:rPr>
          <w:sz w:val="28"/>
          <w:szCs w:val="28"/>
        </w:rPr>
        <w:t>.</w:t>
      </w:r>
      <w:r w:rsidR="006B5778">
        <w:rPr>
          <w:sz w:val="28"/>
          <w:szCs w:val="28"/>
        </w:rPr>
        <w:t>03</w:t>
      </w:r>
      <w:r w:rsidR="003046DA">
        <w:rPr>
          <w:sz w:val="28"/>
          <w:szCs w:val="28"/>
        </w:rPr>
        <w:t>.2016</w:t>
      </w:r>
      <w:r w:rsidR="00C61D9E">
        <w:rPr>
          <w:sz w:val="28"/>
          <w:szCs w:val="28"/>
        </w:rPr>
        <w:t>р.</w:t>
      </w:r>
      <w:r w:rsidR="006B5778">
        <w:rPr>
          <w:sz w:val="28"/>
          <w:szCs w:val="28"/>
        </w:rPr>
        <w:t>), поданий народним депутатом</w:t>
      </w:r>
      <w:r w:rsidR="006D731A" w:rsidRPr="006D731A">
        <w:rPr>
          <w:sz w:val="28"/>
          <w:szCs w:val="28"/>
        </w:rPr>
        <w:t xml:space="preserve"> України </w:t>
      </w:r>
      <w:r w:rsidR="006B5778">
        <w:rPr>
          <w:sz w:val="28"/>
          <w:szCs w:val="28"/>
        </w:rPr>
        <w:t>Литвином В. М.</w:t>
      </w:r>
    </w:p>
    <w:p w:rsidR="006B5778" w:rsidRDefault="006B5778" w:rsidP="001023E2">
      <w:pPr>
        <w:tabs>
          <w:tab w:val="left" w:pos="426"/>
          <w:tab w:val="left" w:pos="993"/>
          <w:tab w:val="left" w:pos="1134"/>
        </w:tabs>
        <w:spacing w:line="360" w:lineRule="auto"/>
        <w:ind w:firstLine="851"/>
        <w:jc w:val="both"/>
        <w:rPr>
          <w:sz w:val="28"/>
          <w:szCs w:val="28"/>
        </w:rPr>
      </w:pPr>
      <w:r w:rsidRPr="00CE3394">
        <w:rPr>
          <w:sz w:val="28"/>
          <w:szCs w:val="28"/>
        </w:rPr>
        <w:t>Законопроектом пропонується вирішити проблему доступу до інформації</w:t>
      </w:r>
      <w:r>
        <w:rPr>
          <w:sz w:val="28"/>
          <w:szCs w:val="28"/>
        </w:rPr>
        <w:t xml:space="preserve"> громадянам України для забезпечення можливості</w:t>
      </w:r>
      <w:r w:rsidRPr="00CE3394">
        <w:rPr>
          <w:sz w:val="28"/>
          <w:szCs w:val="28"/>
        </w:rPr>
        <w:t xml:space="preserve"> її аналізу та порівняння, </w:t>
      </w:r>
      <w:r>
        <w:rPr>
          <w:sz w:val="28"/>
          <w:szCs w:val="28"/>
        </w:rPr>
        <w:t>що повинно</w:t>
      </w:r>
      <w:r w:rsidRPr="00CE3394">
        <w:rPr>
          <w:sz w:val="28"/>
          <w:szCs w:val="28"/>
        </w:rPr>
        <w:t xml:space="preserve"> сприяти збереженню грошових заощаджень громадян та обігових і депозитних коштів юридичних осіб.</w:t>
      </w:r>
      <w:r>
        <w:rPr>
          <w:sz w:val="28"/>
          <w:szCs w:val="28"/>
        </w:rPr>
        <w:t xml:space="preserve"> </w:t>
      </w:r>
      <w:r w:rsidRPr="00CE3394">
        <w:rPr>
          <w:sz w:val="28"/>
          <w:szCs w:val="28"/>
        </w:rPr>
        <w:t>Вносяться зміни до статті 69 Закону України «Про банки та банківську діяльність» шляхом доповнення обов’язку для банків публікувати річну фінансову звітність, річну консолідовану звітність, квартальний баланс, звіт про фінансові результати банку, аудиторські висновки в газетах «Голос України» та «Урядовий кур’єр».</w:t>
      </w:r>
    </w:p>
    <w:p w:rsidR="001F33BF" w:rsidRDefault="006B5778" w:rsidP="001023E2">
      <w:pPr>
        <w:spacing w:line="360" w:lineRule="auto"/>
        <w:ind w:firstLine="851"/>
        <w:jc w:val="both"/>
        <w:rPr>
          <w:sz w:val="28"/>
          <w:szCs w:val="28"/>
        </w:rPr>
      </w:pPr>
      <w:r w:rsidRPr="006B5778">
        <w:rPr>
          <w:sz w:val="28"/>
          <w:szCs w:val="28"/>
        </w:rPr>
        <w:t>Головне науково-експертне управління Апарату Верховної Ради України своїм висновком за № 16/3-123/4249(34222) від 13.02.2017р. в цілому підтримує спрямованість внесеної законодавчої пропозиції, одночасно вважає недоцільним оприлюднення відповідної інформації одночасно в</w:t>
      </w:r>
      <w:r w:rsidR="001F33BF">
        <w:rPr>
          <w:sz w:val="28"/>
          <w:szCs w:val="28"/>
        </w:rPr>
        <w:t xml:space="preserve"> двох газетах «Голос України» і «Урядовий кур’єр» та пропонує надати право банку об</w:t>
      </w:r>
      <w:r w:rsidR="00C55DEA">
        <w:rPr>
          <w:sz w:val="28"/>
          <w:szCs w:val="28"/>
        </w:rPr>
        <w:t>и</w:t>
      </w:r>
      <w:r w:rsidR="001F33BF">
        <w:rPr>
          <w:sz w:val="28"/>
          <w:szCs w:val="28"/>
        </w:rPr>
        <w:t xml:space="preserve">рати одне </w:t>
      </w:r>
      <w:r w:rsidR="00C55DEA">
        <w:rPr>
          <w:sz w:val="28"/>
          <w:szCs w:val="28"/>
        </w:rPr>
        <w:t xml:space="preserve">з зазначених видань, як це було у редакції </w:t>
      </w:r>
      <w:r w:rsidR="00C55DEA" w:rsidRPr="006B5778">
        <w:rPr>
          <w:sz w:val="28"/>
          <w:szCs w:val="28"/>
        </w:rPr>
        <w:t>ст. 70 Закону України «Про банки та банківську діяльність»</w:t>
      </w:r>
      <w:r w:rsidR="00C55DEA">
        <w:rPr>
          <w:sz w:val="28"/>
          <w:szCs w:val="28"/>
        </w:rPr>
        <w:t xml:space="preserve">, що </w:t>
      </w:r>
      <w:r w:rsidR="00C55DEA" w:rsidRPr="006B5778">
        <w:rPr>
          <w:sz w:val="28"/>
          <w:szCs w:val="28"/>
        </w:rPr>
        <w:t>діяла до 16 липня 2011 року</w:t>
      </w:r>
      <w:r w:rsidR="00C55DEA">
        <w:rPr>
          <w:sz w:val="28"/>
          <w:szCs w:val="28"/>
        </w:rPr>
        <w:t>.</w:t>
      </w:r>
    </w:p>
    <w:p w:rsidR="006B5778" w:rsidRDefault="006B5778" w:rsidP="001023E2">
      <w:pPr>
        <w:spacing w:line="360" w:lineRule="auto"/>
        <w:ind w:firstLine="851"/>
        <w:jc w:val="both"/>
        <w:rPr>
          <w:sz w:val="28"/>
          <w:szCs w:val="28"/>
        </w:rPr>
      </w:pPr>
      <w:r w:rsidRPr="006B5778">
        <w:rPr>
          <w:sz w:val="28"/>
          <w:szCs w:val="28"/>
        </w:rPr>
        <w:lastRenderedPageBreak/>
        <w:t xml:space="preserve">Національний банк України у своєму листі за № 18-0006/39283 від 06.05.2016 року зазначає, що не може погодитись із пропонованими законопроектом нормами та вважає, що законопроект не вирішує визначених завдань. </w:t>
      </w:r>
    </w:p>
    <w:p w:rsidR="001023E2" w:rsidRDefault="001023E2" w:rsidP="001023E2">
      <w:pPr>
        <w:spacing w:line="360" w:lineRule="auto"/>
        <w:ind w:firstLine="720"/>
        <w:jc w:val="both"/>
        <w:rPr>
          <w:sz w:val="28"/>
          <w:szCs w:val="28"/>
        </w:rPr>
      </w:pPr>
      <w:r>
        <w:rPr>
          <w:sz w:val="28"/>
          <w:szCs w:val="28"/>
        </w:rPr>
        <w:t>В ході обговорення законопроекту народні депутати України – члени Комітету вирішили</w:t>
      </w:r>
      <w:r w:rsidR="00145252">
        <w:rPr>
          <w:sz w:val="28"/>
          <w:szCs w:val="28"/>
        </w:rPr>
        <w:t>, що у разі його прийняття не</w:t>
      </w:r>
      <w:bookmarkStart w:id="0" w:name="_GoBack"/>
      <w:bookmarkEnd w:id="0"/>
      <w:r w:rsidR="00145252">
        <w:rPr>
          <w:sz w:val="28"/>
          <w:szCs w:val="28"/>
        </w:rPr>
        <w:t>обхідно</w:t>
      </w:r>
      <w:r>
        <w:rPr>
          <w:sz w:val="28"/>
          <w:szCs w:val="28"/>
        </w:rPr>
        <w:t xml:space="preserve"> </w:t>
      </w:r>
      <w:r>
        <w:rPr>
          <w:bCs/>
          <w:sz w:val="28"/>
          <w:szCs w:val="28"/>
        </w:rPr>
        <w:t>створити робочу групу за участі народних депутатів України - членів</w:t>
      </w:r>
      <w:r w:rsidRPr="00690265">
        <w:rPr>
          <w:bCs/>
          <w:sz w:val="28"/>
          <w:szCs w:val="28"/>
        </w:rPr>
        <w:t xml:space="preserve"> Комітету</w:t>
      </w:r>
      <w:r>
        <w:rPr>
          <w:bCs/>
          <w:sz w:val="28"/>
          <w:szCs w:val="28"/>
        </w:rPr>
        <w:t xml:space="preserve">, Національного банку України, </w:t>
      </w:r>
      <w:r w:rsidRPr="00970600">
        <w:rPr>
          <w:bCs/>
          <w:sz w:val="28"/>
          <w:szCs w:val="28"/>
        </w:rPr>
        <w:t>представників засобів масової інформації</w:t>
      </w:r>
      <w:r>
        <w:rPr>
          <w:bCs/>
          <w:sz w:val="28"/>
          <w:szCs w:val="28"/>
        </w:rPr>
        <w:t>, фахових асоціацій та експертів для доопрацювання законопроекту до другого читання в частині визначення переліку та обсягу матеріалів і інформації для опублікування в засобах масової інформації.</w:t>
      </w:r>
    </w:p>
    <w:p w:rsidR="002854DF" w:rsidRPr="006D731A" w:rsidRDefault="00C5744E" w:rsidP="001023E2">
      <w:pPr>
        <w:spacing w:line="360" w:lineRule="auto"/>
        <w:ind w:firstLine="851"/>
        <w:jc w:val="both"/>
        <w:rPr>
          <w:sz w:val="28"/>
          <w:szCs w:val="28"/>
        </w:rPr>
      </w:pPr>
      <w:r w:rsidRPr="006D731A">
        <w:rPr>
          <w:rStyle w:val="a9"/>
          <w:sz w:val="28"/>
          <w:szCs w:val="28"/>
        </w:rPr>
        <w:t xml:space="preserve">Комітет </w:t>
      </w:r>
      <w:r w:rsidR="004F3B91" w:rsidRPr="006D731A">
        <w:rPr>
          <w:rStyle w:val="a9"/>
          <w:sz w:val="28"/>
          <w:szCs w:val="28"/>
        </w:rPr>
        <w:t>своїм рішенням рекомендує</w:t>
      </w:r>
      <w:r w:rsidR="002854DF" w:rsidRPr="006D731A">
        <w:rPr>
          <w:rStyle w:val="a9"/>
          <w:sz w:val="28"/>
          <w:szCs w:val="28"/>
        </w:rPr>
        <w:t xml:space="preserve"> Верховній Раді України</w:t>
      </w:r>
      <w:r w:rsidR="004F3B91" w:rsidRPr="006D731A">
        <w:rPr>
          <w:rStyle w:val="a9"/>
          <w:sz w:val="28"/>
          <w:szCs w:val="28"/>
        </w:rPr>
        <w:t xml:space="preserve"> </w:t>
      </w:r>
      <w:r w:rsidR="00567945" w:rsidRPr="006D731A">
        <w:rPr>
          <w:rStyle w:val="a9"/>
          <w:sz w:val="28"/>
          <w:szCs w:val="28"/>
        </w:rPr>
        <w:t xml:space="preserve">прийняти за основу </w:t>
      </w:r>
      <w:r w:rsidR="009E5E7A" w:rsidRPr="006D731A">
        <w:rPr>
          <w:sz w:val="28"/>
          <w:szCs w:val="28"/>
        </w:rPr>
        <w:t>проект</w:t>
      </w:r>
      <w:r w:rsidR="00556FF9" w:rsidRPr="006D731A">
        <w:rPr>
          <w:sz w:val="28"/>
          <w:szCs w:val="28"/>
        </w:rPr>
        <w:t xml:space="preserve"> Закону України про</w:t>
      </w:r>
      <w:r w:rsidR="00C55DEA" w:rsidRPr="00C55DEA">
        <w:rPr>
          <w:sz w:val="28"/>
          <w:szCs w:val="28"/>
        </w:rPr>
        <w:t xml:space="preserve"> </w:t>
      </w:r>
      <w:r w:rsidR="00C55DEA" w:rsidRPr="006B5778">
        <w:rPr>
          <w:sz w:val="28"/>
          <w:szCs w:val="28"/>
        </w:rPr>
        <w:t>внесення змін до Закону України «Про банки та банківську діяльність»</w:t>
      </w:r>
      <w:r w:rsidR="00C55DEA">
        <w:rPr>
          <w:sz w:val="28"/>
          <w:szCs w:val="28"/>
        </w:rPr>
        <w:t xml:space="preserve"> </w:t>
      </w:r>
      <w:r w:rsidR="00C55DEA" w:rsidRPr="006B5778">
        <w:rPr>
          <w:sz w:val="28"/>
          <w:szCs w:val="28"/>
        </w:rPr>
        <w:t>(щодо оприлюднення в газетах інформації про фінансове становище банків)</w:t>
      </w:r>
      <w:r w:rsidR="002854DF" w:rsidRPr="003046DA">
        <w:rPr>
          <w:sz w:val="28"/>
          <w:szCs w:val="28"/>
        </w:rPr>
        <w:t>.</w:t>
      </w:r>
    </w:p>
    <w:p w:rsidR="004A085A" w:rsidRPr="006D731A" w:rsidRDefault="006D731A" w:rsidP="001023E2">
      <w:pPr>
        <w:spacing w:line="360" w:lineRule="auto"/>
        <w:ind w:firstLine="851"/>
        <w:jc w:val="both"/>
        <w:rPr>
          <w:sz w:val="28"/>
          <w:szCs w:val="28"/>
        </w:rPr>
      </w:pPr>
      <w:r w:rsidRPr="006D731A">
        <w:rPr>
          <w:sz w:val="28"/>
          <w:szCs w:val="28"/>
        </w:rPr>
        <w:t>С</w:t>
      </w:r>
      <w:r w:rsidR="004A085A" w:rsidRPr="006D731A">
        <w:rPr>
          <w:sz w:val="28"/>
          <w:szCs w:val="28"/>
        </w:rPr>
        <w:t>півдоповідачем з зазначеного питання визначити народного депутата України – Голову Комітету з питань фінансової політики і банківської діяльності – Рибалку Сергія Вікторовича.</w:t>
      </w:r>
    </w:p>
    <w:p w:rsidR="000F3280" w:rsidRDefault="000F3280" w:rsidP="00567945">
      <w:pPr>
        <w:spacing w:line="238" w:lineRule="auto"/>
        <w:ind w:firstLine="900"/>
        <w:jc w:val="both"/>
        <w:rPr>
          <w:b/>
          <w:bCs/>
        </w:rPr>
      </w:pPr>
    </w:p>
    <w:p w:rsidR="006D731A" w:rsidRPr="006D731A" w:rsidRDefault="006D731A" w:rsidP="00567945">
      <w:pPr>
        <w:spacing w:line="238" w:lineRule="auto"/>
        <w:ind w:firstLine="900"/>
        <w:jc w:val="both"/>
        <w:rPr>
          <w:b/>
          <w:bCs/>
          <w:sz w:val="20"/>
          <w:szCs w:val="20"/>
        </w:rPr>
      </w:pPr>
    </w:p>
    <w:p w:rsidR="00AB407C" w:rsidRPr="00567945" w:rsidRDefault="00D66604" w:rsidP="00567945">
      <w:pPr>
        <w:spacing w:line="238" w:lineRule="auto"/>
        <w:ind w:firstLine="900"/>
        <w:jc w:val="both"/>
        <w:rPr>
          <w:b/>
          <w:bCs/>
          <w:sz w:val="28"/>
          <w:szCs w:val="28"/>
        </w:rPr>
      </w:pPr>
      <w:r>
        <w:rPr>
          <w:b/>
          <w:bCs/>
          <w:sz w:val="28"/>
          <w:szCs w:val="28"/>
        </w:rPr>
        <w:t>Голова</w:t>
      </w:r>
      <w:r w:rsidRPr="000164B9">
        <w:rPr>
          <w:b/>
          <w:bCs/>
          <w:sz w:val="28"/>
          <w:szCs w:val="28"/>
        </w:rPr>
        <w:t xml:space="preserve"> Ко</w:t>
      </w:r>
      <w:r>
        <w:rPr>
          <w:b/>
          <w:bCs/>
          <w:sz w:val="28"/>
          <w:szCs w:val="28"/>
        </w:rPr>
        <w:t>мітету</w:t>
      </w:r>
      <w:r>
        <w:rPr>
          <w:b/>
          <w:bCs/>
          <w:sz w:val="28"/>
          <w:szCs w:val="28"/>
        </w:rPr>
        <w:tab/>
      </w:r>
      <w:r>
        <w:rPr>
          <w:b/>
          <w:bCs/>
          <w:sz w:val="28"/>
          <w:szCs w:val="28"/>
        </w:rPr>
        <w:tab/>
      </w:r>
      <w:r>
        <w:rPr>
          <w:b/>
          <w:bCs/>
          <w:sz w:val="28"/>
          <w:szCs w:val="28"/>
        </w:rPr>
        <w:tab/>
        <w:t xml:space="preserve">                    </w:t>
      </w:r>
      <w:r>
        <w:rPr>
          <w:b/>
          <w:bCs/>
          <w:sz w:val="28"/>
          <w:szCs w:val="28"/>
        </w:rPr>
        <w:tab/>
      </w:r>
      <w:r>
        <w:rPr>
          <w:b/>
          <w:bCs/>
          <w:sz w:val="28"/>
          <w:szCs w:val="28"/>
        </w:rPr>
        <w:tab/>
        <w:t xml:space="preserve">С. В. Рибалка </w:t>
      </w:r>
    </w:p>
    <w:sectPr w:rsidR="00AB407C" w:rsidRPr="00567945" w:rsidSect="00C55DEA">
      <w:pgSz w:w="11906" w:h="16838"/>
      <w:pgMar w:top="539" w:right="746" w:bottom="5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altName w:val="Arial"/>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altName w:val="Arial"/>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E2CF7"/>
    <w:multiLevelType w:val="hybridMultilevel"/>
    <w:tmpl w:val="ACC44AA8"/>
    <w:lvl w:ilvl="0" w:tplc="E2A09BD4">
      <w:start w:val="1"/>
      <w:numFmt w:val="bullet"/>
      <w:lvlText w:val="-"/>
      <w:lvlJc w:val="left"/>
      <w:pPr>
        <w:tabs>
          <w:tab w:val="num" w:pos="2030"/>
        </w:tabs>
        <w:ind w:left="2030" w:hanging="1128"/>
      </w:pPr>
      <w:rPr>
        <w:rFonts w:ascii="Times New Roman" w:eastAsia="Times New Roman" w:hAnsi="Times New Roman" w:hint="default"/>
      </w:rPr>
    </w:lvl>
    <w:lvl w:ilvl="1" w:tplc="04220003" w:tentative="1">
      <w:start w:val="1"/>
      <w:numFmt w:val="bullet"/>
      <w:lvlText w:val="o"/>
      <w:lvlJc w:val="left"/>
      <w:pPr>
        <w:tabs>
          <w:tab w:val="num" w:pos="1982"/>
        </w:tabs>
        <w:ind w:left="1982" w:hanging="360"/>
      </w:pPr>
      <w:rPr>
        <w:rFonts w:ascii="Courier New" w:hAnsi="Courier New" w:hint="default"/>
      </w:rPr>
    </w:lvl>
    <w:lvl w:ilvl="2" w:tplc="04220005" w:tentative="1">
      <w:start w:val="1"/>
      <w:numFmt w:val="bullet"/>
      <w:lvlText w:val=""/>
      <w:lvlJc w:val="left"/>
      <w:pPr>
        <w:tabs>
          <w:tab w:val="num" w:pos="2702"/>
        </w:tabs>
        <w:ind w:left="2702" w:hanging="360"/>
      </w:pPr>
      <w:rPr>
        <w:rFonts w:ascii="Wingdings" w:hAnsi="Wingdings" w:hint="default"/>
      </w:rPr>
    </w:lvl>
    <w:lvl w:ilvl="3" w:tplc="04220001" w:tentative="1">
      <w:start w:val="1"/>
      <w:numFmt w:val="bullet"/>
      <w:lvlText w:val=""/>
      <w:lvlJc w:val="left"/>
      <w:pPr>
        <w:tabs>
          <w:tab w:val="num" w:pos="3422"/>
        </w:tabs>
        <w:ind w:left="3422" w:hanging="360"/>
      </w:pPr>
      <w:rPr>
        <w:rFonts w:ascii="Symbol" w:hAnsi="Symbol" w:hint="default"/>
      </w:rPr>
    </w:lvl>
    <w:lvl w:ilvl="4" w:tplc="04220003" w:tentative="1">
      <w:start w:val="1"/>
      <w:numFmt w:val="bullet"/>
      <w:lvlText w:val="o"/>
      <w:lvlJc w:val="left"/>
      <w:pPr>
        <w:tabs>
          <w:tab w:val="num" w:pos="4142"/>
        </w:tabs>
        <w:ind w:left="4142" w:hanging="360"/>
      </w:pPr>
      <w:rPr>
        <w:rFonts w:ascii="Courier New" w:hAnsi="Courier New" w:hint="default"/>
      </w:rPr>
    </w:lvl>
    <w:lvl w:ilvl="5" w:tplc="04220005" w:tentative="1">
      <w:start w:val="1"/>
      <w:numFmt w:val="bullet"/>
      <w:lvlText w:val=""/>
      <w:lvlJc w:val="left"/>
      <w:pPr>
        <w:tabs>
          <w:tab w:val="num" w:pos="4862"/>
        </w:tabs>
        <w:ind w:left="4862" w:hanging="360"/>
      </w:pPr>
      <w:rPr>
        <w:rFonts w:ascii="Wingdings" w:hAnsi="Wingdings" w:hint="default"/>
      </w:rPr>
    </w:lvl>
    <w:lvl w:ilvl="6" w:tplc="04220001" w:tentative="1">
      <w:start w:val="1"/>
      <w:numFmt w:val="bullet"/>
      <w:lvlText w:val=""/>
      <w:lvlJc w:val="left"/>
      <w:pPr>
        <w:tabs>
          <w:tab w:val="num" w:pos="5582"/>
        </w:tabs>
        <w:ind w:left="5582" w:hanging="360"/>
      </w:pPr>
      <w:rPr>
        <w:rFonts w:ascii="Symbol" w:hAnsi="Symbol" w:hint="default"/>
      </w:rPr>
    </w:lvl>
    <w:lvl w:ilvl="7" w:tplc="04220003" w:tentative="1">
      <w:start w:val="1"/>
      <w:numFmt w:val="bullet"/>
      <w:lvlText w:val="o"/>
      <w:lvlJc w:val="left"/>
      <w:pPr>
        <w:tabs>
          <w:tab w:val="num" w:pos="6302"/>
        </w:tabs>
        <w:ind w:left="6302" w:hanging="360"/>
      </w:pPr>
      <w:rPr>
        <w:rFonts w:ascii="Courier New" w:hAnsi="Courier New" w:hint="default"/>
      </w:rPr>
    </w:lvl>
    <w:lvl w:ilvl="8" w:tplc="04220005" w:tentative="1">
      <w:start w:val="1"/>
      <w:numFmt w:val="bullet"/>
      <w:lvlText w:val=""/>
      <w:lvlJc w:val="left"/>
      <w:pPr>
        <w:tabs>
          <w:tab w:val="num" w:pos="7022"/>
        </w:tabs>
        <w:ind w:left="70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2BD"/>
    <w:rsid w:val="00001A6E"/>
    <w:rsid w:val="00010A82"/>
    <w:rsid w:val="00010E8E"/>
    <w:rsid w:val="000128D8"/>
    <w:rsid w:val="00013E2A"/>
    <w:rsid w:val="0001552C"/>
    <w:rsid w:val="000164B9"/>
    <w:rsid w:val="00020F9E"/>
    <w:rsid w:val="00037059"/>
    <w:rsid w:val="00040AF3"/>
    <w:rsid w:val="000416ED"/>
    <w:rsid w:val="00045235"/>
    <w:rsid w:val="00052C87"/>
    <w:rsid w:val="00056600"/>
    <w:rsid w:val="000724A7"/>
    <w:rsid w:val="00081F8C"/>
    <w:rsid w:val="000831E7"/>
    <w:rsid w:val="00083B7B"/>
    <w:rsid w:val="000B2F08"/>
    <w:rsid w:val="000C2F75"/>
    <w:rsid w:val="000C695F"/>
    <w:rsid w:val="000C6FA2"/>
    <w:rsid w:val="000D094E"/>
    <w:rsid w:val="000D52B9"/>
    <w:rsid w:val="000E51EC"/>
    <w:rsid w:val="000F3280"/>
    <w:rsid w:val="000F51AB"/>
    <w:rsid w:val="000F724B"/>
    <w:rsid w:val="001023E2"/>
    <w:rsid w:val="00107182"/>
    <w:rsid w:val="00112C69"/>
    <w:rsid w:val="00113426"/>
    <w:rsid w:val="0012532A"/>
    <w:rsid w:val="00125D03"/>
    <w:rsid w:val="001323A8"/>
    <w:rsid w:val="00132BFF"/>
    <w:rsid w:val="00133268"/>
    <w:rsid w:val="00140370"/>
    <w:rsid w:val="0014168F"/>
    <w:rsid w:val="00145252"/>
    <w:rsid w:val="0015016F"/>
    <w:rsid w:val="00156737"/>
    <w:rsid w:val="00157E8E"/>
    <w:rsid w:val="00176866"/>
    <w:rsid w:val="00182285"/>
    <w:rsid w:val="0018487C"/>
    <w:rsid w:val="00187C40"/>
    <w:rsid w:val="001918F3"/>
    <w:rsid w:val="001962EE"/>
    <w:rsid w:val="001C3AC7"/>
    <w:rsid w:val="001D269E"/>
    <w:rsid w:val="001D64BF"/>
    <w:rsid w:val="001E2B25"/>
    <w:rsid w:val="001E68F9"/>
    <w:rsid w:val="001F222D"/>
    <w:rsid w:val="001F33BF"/>
    <w:rsid w:val="00203A05"/>
    <w:rsid w:val="002127C3"/>
    <w:rsid w:val="00216CFA"/>
    <w:rsid w:val="00223A27"/>
    <w:rsid w:val="00241E20"/>
    <w:rsid w:val="0025550D"/>
    <w:rsid w:val="0025744C"/>
    <w:rsid w:val="00260FFD"/>
    <w:rsid w:val="00267A28"/>
    <w:rsid w:val="00272ABA"/>
    <w:rsid w:val="00273335"/>
    <w:rsid w:val="0027672F"/>
    <w:rsid w:val="002854DF"/>
    <w:rsid w:val="002936C0"/>
    <w:rsid w:val="002A4812"/>
    <w:rsid w:val="002B0F64"/>
    <w:rsid w:val="002B2BFB"/>
    <w:rsid w:val="002B4FE1"/>
    <w:rsid w:val="002B6CD6"/>
    <w:rsid w:val="002C2C09"/>
    <w:rsid w:val="002C6898"/>
    <w:rsid w:val="002D2DA6"/>
    <w:rsid w:val="002D49DE"/>
    <w:rsid w:val="0030080E"/>
    <w:rsid w:val="003046DA"/>
    <w:rsid w:val="00305FC2"/>
    <w:rsid w:val="0031028A"/>
    <w:rsid w:val="00310A93"/>
    <w:rsid w:val="003127BE"/>
    <w:rsid w:val="00316060"/>
    <w:rsid w:val="0031788A"/>
    <w:rsid w:val="00322F26"/>
    <w:rsid w:val="00323734"/>
    <w:rsid w:val="0034573B"/>
    <w:rsid w:val="00353CA5"/>
    <w:rsid w:val="00356C05"/>
    <w:rsid w:val="00360AEE"/>
    <w:rsid w:val="00366651"/>
    <w:rsid w:val="00370947"/>
    <w:rsid w:val="00374B74"/>
    <w:rsid w:val="00391BAE"/>
    <w:rsid w:val="00396EF5"/>
    <w:rsid w:val="003A2EB6"/>
    <w:rsid w:val="003B40DD"/>
    <w:rsid w:val="003B450D"/>
    <w:rsid w:val="003C4789"/>
    <w:rsid w:val="003C4C27"/>
    <w:rsid w:val="003D1276"/>
    <w:rsid w:val="003E0253"/>
    <w:rsid w:val="003E1CA0"/>
    <w:rsid w:val="00404276"/>
    <w:rsid w:val="00407369"/>
    <w:rsid w:val="00411251"/>
    <w:rsid w:val="0042119B"/>
    <w:rsid w:val="00422A14"/>
    <w:rsid w:val="00424D68"/>
    <w:rsid w:val="00425E2C"/>
    <w:rsid w:val="00426A92"/>
    <w:rsid w:val="0042763C"/>
    <w:rsid w:val="00431AC9"/>
    <w:rsid w:val="00446D0B"/>
    <w:rsid w:val="00451D00"/>
    <w:rsid w:val="004545C5"/>
    <w:rsid w:val="00455737"/>
    <w:rsid w:val="00494089"/>
    <w:rsid w:val="00495739"/>
    <w:rsid w:val="004A085A"/>
    <w:rsid w:val="004A2118"/>
    <w:rsid w:val="004A3117"/>
    <w:rsid w:val="004A5D11"/>
    <w:rsid w:val="004B35AD"/>
    <w:rsid w:val="004B7773"/>
    <w:rsid w:val="004D039D"/>
    <w:rsid w:val="004D4F55"/>
    <w:rsid w:val="004F2814"/>
    <w:rsid w:val="004F3B91"/>
    <w:rsid w:val="004F7412"/>
    <w:rsid w:val="00500084"/>
    <w:rsid w:val="005109AA"/>
    <w:rsid w:val="00516274"/>
    <w:rsid w:val="00521673"/>
    <w:rsid w:val="005218B1"/>
    <w:rsid w:val="00531F55"/>
    <w:rsid w:val="0053775E"/>
    <w:rsid w:val="00556FF9"/>
    <w:rsid w:val="0056020A"/>
    <w:rsid w:val="00561282"/>
    <w:rsid w:val="005676FB"/>
    <w:rsid w:val="00567945"/>
    <w:rsid w:val="0058401E"/>
    <w:rsid w:val="0058518A"/>
    <w:rsid w:val="005865F9"/>
    <w:rsid w:val="00586B4F"/>
    <w:rsid w:val="00587F11"/>
    <w:rsid w:val="00591084"/>
    <w:rsid w:val="00597AA3"/>
    <w:rsid w:val="005A1B88"/>
    <w:rsid w:val="005A3674"/>
    <w:rsid w:val="005B08B6"/>
    <w:rsid w:val="005B5E72"/>
    <w:rsid w:val="005B764A"/>
    <w:rsid w:val="005C11BF"/>
    <w:rsid w:val="005C5516"/>
    <w:rsid w:val="005D19BC"/>
    <w:rsid w:val="005D1B48"/>
    <w:rsid w:val="005D5F61"/>
    <w:rsid w:val="005F368F"/>
    <w:rsid w:val="005F4C24"/>
    <w:rsid w:val="005F6113"/>
    <w:rsid w:val="005F77C6"/>
    <w:rsid w:val="00601CA4"/>
    <w:rsid w:val="006052E6"/>
    <w:rsid w:val="00606066"/>
    <w:rsid w:val="00607CC5"/>
    <w:rsid w:val="0061741B"/>
    <w:rsid w:val="00623B54"/>
    <w:rsid w:val="00624B60"/>
    <w:rsid w:val="0066731B"/>
    <w:rsid w:val="00671243"/>
    <w:rsid w:val="00677509"/>
    <w:rsid w:val="006805A9"/>
    <w:rsid w:val="0069587E"/>
    <w:rsid w:val="006B16E5"/>
    <w:rsid w:val="006B5778"/>
    <w:rsid w:val="006D20BC"/>
    <w:rsid w:val="006D685D"/>
    <w:rsid w:val="006D731A"/>
    <w:rsid w:val="006F6698"/>
    <w:rsid w:val="00711A6E"/>
    <w:rsid w:val="007165FC"/>
    <w:rsid w:val="0072146C"/>
    <w:rsid w:val="00734783"/>
    <w:rsid w:val="00734CA0"/>
    <w:rsid w:val="0075545E"/>
    <w:rsid w:val="00755776"/>
    <w:rsid w:val="00765127"/>
    <w:rsid w:val="00773FF6"/>
    <w:rsid w:val="00776EE4"/>
    <w:rsid w:val="007770F8"/>
    <w:rsid w:val="00782C40"/>
    <w:rsid w:val="00795CF9"/>
    <w:rsid w:val="007B0028"/>
    <w:rsid w:val="007B1BE9"/>
    <w:rsid w:val="007D2D3B"/>
    <w:rsid w:val="007E2175"/>
    <w:rsid w:val="007E520C"/>
    <w:rsid w:val="007F1DC8"/>
    <w:rsid w:val="008040C6"/>
    <w:rsid w:val="00807546"/>
    <w:rsid w:val="0080768F"/>
    <w:rsid w:val="008127CE"/>
    <w:rsid w:val="008212F7"/>
    <w:rsid w:val="008269F0"/>
    <w:rsid w:val="00851437"/>
    <w:rsid w:val="00856AA5"/>
    <w:rsid w:val="00873761"/>
    <w:rsid w:val="00877FF3"/>
    <w:rsid w:val="00882912"/>
    <w:rsid w:val="00883B70"/>
    <w:rsid w:val="00885429"/>
    <w:rsid w:val="008871AB"/>
    <w:rsid w:val="00894012"/>
    <w:rsid w:val="00894237"/>
    <w:rsid w:val="008A6589"/>
    <w:rsid w:val="008A6A46"/>
    <w:rsid w:val="008B3151"/>
    <w:rsid w:val="008C3F7C"/>
    <w:rsid w:val="008D04F5"/>
    <w:rsid w:val="008D1FDF"/>
    <w:rsid w:val="008D3DFE"/>
    <w:rsid w:val="008D6CD3"/>
    <w:rsid w:val="008F12B7"/>
    <w:rsid w:val="00907BF1"/>
    <w:rsid w:val="00912E72"/>
    <w:rsid w:val="00913FC7"/>
    <w:rsid w:val="0092033F"/>
    <w:rsid w:val="0094398C"/>
    <w:rsid w:val="009500AD"/>
    <w:rsid w:val="00955145"/>
    <w:rsid w:val="00962EFB"/>
    <w:rsid w:val="00963FFB"/>
    <w:rsid w:val="0096434B"/>
    <w:rsid w:val="00971859"/>
    <w:rsid w:val="00986AB9"/>
    <w:rsid w:val="009A3C39"/>
    <w:rsid w:val="009A7800"/>
    <w:rsid w:val="009B03E9"/>
    <w:rsid w:val="009B053B"/>
    <w:rsid w:val="009C156D"/>
    <w:rsid w:val="009D01DB"/>
    <w:rsid w:val="009D4329"/>
    <w:rsid w:val="009D6CF2"/>
    <w:rsid w:val="009E314A"/>
    <w:rsid w:val="009E5E7A"/>
    <w:rsid w:val="00A03567"/>
    <w:rsid w:val="00A05841"/>
    <w:rsid w:val="00A12369"/>
    <w:rsid w:val="00A16CC3"/>
    <w:rsid w:val="00A178BA"/>
    <w:rsid w:val="00A2659E"/>
    <w:rsid w:val="00A31A3C"/>
    <w:rsid w:val="00A33444"/>
    <w:rsid w:val="00A40A1B"/>
    <w:rsid w:val="00A42241"/>
    <w:rsid w:val="00A422C0"/>
    <w:rsid w:val="00A43D11"/>
    <w:rsid w:val="00A503CD"/>
    <w:rsid w:val="00A62A23"/>
    <w:rsid w:val="00A75BA0"/>
    <w:rsid w:val="00A83DBD"/>
    <w:rsid w:val="00A8762E"/>
    <w:rsid w:val="00A90087"/>
    <w:rsid w:val="00A91823"/>
    <w:rsid w:val="00A94228"/>
    <w:rsid w:val="00AA0BC8"/>
    <w:rsid w:val="00AB0C39"/>
    <w:rsid w:val="00AB3569"/>
    <w:rsid w:val="00AB407C"/>
    <w:rsid w:val="00AD40E3"/>
    <w:rsid w:val="00AF0751"/>
    <w:rsid w:val="00AF1585"/>
    <w:rsid w:val="00AF7143"/>
    <w:rsid w:val="00AF79D8"/>
    <w:rsid w:val="00B00293"/>
    <w:rsid w:val="00B00AA5"/>
    <w:rsid w:val="00B048A7"/>
    <w:rsid w:val="00B0631D"/>
    <w:rsid w:val="00B21212"/>
    <w:rsid w:val="00B2769F"/>
    <w:rsid w:val="00B30987"/>
    <w:rsid w:val="00B3375A"/>
    <w:rsid w:val="00B4044A"/>
    <w:rsid w:val="00B45AA5"/>
    <w:rsid w:val="00B527A2"/>
    <w:rsid w:val="00B5304D"/>
    <w:rsid w:val="00B549E0"/>
    <w:rsid w:val="00B608BB"/>
    <w:rsid w:val="00B664AA"/>
    <w:rsid w:val="00B66D53"/>
    <w:rsid w:val="00B679EC"/>
    <w:rsid w:val="00B76B55"/>
    <w:rsid w:val="00B801A2"/>
    <w:rsid w:val="00B823EC"/>
    <w:rsid w:val="00B92A42"/>
    <w:rsid w:val="00B976DB"/>
    <w:rsid w:val="00BA0A4A"/>
    <w:rsid w:val="00BA0D40"/>
    <w:rsid w:val="00BA6FE9"/>
    <w:rsid w:val="00BB04B1"/>
    <w:rsid w:val="00BD482C"/>
    <w:rsid w:val="00BE1E01"/>
    <w:rsid w:val="00BE3452"/>
    <w:rsid w:val="00BF0CFA"/>
    <w:rsid w:val="00BF6A16"/>
    <w:rsid w:val="00C00F86"/>
    <w:rsid w:val="00C10ECC"/>
    <w:rsid w:val="00C1266F"/>
    <w:rsid w:val="00C1515B"/>
    <w:rsid w:val="00C27292"/>
    <w:rsid w:val="00C27EBD"/>
    <w:rsid w:val="00C34E1B"/>
    <w:rsid w:val="00C449B7"/>
    <w:rsid w:val="00C5006C"/>
    <w:rsid w:val="00C55DEA"/>
    <w:rsid w:val="00C56F5B"/>
    <w:rsid w:val="00C5744E"/>
    <w:rsid w:val="00C61D9E"/>
    <w:rsid w:val="00C62119"/>
    <w:rsid w:val="00C63C30"/>
    <w:rsid w:val="00C827FE"/>
    <w:rsid w:val="00C910AF"/>
    <w:rsid w:val="00C95259"/>
    <w:rsid w:val="00CA1B80"/>
    <w:rsid w:val="00CA6205"/>
    <w:rsid w:val="00CC035D"/>
    <w:rsid w:val="00CD617A"/>
    <w:rsid w:val="00CE10CE"/>
    <w:rsid w:val="00CE255A"/>
    <w:rsid w:val="00CE472F"/>
    <w:rsid w:val="00CE6248"/>
    <w:rsid w:val="00CF0CEC"/>
    <w:rsid w:val="00D06A19"/>
    <w:rsid w:val="00D11370"/>
    <w:rsid w:val="00D178E6"/>
    <w:rsid w:val="00D20016"/>
    <w:rsid w:val="00D307B1"/>
    <w:rsid w:val="00D36218"/>
    <w:rsid w:val="00D52AEF"/>
    <w:rsid w:val="00D53C17"/>
    <w:rsid w:val="00D630C9"/>
    <w:rsid w:val="00D66604"/>
    <w:rsid w:val="00D67AF8"/>
    <w:rsid w:val="00D76ACA"/>
    <w:rsid w:val="00D819AB"/>
    <w:rsid w:val="00D83D9B"/>
    <w:rsid w:val="00D84A78"/>
    <w:rsid w:val="00D84EF5"/>
    <w:rsid w:val="00DA4E63"/>
    <w:rsid w:val="00DC2A8F"/>
    <w:rsid w:val="00DD35C7"/>
    <w:rsid w:val="00E1049A"/>
    <w:rsid w:val="00E11BA2"/>
    <w:rsid w:val="00E15F08"/>
    <w:rsid w:val="00E30E41"/>
    <w:rsid w:val="00E40652"/>
    <w:rsid w:val="00E42205"/>
    <w:rsid w:val="00E65FBD"/>
    <w:rsid w:val="00E675C6"/>
    <w:rsid w:val="00E76CE8"/>
    <w:rsid w:val="00E821E2"/>
    <w:rsid w:val="00E83A90"/>
    <w:rsid w:val="00E84890"/>
    <w:rsid w:val="00E90598"/>
    <w:rsid w:val="00E924C1"/>
    <w:rsid w:val="00EA343A"/>
    <w:rsid w:val="00EA4DC6"/>
    <w:rsid w:val="00EB22E6"/>
    <w:rsid w:val="00EB65FD"/>
    <w:rsid w:val="00EB6A16"/>
    <w:rsid w:val="00EC1718"/>
    <w:rsid w:val="00EC6947"/>
    <w:rsid w:val="00EE3B27"/>
    <w:rsid w:val="00EF4685"/>
    <w:rsid w:val="00EF4B9C"/>
    <w:rsid w:val="00F00BE7"/>
    <w:rsid w:val="00F01B55"/>
    <w:rsid w:val="00F059C7"/>
    <w:rsid w:val="00F11A88"/>
    <w:rsid w:val="00F21C3B"/>
    <w:rsid w:val="00F222BD"/>
    <w:rsid w:val="00F24626"/>
    <w:rsid w:val="00F26447"/>
    <w:rsid w:val="00F36B56"/>
    <w:rsid w:val="00F43D8C"/>
    <w:rsid w:val="00F45280"/>
    <w:rsid w:val="00F5384F"/>
    <w:rsid w:val="00F63D5F"/>
    <w:rsid w:val="00F7383F"/>
    <w:rsid w:val="00F75C5B"/>
    <w:rsid w:val="00F82C5F"/>
    <w:rsid w:val="00F87FCF"/>
    <w:rsid w:val="00F916AF"/>
    <w:rsid w:val="00F92DDD"/>
    <w:rsid w:val="00F96722"/>
    <w:rsid w:val="00FA4323"/>
    <w:rsid w:val="00FC36C2"/>
    <w:rsid w:val="00FC6507"/>
    <w:rsid w:val="00FD6498"/>
    <w:rsid w:val="00FE384F"/>
    <w:rsid w:val="00FF6D9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4EEE2C"/>
  <w14:defaultImageDpi w14:val="96"/>
  <w15:docId w15:val="{C611753D-31E3-4C76-850E-3C28F9BD7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22BD"/>
    <w:pPr>
      <w:spacing w:after="0" w:line="240" w:lineRule="auto"/>
    </w:pPr>
    <w:rPr>
      <w:sz w:val="24"/>
      <w:szCs w:val="24"/>
    </w:rPr>
  </w:style>
  <w:style w:type="paragraph" w:styleId="1">
    <w:name w:val="heading 1"/>
    <w:basedOn w:val="a"/>
    <w:next w:val="a"/>
    <w:link w:val="10"/>
    <w:uiPriority w:val="99"/>
    <w:qFormat/>
    <w:rsid w:val="00E924C1"/>
    <w:pPr>
      <w:keepNext/>
      <w:spacing w:before="240" w:after="60"/>
      <w:outlineLvl w:val="0"/>
    </w:pPr>
    <w:rPr>
      <w:rFonts w:ascii="Arial" w:hAnsi="Arial" w:cs="Arial"/>
      <w:b/>
      <w:bCs/>
      <w:kern w:val="32"/>
      <w:sz w:val="32"/>
      <w:szCs w:val="32"/>
    </w:rPr>
  </w:style>
  <w:style w:type="paragraph" w:styleId="3">
    <w:name w:val="heading 3"/>
    <w:basedOn w:val="a"/>
    <w:link w:val="30"/>
    <w:uiPriority w:val="99"/>
    <w:qFormat/>
    <w:rsid w:val="00F222BD"/>
    <w:pPr>
      <w:spacing w:before="100" w:beforeAutospacing="1" w:after="100" w:afterAutospacing="1"/>
      <w:outlineLvl w:val="2"/>
    </w:pPr>
    <w:rPr>
      <w:b/>
      <w:bCs/>
      <w:sz w:val="19"/>
      <w:szCs w:val="1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paragraph" w:styleId="a3">
    <w:name w:val="Body Text Indent"/>
    <w:basedOn w:val="a"/>
    <w:link w:val="a4"/>
    <w:uiPriority w:val="99"/>
    <w:rsid w:val="00F222BD"/>
    <w:pPr>
      <w:spacing w:after="120"/>
      <w:ind w:left="283"/>
    </w:pPr>
  </w:style>
  <w:style w:type="character" w:customStyle="1" w:styleId="a4">
    <w:name w:val="Основний текст з відступом Знак"/>
    <w:basedOn w:val="a0"/>
    <w:link w:val="a3"/>
    <w:uiPriority w:val="99"/>
    <w:semiHidden/>
    <w:locked/>
    <w:rPr>
      <w:rFonts w:cs="Times New Roman"/>
      <w:sz w:val="24"/>
      <w:szCs w:val="24"/>
    </w:rPr>
  </w:style>
  <w:style w:type="paragraph" w:customStyle="1" w:styleId="a5">
    <w:name w:val="Нормальний текст"/>
    <w:basedOn w:val="a"/>
    <w:uiPriority w:val="99"/>
    <w:rsid w:val="00F222BD"/>
    <w:pPr>
      <w:spacing w:before="120"/>
      <w:ind w:firstLine="567"/>
    </w:pPr>
    <w:rPr>
      <w:rFonts w:ascii="Antiqua" w:hAnsi="Antiqua"/>
      <w:sz w:val="26"/>
      <w:szCs w:val="20"/>
      <w:lang w:eastAsia="ru-RU"/>
    </w:rPr>
  </w:style>
  <w:style w:type="paragraph" w:styleId="a6">
    <w:name w:val="Balloon Text"/>
    <w:basedOn w:val="a"/>
    <w:link w:val="a7"/>
    <w:uiPriority w:val="99"/>
    <w:semiHidden/>
    <w:rsid w:val="00037059"/>
    <w:rPr>
      <w:rFonts w:ascii="Tahoma" w:hAnsi="Tahoma" w:cs="Tahoma"/>
      <w:sz w:val="16"/>
      <w:szCs w:val="16"/>
    </w:rPr>
  </w:style>
  <w:style w:type="character" w:customStyle="1" w:styleId="a7">
    <w:name w:val="Текст у виносці Знак"/>
    <w:basedOn w:val="a0"/>
    <w:link w:val="a6"/>
    <w:uiPriority w:val="99"/>
    <w:semiHidden/>
    <w:locked/>
    <w:rPr>
      <w:rFonts w:ascii="Segoe UI" w:hAnsi="Segoe UI" w:cs="Segoe UI"/>
      <w:sz w:val="18"/>
      <w:szCs w:val="18"/>
    </w:rPr>
  </w:style>
  <w:style w:type="paragraph" w:customStyle="1" w:styleId="a8">
    <w:name w:val="Стиль"/>
    <w:basedOn w:val="a"/>
    <w:uiPriority w:val="99"/>
    <w:rsid w:val="00B0631D"/>
    <w:rPr>
      <w:sz w:val="20"/>
      <w:szCs w:val="20"/>
      <w:lang w:val="en-US" w:eastAsia="en-US"/>
    </w:rPr>
  </w:style>
  <w:style w:type="paragraph" w:styleId="HTML">
    <w:name w:val="HTML Preformatted"/>
    <w:basedOn w:val="a"/>
    <w:link w:val="HTML0"/>
    <w:uiPriority w:val="99"/>
    <w:rsid w:val="00D819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ий HTML Знак"/>
    <w:basedOn w:val="a0"/>
    <w:link w:val="HTML"/>
    <w:uiPriority w:val="99"/>
    <w:semiHidden/>
    <w:locked/>
    <w:rPr>
      <w:rFonts w:ascii="Courier New" w:hAnsi="Courier New" w:cs="Courier New"/>
      <w:sz w:val="20"/>
      <w:szCs w:val="20"/>
    </w:rPr>
  </w:style>
  <w:style w:type="character" w:styleId="a9">
    <w:name w:val="page number"/>
    <w:basedOn w:val="a0"/>
    <w:uiPriority w:val="99"/>
    <w:rsid w:val="00856AA5"/>
    <w:rPr>
      <w:rFonts w:cs="Times New Roman"/>
    </w:rPr>
  </w:style>
  <w:style w:type="paragraph" w:styleId="2">
    <w:name w:val="Body Text 2"/>
    <w:basedOn w:val="a"/>
    <w:link w:val="20"/>
    <w:uiPriority w:val="99"/>
    <w:rsid w:val="00971859"/>
    <w:pPr>
      <w:spacing w:after="120" w:line="480" w:lineRule="auto"/>
    </w:pPr>
  </w:style>
  <w:style w:type="character" w:customStyle="1" w:styleId="20">
    <w:name w:val="Основний текст 2 Знак"/>
    <w:basedOn w:val="a0"/>
    <w:link w:val="2"/>
    <w:uiPriority w:val="99"/>
    <w:semiHidden/>
    <w:locked/>
    <w:rPr>
      <w:rFonts w:cs="Times New Roman"/>
      <w:sz w:val="24"/>
      <w:szCs w:val="24"/>
    </w:rPr>
  </w:style>
  <w:style w:type="character" w:styleId="aa">
    <w:name w:val="Emphasis"/>
    <w:basedOn w:val="a0"/>
    <w:uiPriority w:val="99"/>
    <w:qFormat/>
    <w:rsid w:val="006B16E5"/>
    <w:rPr>
      <w:rFonts w:cs="Times New Roman"/>
      <w:i/>
      <w:iCs/>
    </w:rPr>
  </w:style>
  <w:style w:type="paragraph" w:styleId="ab">
    <w:name w:val="Normal (Web)"/>
    <w:basedOn w:val="a"/>
    <w:uiPriority w:val="99"/>
    <w:rsid w:val="006B16E5"/>
    <w:pPr>
      <w:spacing w:before="100" w:beforeAutospacing="1" w:after="100" w:afterAutospacing="1"/>
    </w:pPr>
    <w:rPr>
      <w:lang w:val="ru-RU" w:eastAsia="ru-RU"/>
    </w:rPr>
  </w:style>
  <w:style w:type="character" w:customStyle="1" w:styleId="FontStyle">
    <w:name w:val="Font Style"/>
    <w:uiPriority w:val="99"/>
    <w:rsid w:val="006805A9"/>
    <w:rPr>
      <w:color w:val="000000"/>
      <w:sz w:val="16"/>
    </w:rPr>
  </w:style>
  <w:style w:type="character" w:styleId="ac">
    <w:name w:val="Strong"/>
    <w:basedOn w:val="a0"/>
    <w:uiPriority w:val="99"/>
    <w:qFormat/>
    <w:rsid w:val="007D2D3B"/>
    <w:rPr>
      <w:rFonts w:cs="Times New Roman"/>
      <w:b/>
      <w:bCs/>
    </w:rPr>
  </w:style>
  <w:style w:type="paragraph" w:styleId="ad">
    <w:name w:val="Body Text"/>
    <w:basedOn w:val="a"/>
    <w:link w:val="ae"/>
    <w:uiPriority w:val="99"/>
    <w:rsid w:val="0069587E"/>
    <w:pPr>
      <w:spacing w:after="120"/>
    </w:pPr>
  </w:style>
  <w:style w:type="character" w:customStyle="1" w:styleId="ae">
    <w:name w:val="Основний текст Знак"/>
    <w:basedOn w:val="a0"/>
    <w:link w:val="ad"/>
    <w:uiPriority w:val="99"/>
    <w:semiHidden/>
    <w:locked/>
    <w:rPr>
      <w:rFonts w:cs="Times New Roman"/>
      <w:sz w:val="24"/>
      <w:szCs w:val="24"/>
    </w:rPr>
  </w:style>
  <w:style w:type="paragraph" w:customStyle="1" w:styleId="af">
    <w:name w:val="Назва документа"/>
    <w:basedOn w:val="a"/>
    <w:next w:val="a"/>
    <w:uiPriority w:val="99"/>
    <w:rsid w:val="00567945"/>
    <w:pPr>
      <w:keepNext/>
      <w:keepLines/>
      <w:spacing w:before="360" w:after="360"/>
      <w:jc w:val="center"/>
    </w:pPr>
    <w:rPr>
      <w:rFonts w:ascii="Antiqua" w:hAnsi="Antiqua"/>
      <w:b/>
      <w:sz w:val="26"/>
      <w:szCs w:val="20"/>
      <w:lang w:eastAsia="ru-RU"/>
    </w:rPr>
  </w:style>
  <w:style w:type="paragraph" w:customStyle="1" w:styleId="Style6">
    <w:name w:val="Style6"/>
    <w:basedOn w:val="a"/>
    <w:uiPriority w:val="99"/>
    <w:rsid w:val="00567945"/>
    <w:pPr>
      <w:widowControl w:val="0"/>
      <w:autoSpaceDE w:val="0"/>
      <w:autoSpaceDN w:val="0"/>
      <w:adjustRightInd w:val="0"/>
      <w:spacing w:line="322" w:lineRule="exact"/>
      <w:ind w:firstLine="852"/>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1733</Words>
  <Characters>989</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Верховна Рада України</vt:lpstr>
    </vt:vector>
  </TitlesOfParts>
  <Company>Верховна Рада України</Company>
  <LinksUpToDate>false</LinksUpToDate>
  <CharactersWithSpaces>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Верховна Рада України</dc:title>
  <dc:subject/>
  <dc:creator>Deputat</dc:creator>
  <cp:keywords/>
  <dc:description/>
  <cp:lastModifiedBy>Бурба Ігор Олександрович</cp:lastModifiedBy>
  <cp:revision>6</cp:revision>
  <cp:lastPrinted>2017-03-09T14:44:00Z</cp:lastPrinted>
  <dcterms:created xsi:type="dcterms:W3CDTF">2017-02-23T14:23:00Z</dcterms:created>
  <dcterms:modified xsi:type="dcterms:W3CDTF">2017-03-13T09:27:00Z</dcterms:modified>
</cp:coreProperties>
</file>