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84D8F" w:rsidRPr="00F0074A" w:rsidRDefault="00F84D8F" w:rsidP="00584FA7">
      <w:pPr>
        <w:pStyle w:val="2"/>
        <w:rPr>
          <w:b/>
          <w:bCs/>
          <w:color w:val="000000"/>
        </w:rPr>
      </w:pPr>
      <w:bookmarkStart w:id="0" w:name="_GoBack"/>
      <w:bookmarkEnd w:id="0"/>
      <w:r w:rsidRPr="00F0074A">
        <w:rPr>
          <w:b/>
          <w:bCs/>
          <w:color w:val="000000"/>
        </w:rPr>
        <w:t>ПОРІВНЯЛЬНА ТАБЛИЦЯ</w:t>
      </w:r>
    </w:p>
    <w:p w:rsidR="00F84D8F" w:rsidRPr="00F0074A" w:rsidRDefault="00F84D8F" w:rsidP="00584FA7">
      <w:pPr>
        <w:shd w:val="clear" w:color="auto" w:fill="FFFFFF"/>
        <w:jc w:val="center"/>
        <w:textAlignment w:val="baseline"/>
        <w:rPr>
          <w:b/>
          <w:bCs/>
          <w:color w:val="000000"/>
          <w:szCs w:val="28"/>
        </w:rPr>
      </w:pPr>
      <w:r w:rsidRPr="00F0074A">
        <w:rPr>
          <w:b/>
          <w:bCs/>
          <w:color w:val="000000"/>
          <w:szCs w:val="28"/>
        </w:rPr>
        <w:t>до проекту Закону України «Про внесення змін до Закону України «Про автомобільний транспорт» щодо участі представників органів місцевого самоврядування у діяльності конкурсного комітету органу виконавчої влади»</w:t>
      </w:r>
    </w:p>
    <w:p w:rsidR="00F84D8F" w:rsidRPr="00EB322E" w:rsidRDefault="00F84D8F" w:rsidP="002E798C">
      <w:pPr>
        <w:pStyle w:val="HTMLPreformatted"/>
        <w:ind w:firstLine="720"/>
        <w:rPr>
          <w:rStyle w:val="rvts23"/>
          <w:rFonts w:ascii="Times New Roman" w:hAnsi="Times New Roman"/>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4"/>
        <w:gridCol w:w="4785"/>
      </w:tblGrid>
      <w:tr w:rsidR="00F84D8F" w:rsidRPr="00EB322E" w:rsidTr="009D4DDC">
        <w:trPr>
          <w:trHeight w:val="326"/>
        </w:trPr>
        <w:tc>
          <w:tcPr>
            <w:tcW w:w="2500" w:type="pct"/>
            <w:vAlign w:val="center"/>
          </w:tcPr>
          <w:p w:rsidR="00F84D8F" w:rsidRPr="00EB322E" w:rsidRDefault="00F84D8F" w:rsidP="00584FA7">
            <w:pPr>
              <w:autoSpaceDE w:val="0"/>
              <w:snapToGrid w:val="0"/>
              <w:jc w:val="center"/>
            </w:pPr>
            <w:r w:rsidRPr="009D4DDC">
              <w:rPr>
                <w:color w:val="000000"/>
                <w:szCs w:val="28"/>
              </w:rPr>
              <w:t>Зміст положення (норм) чинного законодавства</w:t>
            </w:r>
          </w:p>
        </w:tc>
        <w:tc>
          <w:tcPr>
            <w:tcW w:w="2500" w:type="pct"/>
            <w:vAlign w:val="center"/>
          </w:tcPr>
          <w:p w:rsidR="00F84D8F" w:rsidRPr="003025E2" w:rsidRDefault="00F84D8F" w:rsidP="00584FA7">
            <w:pPr>
              <w:autoSpaceDE w:val="0"/>
              <w:snapToGrid w:val="0"/>
              <w:jc w:val="center"/>
              <w:rPr>
                <w:color w:val="000000"/>
                <w:szCs w:val="28"/>
              </w:rPr>
            </w:pPr>
            <w:r w:rsidRPr="003025E2">
              <w:rPr>
                <w:color w:val="000000"/>
                <w:szCs w:val="28"/>
              </w:rPr>
              <w:t>Зміст положення (норм) запропонованого проекту акта</w:t>
            </w:r>
          </w:p>
        </w:tc>
      </w:tr>
      <w:tr w:rsidR="00F84D8F" w:rsidRPr="00EB322E" w:rsidTr="00084907">
        <w:trPr>
          <w:trHeight w:val="326"/>
        </w:trPr>
        <w:tc>
          <w:tcPr>
            <w:tcW w:w="2500" w:type="pct"/>
          </w:tcPr>
          <w:p w:rsidR="00F84D8F" w:rsidRPr="00055843" w:rsidRDefault="00F84D8F" w:rsidP="00070797">
            <w:pPr>
              <w:ind w:firstLine="709"/>
            </w:pPr>
            <w:r w:rsidRPr="00055843">
              <w:t>Стаття 44. Визначення умов перевезень та проведення конкурсу</w:t>
            </w:r>
          </w:p>
        </w:tc>
        <w:tc>
          <w:tcPr>
            <w:tcW w:w="2500" w:type="pct"/>
          </w:tcPr>
          <w:p w:rsidR="00F84D8F" w:rsidRPr="00055843" w:rsidRDefault="00F84D8F" w:rsidP="00070797">
            <w:pPr>
              <w:ind w:firstLine="709"/>
            </w:pPr>
            <w:r w:rsidRPr="00055843">
              <w:t>Стаття 44. Визначення умов перевезень та проведення конкурсу</w:t>
            </w:r>
          </w:p>
        </w:tc>
      </w:tr>
      <w:tr w:rsidR="00F84D8F" w:rsidRPr="000C70F0" w:rsidTr="001C59C0">
        <w:trPr>
          <w:trHeight w:val="326"/>
        </w:trPr>
        <w:tc>
          <w:tcPr>
            <w:tcW w:w="2500" w:type="pct"/>
          </w:tcPr>
          <w:p w:rsidR="00F84D8F" w:rsidRPr="000C70F0" w:rsidRDefault="00F84D8F" w:rsidP="00070797">
            <w:pPr>
              <w:ind w:firstLine="709"/>
            </w:pPr>
            <w:r w:rsidRPr="000C70F0">
              <w:t xml:space="preserve">… </w:t>
            </w:r>
          </w:p>
        </w:tc>
        <w:tc>
          <w:tcPr>
            <w:tcW w:w="2500" w:type="pct"/>
          </w:tcPr>
          <w:p w:rsidR="00F84D8F" w:rsidRPr="000C70F0" w:rsidRDefault="00F84D8F" w:rsidP="00070797">
            <w:pPr>
              <w:ind w:firstLine="709"/>
            </w:pPr>
            <w:r w:rsidRPr="000C70F0">
              <w:t xml:space="preserve">… </w:t>
            </w:r>
          </w:p>
        </w:tc>
      </w:tr>
      <w:tr w:rsidR="00F84D8F" w:rsidRPr="000C70F0" w:rsidTr="00DB5329">
        <w:trPr>
          <w:trHeight w:val="326"/>
        </w:trPr>
        <w:tc>
          <w:tcPr>
            <w:tcW w:w="2500" w:type="pct"/>
          </w:tcPr>
          <w:p w:rsidR="00F84D8F" w:rsidRPr="000C70F0" w:rsidRDefault="00F84D8F" w:rsidP="00070797">
            <w:pPr>
              <w:ind w:firstLine="709"/>
            </w:pPr>
            <w:r w:rsidRPr="000C70F0">
              <w:t xml:space="preserve">Для підготовки та проведення конкурсу органи виконавчої влади та органи місцевого самоврядування утворюють конкурсний комітет, до складу якого входять представники </w:t>
            </w:r>
            <w:r w:rsidRPr="001E7662">
              <w:rPr>
                <w:b/>
              </w:rPr>
              <w:t>відповідних</w:t>
            </w:r>
            <w:r w:rsidRPr="000C70F0">
              <w:t xml:space="preserve"> органів виконавчої влади, органів місцевого самоврядування, центрального органу виконавчої влади, що забезпечує реалізацію державної політики з питань безпеки на наземному транспорті, та територіальних органів Національної поліції, а також громадських організацій у сфері автомобільного транспорту.</w:t>
            </w:r>
          </w:p>
        </w:tc>
        <w:tc>
          <w:tcPr>
            <w:tcW w:w="2500" w:type="pct"/>
          </w:tcPr>
          <w:p w:rsidR="00F84D8F" w:rsidRPr="000C70F0" w:rsidRDefault="00F84D8F" w:rsidP="00070797">
            <w:pPr>
              <w:ind w:firstLine="709"/>
            </w:pPr>
            <w:r w:rsidRPr="000C70F0">
              <w:t>Для підготовки та проведення конкурсу органи виконавчої влади та органи місцевого самоврядування утворюють конкурсний комітет, до складу якого входять представники органів виконавчої влади, органів місцевого самоврядування,</w:t>
            </w:r>
            <w:r w:rsidRPr="00F0074A">
              <w:rPr>
                <w:lang w:val="ru-RU"/>
              </w:rPr>
              <w:t xml:space="preserve"> </w:t>
            </w:r>
            <w:r w:rsidRPr="001E7662">
              <w:rPr>
                <w:b/>
              </w:rPr>
              <w:t>які утворили такий комітет,</w:t>
            </w:r>
            <w:r w:rsidRPr="000C70F0">
              <w:t xml:space="preserve"> центрального органу виконавчої влади, що забезпечує реалізацію державної політики з питань безпеки на наземному транспорті, та територіальних органів Національної поліції, а також громадських організацій у сфері автомобільного транспорту.</w:t>
            </w:r>
          </w:p>
        </w:tc>
      </w:tr>
      <w:tr w:rsidR="00F84D8F" w:rsidRPr="007A356D" w:rsidTr="008771D4">
        <w:trPr>
          <w:trHeight w:val="326"/>
        </w:trPr>
        <w:tc>
          <w:tcPr>
            <w:tcW w:w="2500" w:type="pct"/>
          </w:tcPr>
          <w:p w:rsidR="00F84D8F" w:rsidRPr="007A356D" w:rsidRDefault="00F84D8F" w:rsidP="00070797">
            <w:pPr>
              <w:ind w:firstLine="709"/>
              <w:rPr>
                <w:i/>
              </w:rPr>
            </w:pPr>
          </w:p>
        </w:tc>
        <w:tc>
          <w:tcPr>
            <w:tcW w:w="2500" w:type="pct"/>
            <w:vAlign w:val="center"/>
          </w:tcPr>
          <w:p w:rsidR="00F84D8F" w:rsidRPr="007A356D" w:rsidRDefault="00F84D8F" w:rsidP="00070797">
            <w:pPr>
              <w:autoSpaceDE w:val="0"/>
              <w:snapToGrid w:val="0"/>
              <w:ind w:firstLine="709"/>
              <w:rPr>
                <w:b/>
                <w:color w:val="000000"/>
                <w:szCs w:val="28"/>
              </w:rPr>
            </w:pPr>
            <w:r>
              <w:rPr>
                <w:b/>
                <w:color w:val="000000"/>
                <w:szCs w:val="28"/>
              </w:rPr>
              <w:t>О</w:t>
            </w:r>
            <w:r w:rsidRPr="00DE487D">
              <w:rPr>
                <w:b/>
                <w:color w:val="000000"/>
                <w:szCs w:val="28"/>
              </w:rPr>
              <w:t>рган виконавчої влади</w:t>
            </w:r>
            <w:r>
              <w:rPr>
                <w:b/>
                <w:color w:val="000000"/>
                <w:szCs w:val="28"/>
              </w:rPr>
              <w:t xml:space="preserve"> додатково включає д</w:t>
            </w:r>
            <w:r w:rsidRPr="00DE487D">
              <w:rPr>
                <w:b/>
                <w:color w:val="000000"/>
                <w:szCs w:val="28"/>
              </w:rPr>
              <w:t>о конкурсн</w:t>
            </w:r>
            <w:r>
              <w:rPr>
                <w:b/>
                <w:color w:val="000000"/>
                <w:szCs w:val="28"/>
              </w:rPr>
              <w:t>ого</w:t>
            </w:r>
            <w:r w:rsidRPr="00DE487D">
              <w:rPr>
                <w:b/>
                <w:color w:val="000000"/>
                <w:szCs w:val="28"/>
              </w:rPr>
              <w:t xml:space="preserve"> комітет</w:t>
            </w:r>
            <w:r>
              <w:rPr>
                <w:b/>
                <w:color w:val="000000"/>
                <w:szCs w:val="28"/>
              </w:rPr>
              <w:t xml:space="preserve">у, що проводить конкурси на приміські, </w:t>
            </w:r>
            <w:r w:rsidRPr="00DE487D">
              <w:rPr>
                <w:b/>
                <w:color w:val="000000"/>
                <w:szCs w:val="28"/>
              </w:rPr>
              <w:t xml:space="preserve">міжміські автобусні маршрути загального користування, які не виходять за межі </w:t>
            </w:r>
            <w:r>
              <w:rPr>
                <w:b/>
                <w:color w:val="000000"/>
                <w:szCs w:val="28"/>
              </w:rPr>
              <w:t>території Автономної Республіки</w:t>
            </w:r>
            <w:r w:rsidRPr="00DE487D">
              <w:rPr>
                <w:b/>
                <w:color w:val="000000"/>
                <w:szCs w:val="28"/>
              </w:rPr>
              <w:t xml:space="preserve"> Крим, області, представник</w:t>
            </w:r>
            <w:r>
              <w:rPr>
                <w:b/>
                <w:color w:val="000000"/>
                <w:szCs w:val="28"/>
              </w:rPr>
              <w:t>ів</w:t>
            </w:r>
            <w:r w:rsidRPr="00DE487D">
              <w:rPr>
                <w:b/>
                <w:color w:val="000000"/>
                <w:szCs w:val="28"/>
              </w:rPr>
              <w:t xml:space="preserve"> органів місцевого самоврядування міст республіканського Автономної  Республіки Крим, обласного значення</w:t>
            </w:r>
            <w:r>
              <w:rPr>
                <w:b/>
                <w:color w:val="000000"/>
                <w:szCs w:val="28"/>
              </w:rPr>
              <w:t xml:space="preserve"> та районів. Представники</w:t>
            </w:r>
            <w:r w:rsidRPr="00DE487D">
              <w:rPr>
                <w:b/>
                <w:color w:val="000000"/>
                <w:szCs w:val="28"/>
              </w:rPr>
              <w:t xml:space="preserve"> </w:t>
            </w:r>
            <w:r>
              <w:rPr>
                <w:b/>
                <w:color w:val="000000"/>
                <w:szCs w:val="28"/>
              </w:rPr>
              <w:t xml:space="preserve">вказаних </w:t>
            </w:r>
            <w:r w:rsidRPr="00DE487D">
              <w:rPr>
                <w:b/>
                <w:color w:val="000000"/>
                <w:szCs w:val="28"/>
              </w:rPr>
              <w:t>органів місцевого самоврядування</w:t>
            </w:r>
            <w:r>
              <w:rPr>
                <w:b/>
                <w:color w:val="000000"/>
                <w:szCs w:val="28"/>
              </w:rPr>
              <w:t xml:space="preserve"> повинні становити не менше третини складу конкурсного комітету.</w:t>
            </w:r>
          </w:p>
        </w:tc>
      </w:tr>
      <w:tr w:rsidR="00F84D8F" w:rsidRPr="007A356D" w:rsidTr="008771D4">
        <w:trPr>
          <w:trHeight w:val="326"/>
        </w:trPr>
        <w:tc>
          <w:tcPr>
            <w:tcW w:w="2500" w:type="pct"/>
          </w:tcPr>
          <w:p w:rsidR="00F84D8F" w:rsidRPr="007A356D" w:rsidRDefault="00F84D8F" w:rsidP="00070797">
            <w:pPr>
              <w:ind w:firstLine="709"/>
              <w:rPr>
                <w:i/>
              </w:rPr>
            </w:pPr>
          </w:p>
        </w:tc>
        <w:tc>
          <w:tcPr>
            <w:tcW w:w="2500" w:type="pct"/>
            <w:vAlign w:val="center"/>
          </w:tcPr>
          <w:p w:rsidR="00F84D8F" w:rsidRPr="00DE487D" w:rsidRDefault="00F84D8F" w:rsidP="00070797">
            <w:pPr>
              <w:autoSpaceDE w:val="0"/>
              <w:snapToGrid w:val="0"/>
              <w:ind w:firstLine="709"/>
              <w:rPr>
                <w:b/>
                <w:color w:val="000000"/>
                <w:szCs w:val="28"/>
              </w:rPr>
            </w:pPr>
            <w:r>
              <w:rPr>
                <w:b/>
                <w:color w:val="000000"/>
                <w:szCs w:val="28"/>
              </w:rPr>
              <w:t xml:space="preserve">Частка представників органів місцевого самоврядування у складі конкурсного комітету, що вказана у частині десятій цієї статті,  формується по одному представнику від адміністративно-територіальної одиниці (місто республіканського Автономної </w:t>
            </w:r>
            <w:r w:rsidRPr="00496002">
              <w:rPr>
                <w:b/>
                <w:color w:val="000000"/>
                <w:szCs w:val="28"/>
              </w:rPr>
              <w:t>Республіки Кр</w:t>
            </w:r>
            <w:r>
              <w:rPr>
                <w:b/>
                <w:color w:val="000000"/>
                <w:szCs w:val="28"/>
              </w:rPr>
              <w:t>им, обласного значення, район). Перевагу у включенні до складу вказаного конкурсного комітету мають представники органів місцевого самоврядування адміністративно-територіальних одиниць із більшою чисельністю населення.</w:t>
            </w:r>
          </w:p>
        </w:tc>
      </w:tr>
      <w:tr w:rsidR="00F84D8F" w:rsidRPr="007A356D" w:rsidTr="008771D4">
        <w:trPr>
          <w:trHeight w:val="326"/>
        </w:trPr>
        <w:tc>
          <w:tcPr>
            <w:tcW w:w="2500" w:type="pct"/>
          </w:tcPr>
          <w:p w:rsidR="00F84D8F" w:rsidRPr="007A356D" w:rsidRDefault="00F84D8F" w:rsidP="00070797">
            <w:pPr>
              <w:ind w:firstLine="709"/>
              <w:rPr>
                <w:i/>
              </w:rPr>
            </w:pPr>
          </w:p>
        </w:tc>
        <w:tc>
          <w:tcPr>
            <w:tcW w:w="2500" w:type="pct"/>
            <w:vAlign w:val="center"/>
          </w:tcPr>
          <w:p w:rsidR="00F84D8F" w:rsidRPr="00DE487D" w:rsidRDefault="00F84D8F" w:rsidP="00070797">
            <w:pPr>
              <w:autoSpaceDE w:val="0"/>
              <w:snapToGrid w:val="0"/>
              <w:ind w:firstLine="709"/>
              <w:rPr>
                <w:b/>
                <w:color w:val="000000"/>
                <w:szCs w:val="28"/>
              </w:rPr>
            </w:pPr>
            <w:r>
              <w:rPr>
                <w:b/>
                <w:color w:val="000000"/>
                <w:szCs w:val="28"/>
              </w:rPr>
              <w:t>Частка представників органів місцевого самоврядування у складі конкурсного комітету, що вказана у частині десятій цієї статті, може бути меншою у разі відмови відповідних органів місцевого самоврядування від включення їх представників до складу конкурсного комітету, ненадання ними відомостей про таких представників.</w:t>
            </w:r>
          </w:p>
        </w:tc>
      </w:tr>
      <w:tr w:rsidR="00F84D8F" w:rsidRPr="000C70F0" w:rsidTr="00240EF2">
        <w:trPr>
          <w:trHeight w:val="326"/>
        </w:trPr>
        <w:tc>
          <w:tcPr>
            <w:tcW w:w="2500" w:type="pct"/>
          </w:tcPr>
          <w:p w:rsidR="00F84D8F" w:rsidRPr="000C70F0" w:rsidRDefault="00F84D8F" w:rsidP="00070797">
            <w:pPr>
              <w:ind w:firstLine="709"/>
            </w:pPr>
            <w:r w:rsidRPr="000C70F0">
              <w:t xml:space="preserve">… </w:t>
            </w:r>
          </w:p>
        </w:tc>
        <w:tc>
          <w:tcPr>
            <w:tcW w:w="2500" w:type="pct"/>
          </w:tcPr>
          <w:p w:rsidR="00F84D8F" w:rsidRPr="000C70F0" w:rsidRDefault="00F84D8F" w:rsidP="00070797">
            <w:pPr>
              <w:ind w:firstLine="709"/>
            </w:pPr>
            <w:r w:rsidRPr="000C70F0">
              <w:t xml:space="preserve">… </w:t>
            </w:r>
          </w:p>
        </w:tc>
      </w:tr>
      <w:tr w:rsidR="00F84D8F" w:rsidRPr="00EB322E" w:rsidTr="009516E0">
        <w:trPr>
          <w:trHeight w:val="326"/>
        </w:trPr>
        <w:tc>
          <w:tcPr>
            <w:tcW w:w="2500" w:type="pct"/>
          </w:tcPr>
          <w:p w:rsidR="00F84D8F" w:rsidRPr="00055843" w:rsidRDefault="00F84D8F" w:rsidP="00070797">
            <w:pPr>
              <w:ind w:firstLine="709"/>
            </w:pPr>
            <w:r w:rsidRPr="00055843">
              <w:t>Стаття 46. Проведення конкурсу на перевезення пасажирів на автобусному маршруті загального користування</w:t>
            </w:r>
          </w:p>
        </w:tc>
        <w:tc>
          <w:tcPr>
            <w:tcW w:w="2500" w:type="pct"/>
          </w:tcPr>
          <w:p w:rsidR="00F84D8F" w:rsidRPr="00055843" w:rsidRDefault="00F84D8F" w:rsidP="00070797">
            <w:pPr>
              <w:ind w:firstLine="709"/>
            </w:pPr>
            <w:r w:rsidRPr="00055843">
              <w:t>Стаття 46. Проведення конкурсу на перевезення пасажирів на автобусному маршруті загального користування</w:t>
            </w:r>
          </w:p>
        </w:tc>
      </w:tr>
      <w:tr w:rsidR="00F84D8F" w:rsidRPr="00EB322E" w:rsidTr="00204344">
        <w:trPr>
          <w:trHeight w:val="326"/>
        </w:trPr>
        <w:tc>
          <w:tcPr>
            <w:tcW w:w="2500" w:type="pct"/>
          </w:tcPr>
          <w:p w:rsidR="00F84D8F" w:rsidRDefault="00F84D8F" w:rsidP="00070797">
            <w:pPr>
              <w:ind w:firstLine="709"/>
            </w:pPr>
            <w:r>
              <w:t>Для участі в конкурсі на перевезення пасажирів на автобусному маршруті загального користування автомобільний перевізник подає конкурсному комітету такі документи:</w:t>
            </w:r>
          </w:p>
          <w:p w:rsidR="00F84D8F" w:rsidRDefault="00F84D8F" w:rsidP="00070797">
            <w:pPr>
              <w:ind w:firstLine="709"/>
            </w:pPr>
            <w:r>
              <w:t>заяву претендента встановленого зразка із зазначенням автобусного маршруту загального користування, на якому має намір працювати претендент;</w:t>
            </w:r>
          </w:p>
          <w:p w:rsidR="00F84D8F" w:rsidRDefault="00F84D8F" w:rsidP="00070797">
            <w:pPr>
              <w:ind w:firstLine="709"/>
            </w:pPr>
            <w:r>
              <w:t>відомості за підписом суб’єкта господарювання про автобуси, які будуть використовуватися на автобусному маршруті з зазначенням підстав для їх використання перевізником;</w:t>
            </w:r>
          </w:p>
          <w:p w:rsidR="00F84D8F" w:rsidRDefault="00F84D8F" w:rsidP="00070797">
            <w:pPr>
              <w:ind w:firstLine="709"/>
            </w:pPr>
            <w:r>
              <w:t>відомості про додаткові умови обслуговування маршруту;</w:t>
            </w:r>
          </w:p>
          <w:p w:rsidR="00F84D8F" w:rsidRPr="00055843" w:rsidRDefault="00F84D8F" w:rsidP="00070797">
            <w:pPr>
              <w:ind w:firstLine="709"/>
            </w:pPr>
            <w:r>
              <w:t>документ, що підтверджує внесення плати за участь у конкурсі.</w:t>
            </w:r>
          </w:p>
        </w:tc>
        <w:tc>
          <w:tcPr>
            <w:tcW w:w="2500" w:type="pct"/>
          </w:tcPr>
          <w:p w:rsidR="00F84D8F" w:rsidRDefault="00F84D8F" w:rsidP="00070797">
            <w:pPr>
              <w:ind w:firstLine="709"/>
            </w:pPr>
            <w:r>
              <w:t>Для участі в конкурсі на перевезення пасажирів на автобусному маршруті загального користування автомобільний перевізник подає конкурсному комітету такі документи:</w:t>
            </w:r>
          </w:p>
          <w:p w:rsidR="00F84D8F" w:rsidRDefault="00F84D8F" w:rsidP="00070797">
            <w:pPr>
              <w:ind w:firstLine="709"/>
            </w:pPr>
            <w:r>
              <w:t>заяву претендента встановленого зразка із зазначенням автобусного маршруту загального користування, на якому має намір працювати претендент;</w:t>
            </w:r>
          </w:p>
          <w:p w:rsidR="00F84D8F" w:rsidRDefault="00F84D8F" w:rsidP="00070797">
            <w:pPr>
              <w:ind w:firstLine="709"/>
            </w:pPr>
            <w:r>
              <w:t>відомості за підписом суб’єкта господарювання про автобуси, які будуть використовуватися на автобусному маршруті з зазначенням підстав для їх використання перевізником;</w:t>
            </w:r>
          </w:p>
          <w:p w:rsidR="00F84D8F" w:rsidRDefault="00F84D8F" w:rsidP="00070797">
            <w:pPr>
              <w:ind w:firstLine="709"/>
            </w:pPr>
            <w:r>
              <w:t>відомості про додаткові умови обслуговування маршруту;</w:t>
            </w:r>
          </w:p>
          <w:p w:rsidR="00F84D8F" w:rsidRPr="00055843" w:rsidRDefault="00F84D8F" w:rsidP="00070797">
            <w:pPr>
              <w:ind w:firstLine="709"/>
            </w:pPr>
            <w:r>
              <w:t>документ, що підтверджує внесення плати за участь у конкурсі.</w:t>
            </w:r>
          </w:p>
        </w:tc>
      </w:tr>
      <w:tr w:rsidR="00F84D8F" w:rsidRPr="00EB322E" w:rsidTr="00204344">
        <w:trPr>
          <w:trHeight w:val="326"/>
        </w:trPr>
        <w:tc>
          <w:tcPr>
            <w:tcW w:w="2500" w:type="pct"/>
          </w:tcPr>
          <w:p w:rsidR="00F84D8F" w:rsidRPr="00055843" w:rsidRDefault="00F84D8F" w:rsidP="00070797">
            <w:pPr>
              <w:ind w:firstLine="709"/>
            </w:pPr>
            <w:r w:rsidRPr="00055843">
              <w:t>Органи виконавчої влади та органи місцевого самоврядування не менш як за дев'ять днів до дня проведення конкурсу забезпечують інформування відповідних підрозділів Національної поліції про перевізників-претендентів, які подали документи на конкурс.</w:t>
            </w:r>
          </w:p>
        </w:tc>
        <w:tc>
          <w:tcPr>
            <w:tcW w:w="2500" w:type="pct"/>
          </w:tcPr>
          <w:p w:rsidR="00F84D8F" w:rsidRPr="00055843" w:rsidRDefault="00F84D8F" w:rsidP="00070797">
            <w:pPr>
              <w:ind w:firstLine="709"/>
            </w:pPr>
            <w:r w:rsidRPr="00055843">
              <w:t>Органи виконавчої влади та органи місцевого самоврядування</w:t>
            </w:r>
            <w:r>
              <w:t xml:space="preserve">, </w:t>
            </w:r>
            <w:r w:rsidRPr="001C0D94">
              <w:rPr>
                <w:b/>
              </w:rPr>
              <w:t>які утворили конкурсний комітет,</w:t>
            </w:r>
            <w:r w:rsidRPr="00055843">
              <w:t xml:space="preserve"> не менш як за дев'ять днів до дня проведення конкурсу забезпечують інформування відповідних підрозділів Національної поліції про перевізників-претендентів, які подали документи на конкурс.</w:t>
            </w:r>
          </w:p>
        </w:tc>
      </w:tr>
      <w:tr w:rsidR="00F84D8F" w:rsidRPr="00EB322E" w:rsidTr="00204344">
        <w:trPr>
          <w:trHeight w:val="326"/>
        </w:trPr>
        <w:tc>
          <w:tcPr>
            <w:tcW w:w="2500" w:type="pct"/>
          </w:tcPr>
          <w:p w:rsidR="00F84D8F" w:rsidRPr="00055843" w:rsidRDefault="00F84D8F" w:rsidP="00070797">
            <w:pPr>
              <w:ind w:firstLine="709"/>
            </w:pPr>
            <w:r w:rsidRPr="00055843">
              <w:t>Порядок інформування затверджується центральним органом виконавчої влади, що забезпечує формування та реалізує державну політику у сфері транспорту, за погодженням з Міністерством внутрішніх справ України.</w:t>
            </w:r>
          </w:p>
        </w:tc>
        <w:tc>
          <w:tcPr>
            <w:tcW w:w="2500" w:type="pct"/>
          </w:tcPr>
          <w:p w:rsidR="00F84D8F" w:rsidRPr="00055843" w:rsidRDefault="00F84D8F" w:rsidP="00070797">
            <w:pPr>
              <w:ind w:firstLine="709"/>
            </w:pPr>
            <w:r w:rsidRPr="00055843">
              <w:t>Порядок інформування затверджується центральним органом виконавчої влади, що забезпечує формування та реалізує державну політику у сфері транспорту, за погодженням з Міністерством внутрішніх справ України.</w:t>
            </w:r>
          </w:p>
        </w:tc>
      </w:tr>
      <w:tr w:rsidR="00F84D8F" w:rsidRPr="00EB322E" w:rsidTr="00A512C5">
        <w:trPr>
          <w:trHeight w:val="326"/>
        </w:trPr>
        <w:tc>
          <w:tcPr>
            <w:tcW w:w="2500" w:type="pct"/>
          </w:tcPr>
          <w:p w:rsidR="00F84D8F" w:rsidRPr="00055843" w:rsidRDefault="00F84D8F" w:rsidP="00070797">
            <w:pPr>
              <w:ind w:firstLine="709"/>
            </w:pPr>
          </w:p>
        </w:tc>
        <w:tc>
          <w:tcPr>
            <w:tcW w:w="2500" w:type="pct"/>
          </w:tcPr>
          <w:p w:rsidR="00F84D8F" w:rsidRPr="00092B92" w:rsidRDefault="00F84D8F" w:rsidP="00070797">
            <w:pPr>
              <w:ind w:firstLine="709"/>
              <w:rPr>
                <w:b/>
              </w:rPr>
            </w:pPr>
            <w:r w:rsidRPr="00092B92">
              <w:rPr>
                <w:b/>
              </w:rPr>
              <w:t>Орган виконавчої влади, який утворив конкурсний комітет для проведення конкурсу на приміські, міжміські автобусні маршрути загального користування, які не виходять за межі території Автономної Республіки Крим, області, не менш як за дев'ять днів до дня проведення конкурсу забезпечує інформування органів місцевого самоврядування міст республіканського Автономної  Республіки Крим, обласного значення та районів, через територію яких проходять відповідні маршрути, про перевізників-претендентів, які подали документи на конкурс.</w:t>
            </w:r>
          </w:p>
        </w:tc>
      </w:tr>
      <w:tr w:rsidR="00F84D8F" w:rsidRPr="00EB322E" w:rsidTr="00A512C5">
        <w:trPr>
          <w:trHeight w:val="326"/>
        </w:trPr>
        <w:tc>
          <w:tcPr>
            <w:tcW w:w="2500" w:type="pct"/>
          </w:tcPr>
          <w:p w:rsidR="00F84D8F" w:rsidRPr="00055843" w:rsidRDefault="00F84D8F" w:rsidP="00070797">
            <w:pPr>
              <w:ind w:firstLine="709"/>
            </w:pPr>
          </w:p>
        </w:tc>
        <w:tc>
          <w:tcPr>
            <w:tcW w:w="2500" w:type="pct"/>
          </w:tcPr>
          <w:p w:rsidR="00F84D8F" w:rsidRPr="00092B92" w:rsidRDefault="00F84D8F" w:rsidP="00070797">
            <w:pPr>
              <w:ind w:firstLine="709"/>
              <w:rPr>
                <w:b/>
              </w:rPr>
            </w:pPr>
            <w:r w:rsidRPr="00092B92">
              <w:rPr>
                <w:b/>
              </w:rPr>
              <w:t>Представники органів місцевого самоврядування, які не входять до складу вказаного конкурсного комітету</w:t>
            </w:r>
            <w:r>
              <w:rPr>
                <w:b/>
              </w:rPr>
              <w:t xml:space="preserve">, вказаного у частині </w:t>
            </w:r>
            <w:r w:rsidRPr="00B932BD">
              <w:rPr>
                <w:b/>
              </w:rPr>
              <w:t>четвертій</w:t>
            </w:r>
            <w:r>
              <w:rPr>
                <w:b/>
              </w:rPr>
              <w:t xml:space="preserve"> цієї статті</w:t>
            </w:r>
            <w:r w:rsidRPr="00092B92">
              <w:rPr>
                <w:b/>
              </w:rPr>
              <w:t>, мають право на участь у його засіданні з правом дорадчого голосу при розгляді питань, які їх стосуються.</w:t>
            </w:r>
          </w:p>
        </w:tc>
      </w:tr>
      <w:tr w:rsidR="00F84D8F" w:rsidRPr="00EB322E" w:rsidTr="00CE2ACD">
        <w:trPr>
          <w:trHeight w:val="326"/>
        </w:trPr>
        <w:tc>
          <w:tcPr>
            <w:tcW w:w="2500" w:type="pct"/>
          </w:tcPr>
          <w:p w:rsidR="00F84D8F" w:rsidRPr="00055843" w:rsidRDefault="00F84D8F" w:rsidP="00070797">
            <w:pPr>
              <w:ind w:firstLine="709"/>
            </w:pPr>
            <w:r w:rsidRPr="00055843">
              <w:t>Під час визначення переможця конкурсу на міжміських та міжнародних автобусних маршрутах у разі рівних пропозицій претендентів перевага надається перевізникам, які представили до конкурсного комітету свідоцтво відповідності автобуса параметрам комфортності.</w:t>
            </w:r>
          </w:p>
        </w:tc>
        <w:tc>
          <w:tcPr>
            <w:tcW w:w="2500" w:type="pct"/>
          </w:tcPr>
          <w:p w:rsidR="00F84D8F" w:rsidRPr="00055843" w:rsidRDefault="00F84D8F" w:rsidP="00070797">
            <w:pPr>
              <w:ind w:firstLine="709"/>
            </w:pPr>
            <w:r w:rsidRPr="00055843">
              <w:t>Під час визначення переможця конкурсу на міжміських та міжнародних автобусних маршрутах у разі рівних пропозицій претендентів перевага надається перевізникам, які представили до конкурсного комітету свідоцтво відповідності автобуса параметрам комфортності.</w:t>
            </w:r>
          </w:p>
        </w:tc>
      </w:tr>
      <w:tr w:rsidR="00F84D8F" w:rsidRPr="00EB322E" w:rsidTr="00E24BE0">
        <w:trPr>
          <w:trHeight w:val="326"/>
        </w:trPr>
        <w:tc>
          <w:tcPr>
            <w:tcW w:w="2500" w:type="pct"/>
          </w:tcPr>
          <w:p w:rsidR="00F84D8F" w:rsidRPr="00055843" w:rsidRDefault="00F84D8F" w:rsidP="00070797">
            <w:pPr>
              <w:ind w:firstLine="709"/>
            </w:pPr>
            <w:r w:rsidRPr="00055843">
              <w:t>Фінансування проведення конкурсу здійснюється органами виконавчої влади та органами місцевого самоврядування за рахунок коштів, внесених претендентами як плату за участь у конкурсі, а також за рахунок власних коштів.</w:t>
            </w:r>
          </w:p>
        </w:tc>
        <w:tc>
          <w:tcPr>
            <w:tcW w:w="2500" w:type="pct"/>
          </w:tcPr>
          <w:p w:rsidR="00F84D8F" w:rsidRPr="00055843" w:rsidRDefault="00F84D8F" w:rsidP="00070797">
            <w:pPr>
              <w:ind w:firstLine="709"/>
            </w:pPr>
            <w:r w:rsidRPr="00055843">
              <w:t>Фінансування проведення конкурсу здійснюється органами виконавчої влади та органами місцевого самоврядування</w:t>
            </w:r>
            <w:r w:rsidRPr="00F75B5B">
              <w:rPr>
                <w:b/>
              </w:rPr>
              <w:t xml:space="preserve">, які </w:t>
            </w:r>
            <w:r>
              <w:rPr>
                <w:b/>
              </w:rPr>
              <w:t xml:space="preserve">утворили </w:t>
            </w:r>
            <w:r w:rsidRPr="00F75B5B">
              <w:rPr>
                <w:b/>
              </w:rPr>
              <w:t>конкурсний комітет</w:t>
            </w:r>
            <w:r>
              <w:rPr>
                <w:b/>
              </w:rPr>
              <w:t>,</w:t>
            </w:r>
            <w:r w:rsidRPr="00055843">
              <w:t xml:space="preserve"> за рахунок коштів, внесених претендентами як плату за участь у конкурсі, а також за рахунок власних коштів.</w:t>
            </w:r>
          </w:p>
        </w:tc>
      </w:tr>
      <w:tr w:rsidR="00F84D8F" w:rsidRPr="00EB322E" w:rsidTr="00BB0032">
        <w:trPr>
          <w:trHeight w:val="326"/>
        </w:trPr>
        <w:tc>
          <w:tcPr>
            <w:tcW w:w="2500" w:type="pct"/>
          </w:tcPr>
          <w:p w:rsidR="00F84D8F" w:rsidRDefault="00F84D8F" w:rsidP="00070797">
            <w:pPr>
              <w:ind w:firstLine="709"/>
            </w:pPr>
            <w:r w:rsidRPr="00055843">
              <w:t>Якщо конкурс не відбувся або переможця не було визначено, претендентам повертають плату за участь у конкурсі, а витрати на підготовку конкурсу відносять на рахунок органів виконавчої влади та органів місцевого самоврядування.</w:t>
            </w:r>
          </w:p>
        </w:tc>
        <w:tc>
          <w:tcPr>
            <w:tcW w:w="2500" w:type="pct"/>
          </w:tcPr>
          <w:p w:rsidR="00F84D8F" w:rsidRDefault="00F84D8F" w:rsidP="00070797">
            <w:pPr>
              <w:ind w:firstLine="709"/>
            </w:pPr>
            <w:r w:rsidRPr="00055843">
              <w:t>Якщо конкурс не відбувся або переможця не було визначено, претендентам повертають плату за участь у конкурсі, а витрати на підготовку конкурсу відносять на рахунок органів виконавчої влади та органів місцевого самоврядування</w:t>
            </w:r>
            <w:r w:rsidRPr="00F75B5B">
              <w:rPr>
                <w:b/>
              </w:rPr>
              <w:t xml:space="preserve">, які </w:t>
            </w:r>
            <w:r>
              <w:rPr>
                <w:b/>
              </w:rPr>
              <w:t xml:space="preserve">утворили </w:t>
            </w:r>
            <w:r w:rsidRPr="00F75B5B">
              <w:rPr>
                <w:b/>
              </w:rPr>
              <w:t>конкурсний комітет</w:t>
            </w:r>
            <w:r w:rsidRPr="00055843">
              <w:t>.</w:t>
            </w:r>
          </w:p>
        </w:tc>
      </w:tr>
    </w:tbl>
    <w:p w:rsidR="00F84D8F" w:rsidRDefault="00F84D8F" w:rsidP="002E798C">
      <w:pPr>
        <w:tabs>
          <w:tab w:val="left" w:pos="12616"/>
        </w:tabs>
        <w:autoSpaceDE w:val="0"/>
        <w:ind w:firstLine="720"/>
        <w:rPr>
          <w:b/>
          <w:color w:val="000000"/>
          <w:szCs w:val="28"/>
        </w:rPr>
      </w:pPr>
    </w:p>
    <w:p w:rsidR="00F84D8F" w:rsidRDefault="00F84D8F" w:rsidP="002E798C">
      <w:pPr>
        <w:tabs>
          <w:tab w:val="left" w:pos="12616"/>
        </w:tabs>
        <w:autoSpaceDE w:val="0"/>
        <w:ind w:firstLine="720"/>
        <w:rPr>
          <w:b/>
          <w:color w:val="000000"/>
          <w:szCs w:val="28"/>
        </w:rPr>
      </w:pPr>
    </w:p>
    <w:p w:rsidR="00F84D8F" w:rsidRPr="00EB322E" w:rsidRDefault="00F84D8F" w:rsidP="002E798C">
      <w:pPr>
        <w:tabs>
          <w:tab w:val="left" w:pos="12616"/>
        </w:tabs>
        <w:autoSpaceDE w:val="0"/>
        <w:ind w:firstLine="720"/>
        <w:rPr>
          <w:b/>
          <w:color w:val="000000"/>
          <w:szCs w:val="28"/>
        </w:rPr>
      </w:pPr>
    </w:p>
    <w:p w:rsidR="00F84D8F" w:rsidRDefault="00F84D8F" w:rsidP="00F0074A">
      <w:pPr>
        <w:rPr>
          <w:b/>
        </w:rPr>
      </w:pPr>
      <w:r>
        <w:rPr>
          <w:b/>
          <w:color w:val="000000"/>
          <w:szCs w:val="28"/>
        </w:rPr>
        <w:t xml:space="preserve">Народні депутати України </w:t>
      </w:r>
      <w:r>
        <w:rPr>
          <w:b/>
          <w:color w:val="000000"/>
          <w:szCs w:val="28"/>
        </w:rPr>
        <w:tab/>
      </w:r>
      <w:r>
        <w:rPr>
          <w:b/>
          <w:color w:val="000000"/>
          <w:szCs w:val="28"/>
        </w:rPr>
        <w:tab/>
      </w:r>
      <w:r>
        <w:rPr>
          <w:b/>
          <w:color w:val="000000"/>
          <w:szCs w:val="28"/>
        </w:rPr>
        <w:tab/>
      </w:r>
      <w:r>
        <w:rPr>
          <w:b/>
        </w:rPr>
        <w:t>Дехтярчук О.В. (посвід. №352)</w:t>
      </w:r>
    </w:p>
    <w:p w:rsidR="00F84D8F" w:rsidRDefault="00F84D8F" w:rsidP="00F0074A">
      <w:pPr>
        <w:rPr>
          <w:b/>
        </w:rPr>
      </w:pPr>
      <w:r>
        <w:rPr>
          <w:b/>
        </w:rPr>
        <w:tab/>
      </w:r>
      <w:r>
        <w:rPr>
          <w:b/>
        </w:rPr>
        <w:tab/>
      </w:r>
      <w:r>
        <w:rPr>
          <w:b/>
        </w:rPr>
        <w:tab/>
      </w:r>
      <w:r>
        <w:rPr>
          <w:b/>
        </w:rPr>
        <w:tab/>
      </w:r>
      <w:r>
        <w:rPr>
          <w:b/>
        </w:rPr>
        <w:tab/>
      </w:r>
      <w:r>
        <w:rPr>
          <w:b/>
        </w:rPr>
        <w:tab/>
      </w:r>
      <w:r>
        <w:rPr>
          <w:b/>
        </w:rPr>
        <w:tab/>
      </w:r>
    </w:p>
    <w:p w:rsidR="00F84D8F" w:rsidRDefault="00F84D8F" w:rsidP="00F0074A">
      <w:pPr>
        <w:rPr>
          <w:b/>
        </w:rPr>
      </w:pPr>
      <w:r>
        <w:rPr>
          <w:b/>
        </w:rPr>
        <w:tab/>
      </w:r>
      <w:r>
        <w:rPr>
          <w:b/>
        </w:rPr>
        <w:tab/>
      </w:r>
      <w:r>
        <w:rPr>
          <w:b/>
        </w:rPr>
        <w:tab/>
      </w:r>
      <w:r>
        <w:rPr>
          <w:b/>
        </w:rPr>
        <w:tab/>
      </w:r>
      <w:r>
        <w:rPr>
          <w:b/>
        </w:rPr>
        <w:tab/>
      </w:r>
      <w:r>
        <w:rPr>
          <w:b/>
        </w:rPr>
        <w:tab/>
      </w:r>
      <w:r>
        <w:rPr>
          <w:b/>
        </w:rPr>
        <w:tab/>
        <w:t>Бурбак М.Ю. (посвід. №402)</w:t>
      </w:r>
    </w:p>
    <w:p w:rsidR="00F84D8F" w:rsidRDefault="00F84D8F" w:rsidP="00F0074A">
      <w:pPr>
        <w:rPr>
          <w:b/>
        </w:rPr>
      </w:pPr>
      <w:r>
        <w:rPr>
          <w:b/>
        </w:rPr>
        <w:tab/>
      </w:r>
      <w:r>
        <w:rPr>
          <w:b/>
        </w:rPr>
        <w:tab/>
      </w:r>
      <w:r>
        <w:rPr>
          <w:b/>
        </w:rPr>
        <w:tab/>
      </w:r>
      <w:r>
        <w:rPr>
          <w:b/>
        </w:rPr>
        <w:tab/>
      </w:r>
      <w:r>
        <w:rPr>
          <w:b/>
        </w:rPr>
        <w:tab/>
      </w:r>
      <w:r>
        <w:rPr>
          <w:b/>
        </w:rPr>
        <w:tab/>
      </w:r>
      <w:r>
        <w:rPr>
          <w:b/>
        </w:rPr>
        <w:tab/>
      </w:r>
    </w:p>
    <w:p w:rsidR="00F84D8F" w:rsidRDefault="00F84D8F" w:rsidP="00F0074A">
      <w:pPr>
        <w:autoSpaceDE w:val="0"/>
        <w:rPr>
          <w:b/>
          <w:color w:val="000000"/>
          <w:szCs w:val="28"/>
        </w:rPr>
      </w:pPr>
      <w:r>
        <w:rPr>
          <w:b/>
        </w:rPr>
        <w:tab/>
      </w:r>
      <w:r>
        <w:rPr>
          <w:b/>
        </w:rPr>
        <w:tab/>
      </w:r>
      <w:r>
        <w:rPr>
          <w:b/>
        </w:rPr>
        <w:tab/>
      </w:r>
      <w:r>
        <w:rPr>
          <w:b/>
        </w:rPr>
        <w:tab/>
      </w:r>
      <w:r>
        <w:rPr>
          <w:b/>
        </w:rPr>
        <w:tab/>
      </w:r>
      <w:r>
        <w:rPr>
          <w:b/>
        </w:rPr>
        <w:tab/>
      </w:r>
      <w:r>
        <w:rPr>
          <w:b/>
        </w:rPr>
        <w:tab/>
        <w:t>Євтушок С.М. (посвід. №354)</w:t>
      </w:r>
      <w:r>
        <w:rPr>
          <w:b/>
        </w:rPr>
        <w:tab/>
      </w:r>
      <w:r>
        <w:rPr>
          <w:b/>
          <w:color w:val="000000"/>
          <w:szCs w:val="28"/>
        </w:rPr>
        <w:tab/>
      </w:r>
      <w:r>
        <w:rPr>
          <w:b/>
          <w:color w:val="000000"/>
          <w:szCs w:val="28"/>
        </w:rPr>
        <w:tab/>
      </w:r>
    </w:p>
    <w:sectPr w:rsidR="00F84D8F" w:rsidSect="00584FA7">
      <w:headerReference w:type="even" r:id="rId7"/>
      <w:headerReference w:type="default" r:id="rId8"/>
      <w:footnotePr>
        <w:pos w:val="beneathText"/>
      </w:footnotePr>
      <w:pgSz w:w="11905" w:h="16837"/>
      <w:pgMar w:top="1134" w:right="851" w:bottom="1134" w:left="1701" w:header="1134"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D8F" w:rsidRDefault="00F84D8F" w:rsidP="007F40BF">
      <w:r>
        <w:separator/>
      </w:r>
    </w:p>
  </w:endnote>
  <w:endnote w:type="continuationSeparator" w:id="0">
    <w:p w:rsidR="00F84D8F" w:rsidRDefault="00F84D8F" w:rsidP="007F40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D8F" w:rsidRDefault="00F84D8F" w:rsidP="007F40BF">
      <w:r>
        <w:separator/>
      </w:r>
    </w:p>
  </w:footnote>
  <w:footnote w:type="continuationSeparator" w:id="0">
    <w:p w:rsidR="00F84D8F" w:rsidRDefault="00F84D8F" w:rsidP="007F40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D8F" w:rsidRDefault="00F84D8F" w:rsidP="006D5F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84D8F" w:rsidRDefault="00F84D8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D8F" w:rsidRPr="00F859B3" w:rsidRDefault="00F84D8F" w:rsidP="006D5FF2">
    <w:pPr>
      <w:pStyle w:val="Header"/>
      <w:framePr w:wrap="around" w:vAnchor="text" w:hAnchor="margin" w:xAlign="center" w:y="1"/>
      <w:rPr>
        <w:rStyle w:val="PageNumber"/>
        <w:color w:val="999999"/>
      </w:rPr>
    </w:pPr>
    <w:r w:rsidRPr="00F859B3">
      <w:rPr>
        <w:rStyle w:val="PageNumber"/>
        <w:color w:val="999999"/>
      </w:rPr>
      <w:fldChar w:fldCharType="begin"/>
    </w:r>
    <w:r w:rsidRPr="00F859B3">
      <w:rPr>
        <w:rStyle w:val="PageNumber"/>
        <w:color w:val="999999"/>
      </w:rPr>
      <w:instrText xml:space="preserve">PAGE  </w:instrText>
    </w:r>
    <w:r w:rsidRPr="00F859B3">
      <w:rPr>
        <w:rStyle w:val="PageNumber"/>
        <w:color w:val="999999"/>
      </w:rPr>
      <w:fldChar w:fldCharType="separate"/>
    </w:r>
    <w:r>
      <w:rPr>
        <w:rStyle w:val="PageNumber"/>
        <w:noProof/>
        <w:color w:val="999999"/>
      </w:rPr>
      <w:t>4</w:t>
    </w:r>
    <w:r w:rsidRPr="00F859B3">
      <w:rPr>
        <w:rStyle w:val="PageNumber"/>
        <w:color w:val="999999"/>
      </w:rPr>
      <w:fldChar w:fldCharType="end"/>
    </w:r>
  </w:p>
  <w:p w:rsidR="00F84D8F" w:rsidRDefault="00F84D8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142E"/>
    <w:multiLevelType w:val="hybridMultilevel"/>
    <w:tmpl w:val="D33066E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1AC64EEB"/>
    <w:multiLevelType w:val="hybridMultilevel"/>
    <w:tmpl w:val="9238D6C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1CCD179E"/>
    <w:multiLevelType w:val="hybridMultilevel"/>
    <w:tmpl w:val="9238D6C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hyphenationZone w:val="425"/>
  <w:drawingGridHorizontalSpacing w:val="120"/>
  <w:drawingGridVerticalSpacing w:val="0"/>
  <w:displayHorizontalDrawingGridEvery w:val="0"/>
  <w:displayVerticalDrawingGridEvery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0124"/>
    <w:rsid w:val="000001AD"/>
    <w:rsid w:val="00001403"/>
    <w:rsid w:val="00002990"/>
    <w:rsid w:val="000056AB"/>
    <w:rsid w:val="000202A6"/>
    <w:rsid w:val="0002126C"/>
    <w:rsid w:val="00021C91"/>
    <w:rsid w:val="00021E05"/>
    <w:rsid w:val="0002244C"/>
    <w:rsid w:val="00026910"/>
    <w:rsid w:val="00033069"/>
    <w:rsid w:val="00036F7F"/>
    <w:rsid w:val="00040B19"/>
    <w:rsid w:val="00042AEC"/>
    <w:rsid w:val="0005259B"/>
    <w:rsid w:val="00053938"/>
    <w:rsid w:val="00054A42"/>
    <w:rsid w:val="000551F0"/>
    <w:rsid w:val="00055843"/>
    <w:rsid w:val="00062220"/>
    <w:rsid w:val="00062774"/>
    <w:rsid w:val="00070797"/>
    <w:rsid w:val="00070A2A"/>
    <w:rsid w:val="00072E0A"/>
    <w:rsid w:val="000809A8"/>
    <w:rsid w:val="0008373A"/>
    <w:rsid w:val="00084907"/>
    <w:rsid w:val="00092B92"/>
    <w:rsid w:val="000933B8"/>
    <w:rsid w:val="00095B59"/>
    <w:rsid w:val="00096D6C"/>
    <w:rsid w:val="000A3B88"/>
    <w:rsid w:val="000A3D81"/>
    <w:rsid w:val="000A4EE8"/>
    <w:rsid w:val="000A654A"/>
    <w:rsid w:val="000B0241"/>
    <w:rsid w:val="000C089B"/>
    <w:rsid w:val="000C0CEC"/>
    <w:rsid w:val="000C2976"/>
    <w:rsid w:val="000C31F8"/>
    <w:rsid w:val="000C3CA5"/>
    <w:rsid w:val="000C70F0"/>
    <w:rsid w:val="000D204D"/>
    <w:rsid w:val="000E06E8"/>
    <w:rsid w:val="000F4F5D"/>
    <w:rsid w:val="001008A8"/>
    <w:rsid w:val="00102830"/>
    <w:rsid w:val="00104465"/>
    <w:rsid w:val="00106DC7"/>
    <w:rsid w:val="0011124A"/>
    <w:rsid w:val="00111357"/>
    <w:rsid w:val="00115136"/>
    <w:rsid w:val="0012486D"/>
    <w:rsid w:val="00130047"/>
    <w:rsid w:val="00146F80"/>
    <w:rsid w:val="00150350"/>
    <w:rsid w:val="00156934"/>
    <w:rsid w:val="00156F9E"/>
    <w:rsid w:val="00157EAC"/>
    <w:rsid w:val="001612E3"/>
    <w:rsid w:val="001731E1"/>
    <w:rsid w:val="00174CF0"/>
    <w:rsid w:val="00175403"/>
    <w:rsid w:val="00181C08"/>
    <w:rsid w:val="00184506"/>
    <w:rsid w:val="001870AE"/>
    <w:rsid w:val="00190F6E"/>
    <w:rsid w:val="00195260"/>
    <w:rsid w:val="00196012"/>
    <w:rsid w:val="001A71C2"/>
    <w:rsid w:val="001B0F80"/>
    <w:rsid w:val="001B3804"/>
    <w:rsid w:val="001B67F5"/>
    <w:rsid w:val="001C0D94"/>
    <w:rsid w:val="001C1ADE"/>
    <w:rsid w:val="001C4B04"/>
    <w:rsid w:val="001C5184"/>
    <w:rsid w:val="001C5289"/>
    <w:rsid w:val="001C59C0"/>
    <w:rsid w:val="001C5B35"/>
    <w:rsid w:val="001D6AF3"/>
    <w:rsid w:val="001E7662"/>
    <w:rsid w:val="00204344"/>
    <w:rsid w:val="00214EA5"/>
    <w:rsid w:val="00220D70"/>
    <w:rsid w:val="002240DA"/>
    <w:rsid w:val="00240EF2"/>
    <w:rsid w:val="00243918"/>
    <w:rsid w:val="00247A5D"/>
    <w:rsid w:val="00254956"/>
    <w:rsid w:val="002555A8"/>
    <w:rsid w:val="002575DB"/>
    <w:rsid w:val="00262986"/>
    <w:rsid w:val="00284864"/>
    <w:rsid w:val="002871B7"/>
    <w:rsid w:val="00291C2C"/>
    <w:rsid w:val="00293634"/>
    <w:rsid w:val="002A4680"/>
    <w:rsid w:val="002B043A"/>
    <w:rsid w:val="002B2309"/>
    <w:rsid w:val="002C0758"/>
    <w:rsid w:val="002C1B89"/>
    <w:rsid w:val="002C69A6"/>
    <w:rsid w:val="002C6F7E"/>
    <w:rsid w:val="002D2771"/>
    <w:rsid w:val="002E732E"/>
    <w:rsid w:val="002E798C"/>
    <w:rsid w:val="002F418F"/>
    <w:rsid w:val="003005E5"/>
    <w:rsid w:val="003025E2"/>
    <w:rsid w:val="00312FD3"/>
    <w:rsid w:val="003152E0"/>
    <w:rsid w:val="003167E1"/>
    <w:rsid w:val="0033259E"/>
    <w:rsid w:val="0033346F"/>
    <w:rsid w:val="003336A5"/>
    <w:rsid w:val="00335372"/>
    <w:rsid w:val="00335E0F"/>
    <w:rsid w:val="00341BF9"/>
    <w:rsid w:val="00341F1C"/>
    <w:rsid w:val="00342FC5"/>
    <w:rsid w:val="00345C7B"/>
    <w:rsid w:val="00360CF4"/>
    <w:rsid w:val="00365C7B"/>
    <w:rsid w:val="00370929"/>
    <w:rsid w:val="003714CC"/>
    <w:rsid w:val="00372275"/>
    <w:rsid w:val="00372F56"/>
    <w:rsid w:val="0037379B"/>
    <w:rsid w:val="00382FA9"/>
    <w:rsid w:val="00383A9B"/>
    <w:rsid w:val="00384956"/>
    <w:rsid w:val="003915C1"/>
    <w:rsid w:val="003952B8"/>
    <w:rsid w:val="00395D1D"/>
    <w:rsid w:val="003A2394"/>
    <w:rsid w:val="003A55F9"/>
    <w:rsid w:val="003A69D9"/>
    <w:rsid w:val="003B4567"/>
    <w:rsid w:val="003B5EC7"/>
    <w:rsid w:val="003C5B9C"/>
    <w:rsid w:val="003C7D6A"/>
    <w:rsid w:val="003D05D4"/>
    <w:rsid w:val="003D48D1"/>
    <w:rsid w:val="003E3275"/>
    <w:rsid w:val="003E3AF8"/>
    <w:rsid w:val="003E5DEA"/>
    <w:rsid w:val="003E61D7"/>
    <w:rsid w:val="003E77D5"/>
    <w:rsid w:val="003F2278"/>
    <w:rsid w:val="003F4E22"/>
    <w:rsid w:val="003F5863"/>
    <w:rsid w:val="003F6688"/>
    <w:rsid w:val="0040267D"/>
    <w:rsid w:val="00411D91"/>
    <w:rsid w:val="0041434F"/>
    <w:rsid w:val="00416D01"/>
    <w:rsid w:val="004201C6"/>
    <w:rsid w:val="00442607"/>
    <w:rsid w:val="00443C25"/>
    <w:rsid w:val="0044793D"/>
    <w:rsid w:val="0045000C"/>
    <w:rsid w:val="00451958"/>
    <w:rsid w:val="004621B0"/>
    <w:rsid w:val="00462956"/>
    <w:rsid w:val="00465E4B"/>
    <w:rsid w:val="00467A5C"/>
    <w:rsid w:val="0047015A"/>
    <w:rsid w:val="0047072E"/>
    <w:rsid w:val="00481ABA"/>
    <w:rsid w:val="00486664"/>
    <w:rsid w:val="00487794"/>
    <w:rsid w:val="00492A8A"/>
    <w:rsid w:val="00496002"/>
    <w:rsid w:val="004A156C"/>
    <w:rsid w:val="004A402E"/>
    <w:rsid w:val="004A510B"/>
    <w:rsid w:val="004A71BB"/>
    <w:rsid w:val="004A794E"/>
    <w:rsid w:val="004B3D20"/>
    <w:rsid w:val="004B43DA"/>
    <w:rsid w:val="004B515B"/>
    <w:rsid w:val="004B6508"/>
    <w:rsid w:val="004B69F6"/>
    <w:rsid w:val="004B7D41"/>
    <w:rsid w:val="004C0AE8"/>
    <w:rsid w:val="004C2E0B"/>
    <w:rsid w:val="004C4C43"/>
    <w:rsid w:val="004D7609"/>
    <w:rsid w:val="004E79AE"/>
    <w:rsid w:val="004F07E4"/>
    <w:rsid w:val="004F622F"/>
    <w:rsid w:val="00514FEC"/>
    <w:rsid w:val="0051626A"/>
    <w:rsid w:val="00526056"/>
    <w:rsid w:val="00526D00"/>
    <w:rsid w:val="00536114"/>
    <w:rsid w:val="00537CFB"/>
    <w:rsid w:val="005412E4"/>
    <w:rsid w:val="005432AD"/>
    <w:rsid w:val="005458B5"/>
    <w:rsid w:val="005534A7"/>
    <w:rsid w:val="00560E9B"/>
    <w:rsid w:val="005647AB"/>
    <w:rsid w:val="005668C2"/>
    <w:rsid w:val="00567D5C"/>
    <w:rsid w:val="005727F4"/>
    <w:rsid w:val="00576C33"/>
    <w:rsid w:val="005846A2"/>
    <w:rsid w:val="00584EE5"/>
    <w:rsid w:val="00584FA7"/>
    <w:rsid w:val="00586374"/>
    <w:rsid w:val="005906B0"/>
    <w:rsid w:val="005A075E"/>
    <w:rsid w:val="005A5D72"/>
    <w:rsid w:val="005B7F4D"/>
    <w:rsid w:val="005B7FCA"/>
    <w:rsid w:val="005C26C1"/>
    <w:rsid w:val="005D0AFB"/>
    <w:rsid w:val="005D1F12"/>
    <w:rsid w:val="005E0682"/>
    <w:rsid w:val="005E1693"/>
    <w:rsid w:val="005E177A"/>
    <w:rsid w:val="005E3C54"/>
    <w:rsid w:val="005E3D83"/>
    <w:rsid w:val="005E504B"/>
    <w:rsid w:val="005E5DE0"/>
    <w:rsid w:val="005F2D26"/>
    <w:rsid w:val="005F6CCC"/>
    <w:rsid w:val="00601DF2"/>
    <w:rsid w:val="00604BB9"/>
    <w:rsid w:val="0061459C"/>
    <w:rsid w:val="00620908"/>
    <w:rsid w:val="00620EC6"/>
    <w:rsid w:val="00640457"/>
    <w:rsid w:val="00646331"/>
    <w:rsid w:val="006526E1"/>
    <w:rsid w:val="00654E4E"/>
    <w:rsid w:val="006552D7"/>
    <w:rsid w:val="006558A4"/>
    <w:rsid w:val="00657AD4"/>
    <w:rsid w:val="006720D4"/>
    <w:rsid w:val="0068077E"/>
    <w:rsid w:val="0068695A"/>
    <w:rsid w:val="00687A7D"/>
    <w:rsid w:val="0069009E"/>
    <w:rsid w:val="006905A3"/>
    <w:rsid w:val="006908E5"/>
    <w:rsid w:val="00691FC6"/>
    <w:rsid w:val="006A1E1D"/>
    <w:rsid w:val="006A2507"/>
    <w:rsid w:val="006B3D9B"/>
    <w:rsid w:val="006B568B"/>
    <w:rsid w:val="006C1803"/>
    <w:rsid w:val="006C3E22"/>
    <w:rsid w:val="006C4566"/>
    <w:rsid w:val="006C6067"/>
    <w:rsid w:val="006C6666"/>
    <w:rsid w:val="006D3A54"/>
    <w:rsid w:val="006D5FF2"/>
    <w:rsid w:val="006E0124"/>
    <w:rsid w:val="006E1494"/>
    <w:rsid w:val="006E6826"/>
    <w:rsid w:val="006F16AB"/>
    <w:rsid w:val="006F6256"/>
    <w:rsid w:val="00701096"/>
    <w:rsid w:val="00703AD7"/>
    <w:rsid w:val="00706AB9"/>
    <w:rsid w:val="007161D8"/>
    <w:rsid w:val="00726AC8"/>
    <w:rsid w:val="00727FB4"/>
    <w:rsid w:val="00733759"/>
    <w:rsid w:val="00745A78"/>
    <w:rsid w:val="007505A8"/>
    <w:rsid w:val="00755564"/>
    <w:rsid w:val="007579E1"/>
    <w:rsid w:val="00766D57"/>
    <w:rsid w:val="00773FCD"/>
    <w:rsid w:val="0078192D"/>
    <w:rsid w:val="007A09E0"/>
    <w:rsid w:val="007A1AB1"/>
    <w:rsid w:val="007A254C"/>
    <w:rsid w:val="007A356D"/>
    <w:rsid w:val="007A3D94"/>
    <w:rsid w:val="007A7297"/>
    <w:rsid w:val="007B3C8D"/>
    <w:rsid w:val="007C0293"/>
    <w:rsid w:val="007C188B"/>
    <w:rsid w:val="007D05E7"/>
    <w:rsid w:val="007D4409"/>
    <w:rsid w:val="007F40BF"/>
    <w:rsid w:val="00806DFB"/>
    <w:rsid w:val="008245B6"/>
    <w:rsid w:val="0082485D"/>
    <w:rsid w:val="008352AD"/>
    <w:rsid w:val="00836830"/>
    <w:rsid w:val="00837A47"/>
    <w:rsid w:val="00840067"/>
    <w:rsid w:val="00841156"/>
    <w:rsid w:val="00842F2C"/>
    <w:rsid w:val="00843672"/>
    <w:rsid w:val="008441A2"/>
    <w:rsid w:val="0085234E"/>
    <w:rsid w:val="008526DB"/>
    <w:rsid w:val="00852B23"/>
    <w:rsid w:val="00860561"/>
    <w:rsid w:val="00863500"/>
    <w:rsid w:val="008771D4"/>
    <w:rsid w:val="00880411"/>
    <w:rsid w:val="008824E1"/>
    <w:rsid w:val="0088744D"/>
    <w:rsid w:val="00892177"/>
    <w:rsid w:val="008A66C8"/>
    <w:rsid w:val="008C41DB"/>
    <w:rsid w:val="008C6C85"/>
    <w:rsid w:val="008D280C"/>
    <w:rsid w:val="008E6AC3"/>
    <w:rsid w:val="008E79C8"/>
    <w:rsid w:val="008F38BB"/>
    <w:rsid w:val="008F74F1"/>
    <w:rsid w:val="0090747E"/>
    <w:rsid w:val="0091199A"/>
    <w:rsid w:val="009119CE"/>
    <w:rsid w:val="00915596"/>
    <w:rsid w:val="00915E47"/>
    <w:rsid w:val="0092609E"/>
    <w:rsid w:val="00927EAA"/>
    <w:rsid w:val="00932870"/>
    <w:rsid w:val="00934006"/>
    <w:rsid w:val="00943183"/>
    <w:rsid w:val="00945068"/>
    <w:rsid w:val="009465FE"/>
    <w:rsid w:val="009516E0"/>
    <w:rsid w:val="00955274"/>
    <w:rsid w:val="0096243B"/>
    <w:rsid w:val="00962449"/>
    <w:rsid w:val="00964063"/>
    <w:rsid w:val="00965AC5"/>
    <w:rsid w:val="009713C2"/>
    <w:rsid w:val="00980042"/>
    <w:rsid w:val="00990E20"/>
    <w:rsid w:val="009915A6"/>
    <w:rsid w:val="009924E3"/>
    <w:rsid w:val="009A6981"/>
    <w:rsid w:val="009B20E8"/>
    <w:rsid w:val="009B592C"/>
    <w:rsid w:val="009D4DDC"/>
    <w:rsid w:val="009D518A"/>
    <w:rsid w:val="009E2824"/>
    <w:rsid w:val="009E28CE"/>
    <w:rsid w:val="009E29CB"/>
    <w:rsid w:val="009E5D59"/>
    <w:rsid w:val="009E60C7"/>
    <w:rsid w:val="009E6B7D"/>
    <w:rsid w:val="009F273F"/>
    <w:rsid w:val="00A0161E"/>
    <w:rsid w:val="00A06ABC"/>
    <w:rsid w:val="00A07774"/>
    <w:rsid w:val="00A10A9D"/>
    <w:rsid w:val="00A10AC1"/>
    <w:rsid w:val="00A10F33"/>
    <w:rsid w:val="00A13EE5"/>
    <w:rsid w:val="00A15212"/>
    <w:rsid w:val="00A338CD"/>
    <w:rsid w:val="00A436F5"/>
    <w:rsid w:val="00A512C5"/>
    <w:rsid w:val="00A648E3"/>
    <w:rsid w:val="00A73278"/>
    <w:rsid w:val="00A759B0"/>
    <w:rsid w:val="00A80A85"/>
    <w:rsid w:val="00A830ED"/>
    <w:rsid w:val="00A84480"/>
    <w:rsid w:val="00A85D9C"/>
    <w:rsid w:val="00A9160F"/>
    <w:rsid w:val="00A96A55"/>
    <w:rsid w:val="00AA1A0B"/>
    <w:rsid w:val="00AB035D"/>
    <w:rsid w:val="00AB2B92"/>
    <w:rsid w:val="00AD190F"/>
    <w:rsid w:val="00AD4582"/>
    <w:rsid w:val="00AE0335"/>
    <w:rsid w:val="00AE3353"/>
    <w:rsid w:val="00AE3DCD"/>
    <w:rsid w:val="00AE7EDC"/>
    <w:rsid w:val="00AF09F0"/>
    <w:rsid w:val="00AF6CB8"/>
    <w:rsid w:val="00AF732D"/>
    <w:rsid w:val="00B003F2"/>
    <w:rsid w:val="00B00E18"/>
    <w:rsid w:val="00B051F0"/>
    <w:rsid w:val="00B05350"/>
    <w:rsid w:val="00B05596"/>
    <w:rsid w:val="00B06474"/>
    <w:rsid w:val="00B104FA"/>
    <w:rsid w:val="00B21130"/>
    <w:rsid w:val="00B219A3"/>
    <w:rsid w:val="00B21A35"/>
    <w:rsid w:val="00B33EC1"/>
    <w:rsid w:val="00B35825"/>
    <w:rsid w:val="00B35EC1"/>
    <w:rsid w:val="00B51799"/>
    <w:rsid w:val="00B53974"/>
    <w:rsid w:val="00B56FEA"/>
    <w:rsid w:val="00B63B24"/>
    <w:rsid w:val="00B6532F"/>
    <w:rsid w:val="00B65C14"/>
    <w:rsid w:val="00B71EFB"/>
    <w:rsid w:val="00B72784"/>
    <w:rsid w:val="00B747B0"/>
    <w:rsid w:val="00B7567A"/>
    <w:rsid w:val="00B8185A"/>
    <w:rsid w:val="00B860C8"/>
    <w:rsid w:val="00B932BD"/>
    <w:rsid w:val="00B97E08"/>
    <w:rsid w:val="00BA5680"/>
    <w:rsid w:val="00BA5C3C"/>
    <w:rsid w:val="00BA6B7D"/>
    <w:rsid w:val="00BA6E07"/>
    <w:rsid w:val="00BB0032"/>
    <w:rsid w:val="00BB260A"/>
    <w:rsid w:val="00BB37FF"/>
    <w:rsid w:val="00BC62AB"/>
    <w:rsid w:val="00BD4421"/>
    <w:rsid w:val="00BD5B62"/>
    <w:rsid w:val="00BD6D8A"/>
    <w:rsid w:val="00BE30CF"/>
    <w:rsid w:val="00BF0128"/>
    <w:rsid w:val="00BF4E0A"/>
    <w:rsid w:val="00BF589B"/>
    <w:rsid w:val="00C00292"/>
    <w:rsid w:val="00C00F4F"/>
    <w:rsid w:val="00C0557E"/>
    <w:rsid w:val="00C201EA"/>
    <w:rsid w:val="00C3040D"/>
    <w:rsid w:val="00C35463"/>
    <w:rsid w:val="00C35F8F"/>
    <w:rsid w:val="00C376FB"/>
    <w:rsid w:val="00C43BC9"/>
    <w:rsid w:val="00C50A0E"/>
    <w:rsid w:val="00C53198"/>
    <w:rsid w:val="00C56EA1"/>
    <w:rsid w:val="00C6449C"/>
    <w:rsid w:val="00C6498A"/>
    <w:rsid w:val="00C65500"/>
    <w:rsid w:val="00C6551F"/>
    <w:rsid w:val="00C6589A"/>
    <w:rsid w:val="00C716C0"/>
    <w:rsid w:val="00C73E23"/>
    <w:rsid w:val="00C80141"/>
    <w:rsid w:val="00C835F1"/>
    <w:rsid w:val="00C84D66"/>
    <w:rsid w:val="00C96376"/>
    <w:rsid w:val="00CA251B"/>
    <w:rsid w:val="00CA3C26"/>
    <w:rsid w:val="00CA6FA0"/>
    <w:rsid w:val="00CE040E"/>
    <w:rsid w:val="00CE0AAD"/>
    <w:rsid w:val="00CE2ACD"/>
    <w:rsid w:val="00CE4FC4"/>
    <w:rsid w:val="00D0514D"/>
    <w:rsid w:val="00D05290"/>
    <w:rsid w:val="00D119AA"/>
    <w:rsid w:val="00D17DB1"/>
    <w:rsid w:val="00D22950"/>
    <w:rsid w:val="00D22DBA"/>
    <w:rsid w:val="00D27441"/>
    <w:rsid w:val="00D3582C"/>
    <w:rsid w:val="00D41E2F"/>
    <w:rsid w:val="00D5023F"/>
    <w:rsid w:val="00D50F7F"/>
    <w:rsid w:val="00D51CEB"/>
    <w:rsid w:val="00D54249"/>
    <w:rsid w:val="00D57784"/>
    <w:rsid w:val="00D662E6"/>
    <w:rsid w:val="00D7243A"/>
    <w:rsid w:val="00D8300C"/>
    <w:rsid w:val="00D908AF"/>
    <w:rsid w:val="00D930D8"/>
    <w:rsid w:val="00D93A4C"/>
    <w:rsid w:val="00DB0C62"/>
    <w:rsid w:val="00DB486A"/>
    <w:rsid w:val="00DB5329"/>
    <w:rsid w:val="00DB6837"/>
    <w:rsid w:val="00DB7443"/>
    <w:rsid w:val="00DB7CD4"/>
    <w:rsid w:val="00DC370A"/>
    <w:rsid w:val="00DC67D8"/>
    <w:rsid w:val="00DD15A7"/>
    <w:rsid w:val="00DD20AA"/>
    <w:rsid w:val="00DD22D5"/>
    <w:rsid w:val="00DD308C"/>
    <w:rsid w:val="00DD3553"/>
    <w:rsid w:val="00DD6B2E"/>
    <w:rsid w:val="00DE04A8"/>
    <w:rsid w:val="00DE11E8"/>
    <w:rsid w:val="00DE37B7"/>
    <w:rsid w:val="00DE487D"/>
    <w:rsid w:val="00DE66D2"/>
    <w:rsid w:val="00DF28D3"/>
    <w:rsid w:val="00DF4E56"/>
    <w:rsid w:val="00E24BE0"/>
    <w:rsid w:val="00E25CEE"/>
    <w:rsid w:val="00E42EA3"/>
    <w:rsid w:val="00E4458E"/>
    <w:rsid w:val="00E45B9A"/>
    <w:rsid w:val="00E46BF0"/>
    <w:rsid w:val="00E63D2B"/>
    <w:rsid w:val="00E65132"/>
    <w:rsid w:val="00E65702"/>
    <w:rsid w:val="00E6578F"/>
    <w:rsid w:val="00E6739E"/>
    <w:rsid w:val="00E703E7"/>
    <w:rsid w:val="00E75515"/>
    <w:rsid w:val="00E77574"/>
    <w:rsid w:val="00E77824"/>
    <w:rsid w:val="00E805B3"/>
    <w:rsid w:val="00E80ABB"/>
    <w:rsid w:val="00E80FE3"/>
    <w:rsid w:val="00E83069"/>
    <w:rsid w:val="00E8516D"/>
    <w:rsid w:val="00E956A7"/>
    <w:rsid w:val="00E97BA9"/>
    <w:rsid w:val="00EA41A2"/>
    <w:rsid w:val="00EB2ACC"/>
    <w:rsid w:val="00EB322E"/>
    <w:rsid w:val="00ED50D3"/>
    <w:rsid w:val="00ED65B4"/>
    <w:rsid w:val="00EE03DC"/>
    <w:rsid w:val="00EE0627"/>
    <w:rsid w:val="00EE1F57"/>
    <w:rsid w:val="00EE661A"/>
    <w:rsid w:val="00EF0218"/>
    <w:rsid w:val="00EF4C59"/>
    <w:rsid w:val="00F004F1"/>
    <w:rsid w:val="00F0074A"/>
    <w:rsid w:val="00F0110D"/>
    <w:rsid w:val="00F03089"/>
    <w:rsid w:val="00F041E9"/>
    <w:rsid w:val="00F06685"/>
    <w:rsid w:val="00F11A0B"/>
    <w:rsid w:val="00F13C60"/>
    <w:rsid w:val="00F2123C"/>
    <w:rsid w:val="00F31FB2"/>
    <w:rsid w:val="00F33170"/>
    <w:rsid w:val="00F413F0"/>
    <w:rsid w:val="00F41E24"/>
    <w:rsid w:val="00F4641B"/>
    <w:rsid w:val="00F506FE"/>
    <w:rsid w:val="00F53B4C"/>
    <w:rsid w:val="00F557A9"/>
    <w:rsid w:val="00F55EFE"/>
    <w:rsid w:val="00F57557"/>
    <w:rsid w:val="00F61E63"/>
    <w:rsid w:val="00F63E45"/>
    <w:rsid w:val="00F75B5B"/>
    <w:rsid w:val="00F8122C"/>
    <w:rsid w:val="00F84D8F"/>
    <w:rsid w:val="00F859B3"/>
    <w:rsid w:val="00F92C00"/>
    <w:rsid w:val="00F95E58"/>
    <w:rsid w:val="00F97A75"/>
    <w:rsid w:val="00FB445F"/>
    <w:rsid w:val="00FB49B7"/>
    <w:rsid w:val="00FB643C"/>
    <w:rsid w:val="00FB777E"/>
    <w:rsid w:val="00FC09EA"/>
    <w:rsid w:val="00FC23A5"/>
    <w:rsid w:val="00FC26BF"/>
    <w:rsid w:val="00FD32C6"/>
    <w:rsid w:val="00FD773C"/>
    <w:rsid w:val="00FD7878"/>
    <w:rsid w:val="00FE2CBD"/>
    <w:rsid w:val="00FE3A7E"/>
    <w:rsid w:val="00FF1519"/>
    <w:rsid w:val="00FF4A61"/>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0A9D"/>
    <w:pPr>
      <w:widowControl w:val="0"/>
      <w:suppressAutoHyphens/>
      <w:jc w:val="both"/>
    </w:pPr>
    <w:rPr>
      <w:sz w:val="28"/>
      <w:szCs w:val="24"/>
      <w:lang w:eastAsia="ru-RU"/>
    </w:rPr>
  </w:style>
  <w:style w:type="paragraph" w:styleId="Heading1">
    <w:name w:val="heading 1"/>
    <w:basedOn w:val="Normal"/>
    <w:next w:val="Normal"/>
    <w:link w:val="Heading1Char"/>
    <w:uiPriority w:val="99"/>
    <w:qFormat/>
    <w:rsid w:val="00FB49B7"/>
    <w:pPr>
      <w:keepNext/>
      <w:autoSpaceDE w:val="0"/>
      <w:outlineLvl w:val="0"/>
    </w:pPr>
    <w:rPr>
      <w:b/>
      <w:bCs/>
      <w:color w:val="000000"/>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B49B7"/>
    <w:rPr>
      <w:rFonts w:ascii="Cambria" w:hAnsi="Cambria" w:cs="Times New Roman"/>
      <w:b/>
      <w:bCs/>
      <w:kern w:val="32"/>
      <w:sz w:val="32"/>
      <w:szCs w:val="32"/>
      <w:lang w:eastAsia="ru-RU"/>
    </w:rPr>
  </w:style>
  <w:style w:type="character" w:customStyle="1" w:styleId="1">
    <w:name w:val="Основной шрифт абзаца1"/>
    <w:uiPriority w:val="99"/>
    <w:rsid w:val="00FB49B7"/>
  </w:style>
  <w:style w:type="character" w:styleId="PageNumber">
    <w:name w:val="page number"/>
    <w:basedOn w:val="DefaultParagraphFont"/>
    <w:uiPriority w:val="99"/>
    <w:rsid w:val="004C4C43"/>
    <w:rPr>
      <w:rFonts w:cs="Times New Roman"/>
    </w:rPr>
  </w:style>
  <w:style w:type="paragraph" w:styleId="BodyText">
    <w:name w:val="Body Text"/>
    <w:basedOn w:val="Normal"/>
    <w:link w:val="BodyTextChar"/>
    <w:uiPriority w:val="99"/>
    <w:rsid w:val="00FB49B7"/>
    <w:pPr>
      <w:autoSpaceDE w:val="0"/>
    </w:pPr>
    <w:rPr>
      <w:szCs w:val="28"/>
    </w:rPr>
  </w:style>
  <w:style w:type="character" w:customStyle="1" w:styleId="BodyTextChar">
    <w:name w:val="Body Text Char"/>
    <w:basedOn w:val="DefaultParagraphFont"/>
    <w:link w:val="BodyText"/>
    <w:uiPriority w:val="99"/>
    <w:semiHidden/>
    <w:locked/>
    <w:rsid w:val="00FB49B7"/>
    <w:rPr>
      <w:rFonts w:cs="Times New Roman"/>
      <w:sz w:val="24"/>
      <w:szCs w:val="24"/>
      <w:lang w:eastAsia="ru-RU"/>
    </w:rPr>
  </w:style>
  <w:style w:type="paragraph" w:styleId="List">
    <w:name w:val="List"/>
    <w:basedOn w:val="BodyText"/>
    <w:uiPriority w:val="99"/>
    <w:rsid w:val="00FB49B7"/>
    <w:rPr>
      <w:rFonts w:cs="Tahoma"/>
    </w:rPr>
  </w:style>
  <w:style w:type="paragraph" w:customStyle="1" w:styleId="2">
    <w:name w:val="Название2"/>
    <w:basedOn w:val="Normal"/>
    <w:next w:val="Subtitle"/>
    <w:uiPriority w:val="99"/>
    <w:rsid w:val="00FB49B7"/>
    <w:pPr>
      <w:jc w:val="center"/>
    </w:pPr>
    <w:rPr>
      <w:szCs w:val="28"/>
    </w:rPr>
  </w:style>
  <w:style w:type="paragraph" w:customStyle="1" w:styleId="20">
    <w:name w:val="Указатель2"/>
    <w:basedOn w:val="Normal"/>
    <w:uiPriority w:val="99"/>
    <w:rsid w:val="00FB49B7"/>
    <w:pPr>
      <w:suppressLineNumbers/>
    </w:pPr>
    <w:rPr>
      <w:rFonts w:cs="Tahoma"/>
    </w:rPr>
  </w:style>
  <w:style w:type="paragraph" w:customStyle="1" w:styleId="10">
    <w:name w:val="Название1"/>
    <w:basedOn w:val="Normal"/>
    <w:uiPriority w:val="99"/>
    <w:rsid w:val="00FB49B7"/>
    <w:pPr>
      <w:suppressLineNumbers/>
      <w:spacing w:before="120" w:after="120"/>
    </w:pPr>
    <w:rPr>
      <w:rFonts w:cs="Tahoma"/>
      <w:i/>
      <w:iCs/>
      <w:sz w:val="20"/>
      <w:szCs w:val="20"/>
    </w:rPr>
  </w:style>
  <w:style w:type="paragraph" w:customStyle="1" w:styleId="11">
    <w:name w:val="Указатель1"/>
    <w:basedOn w:val="Normal"/>
    <w:uiPriority w:val="99"/>
    <w:rsid w:val="00FB49B7"/>
    <w:pPr>
      <w:suppressLineNumbers/>
    </w:pPr>
    <w:rPr>
      <w:rFonts w:cs="Tahoma"/>
    </w:rPr>
  </w:style>
  <w:style w:type="paragraph" w:customStyle="1" w:styleId="a">
    <w:name w:val="Заголовок"/>
    <w:basedOn w:val="Normal"/>
    <w:next w:val="BodyText"/>
    <w:uiPriority w:val="99"/>
    <w:rsid w:val="00FB49B7"/>
    <w:pPr>
      <w:keepNext/>
      <w:spacing w:before="240" w:after="120"/>
    </w:pPr>
    <w:rPr>
      <w:rFonts w:ascii="Arial" w:eastAsia="MS Mincho" w:hAnsi="Arial" w:cs="Tahoma"/>
      <w:szCs w:val="28"/>
    </w:rPr>
  </w:style>
  <w:style w:type="paragraph" w:styleId="Title">
    <w:name w:val="Title"/>
    <w:basedOn w:val="Normal"/>
    <w:next w:val="BodyText"/>
    <w:link w:val="TitleChar"/>
    <w:uiPriority w:val="99"/>
    <w:qFormat/>
    <w:rsid w:val="00FB49B7"/>
    <w:pPr>
      <w:keepNext/>
      <w:spacing w:before="240" w:after="120"/>
    </w:pPr>
    <w:rPr>
      <w:rFonts w:ascii="Arial" w:hAnsi="Arial" w:cs="Tahoma"/>
      <w:szCs w:val="28"/>
    </w:rPr>
  </w:style>
  <w:style w:type="character" w:customStyle="1" w:styleId="TitleChar">
    <w:name w:val="Title Char"/>
    <w:basedOn w:val="DefaultParagraphFont"/>
    <w:link w:val="Title"/>
    <w:uiPriority w:val="99"/>
    <w:locked/>
    <w:rsid w:val="00FB49B7"/>
    <w:rPr>
      <w:rFonts w:ascii="Cambria" w:hAnsi="Cambria" w:cs="Times New Roman"/>
      <w:b/>
      <w:bCs/>
      <w:kern w:val="28"/>
      <w:sz w:val="32"/>
      <w:szCs w:val="32"/>
      <w:lang w:eastAsia="ru-RU"/>
    </w:rPr>
  </w:style>
  <w:style w:type="paragraph" w:styleId="Subtitle">
    <w:name w:val="Subtitle"/>
    <w:basedOn w:val="Title"/>
    <w:next w:val="BodyText"/>
    <w:link w:val="SubtitleChar"/>
    <w:uiPriority w:val="99"/>
    <w:qFormat/>
    <w:rsid w:val="00FB49B7"/>
    <w:pPr>
      <w:jc w:val="center"/>
    </w:pPr>
    <w:rPr>
      <w:i/>
      <w:iCs/>
    </w:rPr>
  </w:style>
  <w:style w:type="character" w:customStyle="1" w:styleId="SubtitleChar">
    <w:name w:val="Subtitle Char"/>
    <w:basedOn w:val="DefaultParagraphFont"/>
    <w:link w:val="Subtitle"/>
    <w:uiPriority w:val="99"/>
    <w:locked/>
    <w:rsid w:val="00FB49B7"/>
    <w:rPr>
      <w:rFonts w:ascii="Cambria" w:hAnsi="Cambria" w:cs="Times New Roman"/>
      <w:sz w:val="24"/>
      <w:szCs w:val="24"/>
      <w:lang w:eastAsia="ru-RU"/>
    </w:rPr>
  </w:style>
  <w:style w:type="paragraph" w:styleId="BodyText2">
    <w:name w:val="Body Text 2"/>
    <w:basedOn w:val="Normal"/>
    <w:link w:val="BodyText2Char"/>
    <w:uiPriority w:val="99"/>
    <w:rsid w:val="00FB49B7"/>
    <w:pPr>
      <w:autoSpaceDE w:val="0"/>
      <w:spacing w:before="15" w:after="150"/>
      <w:ind w:firstLine="750"/>
    </w:pPr>
    <w:rPr>
      <w:szCs w:val="28"/>
    </w:rPr>
  </w:style>
  <w:style w:type="character" w:customStyle="1" w:styleId="BodyText2Char">
    <w:name w:val="Body Text 2 Char"/>
    <w:basedOn w:val="DefaultParagraphFont"/>
    <w:link w:val="BodyText2"/>
    <w:uiPriority w:val="99"/>
    <w:semiHidden/>
    <w:locked/>
    <w:rsid w:val="00FB49B7"/>
    <w:rPr>
      <w:rFonts w:cs="Times New Roman"/>
      <w:sz w:val="24"/>
      <w:szCs w:val="24"/>
      <w:lang w:eastAsia="ru-RU"/>
    </w:rPr>
  </w:style>
  <w:style w:type="paragraph" w:styleId="Footer">
    <w:name w:val="footer"/>
    <w:basedOn w:val="Normal"/>
    <w:link w:val="FooterChar"/>
    <w:uiPriority w:val="99"/>
    <w:rsid w:val="00FB49B7"/>
    <w:pPr>
      <w:suppressLineNumbers/>
      <w:tabs>
        <w:tab w:val="center" w:pos="6979"/>
        <w:tab w:val="right" w:pos="13958"/>
      </w:tabs>
    </w:pPr>
  </w:style>
  <w:style w:type="character" w:customStyle="1" w:styleId="FooterChar">
    <w:name w:val="Footer Char"/>
    <w:basedOn w:val="DefaultParagraphFont"/>
    <w:link w:val="Footer"/>
    <w:uiPriority w:val="99"/>
    <w:semiHidden/>
    <w:locked/>
    <w:rsid w:val="00FB49B7"/>
    <w:rPr>
      <w:rFonts w:cs="Times New Roman"/>
      <w:sz w:val="24"/>
      <w:szCs w:val="24"/>
      <w:lang w:eastAsia="ru-RU"/>
    </w:rPr>
  </w:style>
  <w:style w:type="paragraph" w:customStyle="1" w:styleId="a0">
    <w:name w:val="Содержимое таблицы"/>
    <w:basedOn w:val="Normal"/>
    <w:uiPriority w:val="99"/>
    <w:rsid w:val="00FB49B7"/>
    <w:pPr>
      <w:suppressLineNumbers/>
    </w:pPr>
  </w:style>
  <w:style w:type="paragraph" w:customStyle="1" w:styleId="a1">
    <w:name w:val="Заголовок таблицы"/>
    <w:basedOn w:val="a0"/>
    <w:uiPriority w:val="99"/>
    <w:rsid w:val="00FB49B7"/>
    <w:pPr>
      <w:jc w:val="center"/>
    </w:pPr>
    <w:rPr>
      <w:b/>
      <w:bCs/>
      <w:i/>
      <w:iCs/>
    </w:rPr>
  </w:style>
  <w:style w:type="paragraph" w:customStyle="1" w:styleId="a2">
    <w:name w:val="Текст в заданном формате"/>
    <w:basedOn w:val="Normal"/>
    <w:uiPriority w:val="99"/>
    <w:rsid w:val="00FB49B7"/>
    <w:rPr>
      <w:rFonts w:ascii="Courier New" w:hAnsi="Courier New" w:cs="Courier New"/>
      <w:sz w:val="20"/>
      <w:szCs w:val="20"/>
    </w:rPr>
  </w:style>
  <w:style w:type="paragraph" w:customStyle="1" w:styleId="a3">
    <w:name w:val="Содержимое врезки"/>
    <w:basedOn w:val="BodyText"/>
    <w:uiPriority w:val="99"/>
    <w:rsid w:val="00FB49B7"/>
  </w:style>
  <w:style w:type="paragraph" w:styleId="BalloonText">
    <w:name w:val="Balloon Text"/>
    <w:basedOn w:val="Normal"/>
    <w:link w:val="BalloonTextChar"/>
    <w:uiPriority w:val="99"/>
    <w:semiHidden/>
    <w:rsid w:val="00DC67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B49B7"/>
    <w:rPr>
      <w:rFonts w:ascii="Tahoma" w:hAnsi="Tahoma" w:cs="Tahoma"/>
      <w:sz w:val="16"/>
      <w:szCs w:val="16"/>
      <w:lang w:eastAsia="ru-RU"/>
    </w:rPr>
  </w:style>
  <w:style w:type="paragraph" w:customStyle="1" w:styleId="12">
    <w:name w:val="Текст1"/>
    <w:basedOn w:val="Normal"/>
    <w:uiPriority w:val="99"/>
    <w:rsid w:val="007D4409"/>
    <w:pPr>
      <w:widowControl/>
    </w:pPr>
    <w:rPr>
      <w:rFonts w:ascii="Courier New" w:hAnsi="Courier New"/>
      <w:color w:val="000000"/>
      <w:sz w:val="20"/>
      <w:szCs w:val="20"/>
      <w:lang w:eastAsia="ar-SA"/>
    </w:rPr>
  </w:style>
  <w:style w:type="paragraph" w:customStyle="1" w:styleId="a4">
    <w:name w:val="Знак Знак"/>
    <w:basedOn w:val="Normal"/>
    <w:uiPriority w:val="99"/>
    <w:rsid w:val="007A254C"/>
    <w:pPr>
      <w:widowControl/>
      <w:suppressAutoHyphens w:val="0"/>
    </w:pPr>
    <w:rPr>
      <w:rFonts w:ascii="Verdana" w:hAnsi="Verdana"/>
      <w:sz w:val="20"/>
      <w:szCs w:val="20"/>
      <w:lang w:val="en-US" w:eastAsia="en-US"/>
    </w:rPr>
  </w:style>
  <w:style w:type="paragraph" w:styleId="HTMLPreformatted">
    <w:name w:val="HTML Preformatted"/>
    <w:aliases w:val="Знак Знак Знак,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basedOn w:val="Normal"/>
    <w:link w:val="HTMLPreformattedChar"/>
    <w:uiPriority w:val="99"/>
    <w:rsid w:val="007A25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4"/>
      <w:szCs w:val="14"/>
    </w:rPr>
  </w:style>
  <w:style w:type="character" w:customStyle="1" w:styleId="HTMLPreformattedChar">
    <w:name w:val="HTML Preformatted Char"/>
    <w:aliases w:val="Знак Знак Знак Char,Знак Знак Знак Знак Знак Знак Знак Знак Знак Char,Знак Знак Знак Знак Знак Знак Знак Знак Знак Знак Знак Знак Знак Знак Char,Знак Знак Знак Знак Char,Стандартный HTML1 Знак Char,Знак Знак1 Знак Char"/>
    <w:basedOn w:val="DefaultParagraphFont"/>
    <w:link w:val="HTMLPreformatted"/>
    <w:uiPriority w:val="99"/>
    <w:semiHidden/>
    <w:locked/>
    <w:rsid w:val="00FB49B7"/>
    <w:rPr>
      <w:rFonts w:ascii="Courier New" w:hAnsi="Courier New" w:cs="Courier New"/>
      <w:sz w:val="20"/>
      <w:szCs w:val="20"/>
      <w:lang w:eastAsia="ru-RU"/>
    </w:rPr>
  </w:style>
  <w:style w:type="character" w:customStyle="1" w:styleId="rvts23">
    <w:name w:val="rvts23"/>
    <w:basedOn w:val="DefaultParagraphFont"/>
    <w:uiPriority w:val="99"/>
    <w:rsid w:val="007A254C"/>
    <w:rPr>
      <w:rFonts w:cs="Times New Roman"/>
    </w:rPr>
  </w:style>
  <w:style w:type="paragraph" w:customStyle="1" w:styleId="rvps2">
    <w:name w:val="rvps2"/>
    <w:basedOn w:val="Normal"/>
    <w:uiPriority w:val="99"/>
    <w:rsid w:val="00AE7EDC"/>
    <w:pPr>
      <w:widowControl/>
      <w:suppressAutoHyphens w:val="0"/>
      <w:spacing w:before="100" w:beforeAutospacing="1" w:after="100" w:afterAutospacing="1"/>
    </w:pPr>
  </w:style>
  <w:style w:type="character" w:styleId="Hyperlink">
    <w:name w:val="Hyperlink"/>
    <w:basedOn w:val="DefaultParagraphFont"/>
    <w:uiPriority w:val="99"/>
    <w:rsid w:val="00AE7EDC"/>
    <w:rPr>
      <w:rFonts w:cs="Times New Roman"/>
      <w:color w:val="0000FF"/>
      <w:u w:val="single"/>
    </w:rPr>
  </w:style>
  <w:style w:type="character" w:customStyle="1" w:styleId="rvts52">
    <w:name w:val="rvts52"/>
    <w:basedOn w:val="DefaultParagraphFont"/>
    <w:uiPriority w:val="99"/>
    <w:rsid w:val="00AE7EDC"/>
    <w:rPr>
      <w:rFonts w:cs="Times New Roman"/>
    </w:rPr>
  </w:style>
  <w:style w:type="character" w:customStyle="1" w:styleId="apple-converted-space">
    <w:name w:val="apple-converted-space"/>
    <w:basedOn w:val="DefaultParagraphFont"/>
    <w:uiPriority w:val="99"/>
    <w:rsid w:val="003E5DEA"/>
    <w:rPr>
      <w:rFonts w:cs="Times New Roman"/>
    </w:rPr>
  </w:style>
  <w:style w:type="paragraph" w:styleId="Header">
    <w:name w:val="header"/>
    <w:basedOn w:val="Normal"/>
    <w:link w:val="HeaderChar"/>
    <w:uiPriority w:val="99"/>
    <w:rsid w:val="004C4C43"/>
    <w:pPr>
      <w:tabs>
        <w:tab w:val="center" w:pos="4819"/>
        <w:tab w:val="right" w:pos="9639"/>
      </w:tabs>
    </w:pPr>
  </w:style>
  <w:style w:type="character" w:customStyle="1" w:styleId="HeaderChar">
    <w:name w:val="Header Char"/>
    <w:basedOn w:val="DefaultParagraphFont"/>
    <w:link w:val="Header"/>
    <w:uiPriority w:val="99"/>
    <w:semiHidden/>
    <w:locked/>
    <w:rsid w:val="00FB49B7"/>
    <w:rPr>
      <w:rFonts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67740242">
      <w:marLeft w:val="0"/>
      <w:marRight w:val="0"/>
      <w:marTop w:val="0"/>
      <w:marBottom w:val="0"/>
      <w:divBdr>
        <w:top w:val="none" w:sz="0" w:space="0" w:color="auto"/>
        <w:left w:val="none" w:sz="0" w:space="0" w:color="auto"/>
        <w:bottom w:val="none" w:sz="0" w:space="0" w:color="auto"/>
        <w:right w:val="none" w:sz="0" w:space="0" w:color="auto"/>
      </w:divBdr>
    </w:div>
    <w:div w:id="1967740243">
      <w:marLeft w:val="0"/>
      <w:marRight w:val="0"/>
      <w:marTop w:val="0"/>
      <w:marBottom w:val="0"/>
      <w:divBdr>
        <w:top w:val="none" w:sz="0" w:space="0" w:color="auto"/>
        <w:left w:val="none" w:sz="0" w:space="0" w:color="auto"/>
        <w:bottom w:val="none" w:sz="0" w:space="0" w:color="auto"/>
        <w:right w:val="none" w:sz="0" w:space="0" w:color="auto"/>
      </w:divBdr>
    </w:div>
    <w:div w:id="1967740244">
      <w:marLeft w:val="0"/>
      <w:marRight w:val="0"/>
      <w:marTop w:val="0"/>
      <w:marBottom w:val="0"/>
      <w:divBdr>
        <w:top w:val="none" w:sz="0" w:space="0" w:color="auto"/>
        <w:left w:val="none" w:sz="0" w:space="0" w:color="auto"/>
        <w:bottom w:val="none" w:sz="0" w:space="0" w:color="auto"/>
        <w:right w:val="none" w:sz="0" w:space="0" w:color="auto"/>
      </w:divBdr>
    </w:div>
    <w:div w:id="1967740245">
      <w:marLeft w:val="0"/>
      <w:marRight w:val="0"/>
      <w:marTop w:val="0"/>
      <w:marBottom w:val="0"/>
      <w:divBdr>
        <w:top w:val="none" w:sz="0" w:space="0" w:color="auto"/>
        <w:left w:val="none" w:sz="0" w:space="0" w:color="auto"/>
        <w:bottom w:val="none" w:sz="0" w:space="0" w:color="auto"/>
        <w:right w:val="none" w:sz="0" w:space="0" w:color="auto"/>
      </w:divBdr>
    </w:div>
    <w:div w:id="1967740246">
      <w:marLeft w:val="0"/>
      <w:marRight w:val="0"/>
      <w:marTop w:val="0"/>
      <w:marBottom w:val="0"/>
      <w:divBdr>
        <w:top w:val="none" w:sz="0" w:space="0" w:color="auto"/>
        <w:left w:val="none" w:sz="0" w:space="0" w:color="auto"/>
        <w:bottom w:val="none" w:sz="0" w:space="0" w:color="auto"/>
        <w:right w:val="none" w:sz="0" w:space="0" w:color="auto"/>
      </w:divBdr>
    </w:div>
    <w:div w:id="1967740247">
      <w:marLeft w:val="0"/>
      <w:marRight w:val="0"/>
      <w:marTop w:val="0"/>
      <w:marBottom w:val="0"/>
      <w:divBdr>
        <w:top w:val="none" w:sz="0" w:space="0" w:color="auto"/>
        <w:left w:val="none" w:sz="0" w:space="0" w:color="auto"/>
        <w:bottom w:val="none" w:sz="0" w:space="0" w:color="auto"/>
        <w:right w:val="none" w:sz="0" w:space="0" w:color="auto"/>
      </w:divBdr>
    </w:div>
    <w:div w:id="1967740248">
      <w:marLeft w:val="0"/>
      <w:marRight w:val="0"/>
      <w:marTop w:val="0"/>
      <w:marBottom w:val="0"/>
      <w:divBdr>
        <w:top w:val="none" w:sz="0" w:space="0" w:color="auto"/>
        <w:left w:val="none" w:sz="0" w:space="0" w:color="auto"/>
        <w:bottom w:val="none" w:sz="0" w:space="0" w:color="auto"/>
        <w:right w:val="none" w:sz="0" w:space="0" w:color="auto"/>
      </w:divBdr>
    </w:div>
    <w:div w:id="1967740249">
      <w:marLeft w:val="0"/>
      <w:marRight w:val="0"/>
      <w:marTop w:val="0"/>
      <w:marBottom w:val="0"/>
      <w:divBdr>
        <w:top w:val="none" w:sz="0" w:space="0" w:color="auto"/>
        <w:left w:val="none" w:sz="0" w:space="0" w:color="auto"/>
        <w:bottom w:val="none" w:sz="0" w:space="0" w:color="auto"/>
        <w:right w:val="none" w:sz="0" w:space="0" w:color="auto"/>
      </w:divBdr>
    </w:div>
    <w:div w:id="1967740250">
      <w:marLeft w:val="0"/>
      <w:marRight w:val="0"/>
      <w:marTop w:val="0"/>
      <w:marBottom w:val="0"/>
      <w:divBdr>
        <w:top w:val="none" w:sz="0" w:space="0" w:color="auto"/>
        <w:left w:val="none" w:sz="0" w:space="0" w:color="auto"/>
        <w:bottom w:val="none" w:sz="0" w:space="0" w:color="auto"/>
        <w:right w:val="none" w:sz="0" w:space="0" w:color="auto"/>
      </w:divBdr>
    </w:div>
    <w:div w:id="1967740251">
      <w:marLeft w:val="0"/>
      <w:marRight w:val="0"/>
      <w:marTop w:val="0"/>
      <w:marBottom w:val="0"/>
      <w:divBdr>
        <w:top w:val="none" w:sz="0" w:space="0" w:color="auto"/>
        <w:left w:val="none" w:sz="0" w:space="0" w:color="auto"/>
        <w:bottom w:val="none" w:sz="0" w:space="0" w:color="auto"/>
        <w:right w:val="none" w:sz="0" w:space="0" w:color="auto"/>
      </w:divBdr>
    </w:div>
    <w:div w:id="1967740252">
      <w:marLeft w:val="0"/>
      <w:marRight w:val="0"/>
      <w:marTop w:val="0"/>
      <w:marBottom w:val="0"/>
      <w:divBdr>
        <w:top w:val="none" w:sz="0" w:space="0" w:color="auto"/>
        <w:left w:val="none" w:sz="0" w:space="0" w:color="auto"/>
        <w:bottom w:val="none" w:sz="0" w:space="0" w:color="auto"/>
        <w:right w:val="none" w:sz="0" w:space="0" w:color="auto"/>
      </w:divBdr>
    </w:div>
    <w:div w:id="1967740253">
      <w:marLeft w:val="0"/>
      <w:marRight w:val="0"/>
      <w:marTop w:val="0"/>
      <w:marBottom w:val="0"/>
      <w:divBdr>
        <w:top w:val="none" w:sz="0" w:space="0" w:color="auto"/>
        <w:left w:val="none" w:sz="0" w:space="0" w:color="auto"/>
        <w:bottom w:val="none" w:sz="0" w:space="0" w:color="auto"/>
        <w:right w:val="none" w:sz="0" w:space="0" w:color="auto"/>
      </w:divBdr>
    </w:div>
    <w:div w:id="19677402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4742</Words>
  <Characters>2703</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Мягкоход Володимир Михайлович</dc:creator>
  <cp:keywords/>
  <dc:description/>
  <cp:lastModifiedBy>Dekhtiarchuk</cp:lastModifiedBy>
  <cp:revision>3</cp:revision>
  <cp:lastPrinted>2015-09-15T11:26:00Z</cp:lastPrinted>
  <dcterms:created xsi:type="dcterms:W3CDTF">2016-02-28T19:06:00Z</dcterms:created>
  <dcterms:modified xsi:type="dcterms:W3CDTF">2016-03-16T15:36:00Z</dcterms:modified>
</cp:coreProperties>
</file>