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E52ED1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E52ED1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r w:rsidRPr="00E52ED1">
        <w:rPr>
          <w:rFonts w:eastAsia="Times New Roman" w:cs="Times New Roman"/>
          <w:szCs w:val="24"/>
          <w:lang w:eastAsia="ru-RU"/>
        </w:rPr>
        <w:t>нтикорупційної</w:t>
      </w:r>
      <w:r w:rsidRPr="00E52ED1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48162A" w:rsidRPr="00E52ED1" w:rsidRDefault="0048162A" w:rsidP="0048162A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E52ED1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48162A" w:rsidRPr="00E52ED1" w:rsidRDefault="0048162A" w:rsidP="0048162A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48162A" w:rsidRPr="00E52ED1" w:rsidRDefault="0048162A" w:rsidP="0048162A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48162A" w:rsidRPr="00E52ED1" w:rsidRDefault="0048162A" w:rsidP="0048162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про внесення змін до </w:t>
      </w:r>
      <w:r w:rsidR="00E50B72">
        <w:rPr>
          <w:rFonts w:ascii="Arial" w:eastAsia="Times New Roman" w:hAnsi="Arial" w:cs="Arial"/>
          <w:sz w:val="22"/>
          <w:lang w:val="uk-UA" w:eastAsia="ru-RU"/>
        </w:rPr>
        <w:t xml:space="preserve">деяких законодавчих актів </w:t>
      </w: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 України </w:t>
      </w:r>
      <w:r w:rsidR="00E50B72">
        <w:rPr>
          <w:rFonts w:ascii="Arial" w:eastAsia="Times New Roman" w:hAnsi="Arial" w:cs="Arial"/>
          <w:sz w:val="22"/>
          <w:lang w:val="uk-UA" w:eastAsia="ru-RU"/>
        </w:rPr>
        <w:t xml:space="preserve"> щодо визначення цільового при</w:t>
      </w:r>
      <w:r w:rsidR="00182B94">
        <w:rPr>
          <w:rFonts w:ascii="Arial" w:eastAsia="Times New Roman" w:hAnsi="Arial" w:cs="Arial"/>
          <w:sz w:val="22"/>
          <w:lang w:val="uk-UA" w:eastAsia="ru-RU"/>
        </w:rPr>
        <w:t>значення земельних ділянок зайн</w:t>
      </w:r>
      <w:r w:rsidR="00E50B72">
        <w:rPr>
          <w:rFonts w:ascii="Arial" w:eastAsia="Times New Roman" w:hAnsi="Arial" w:cs="Arial"/>
          <w:sz w:val="22"/>
          <w:lang w:val="uk-UA" w:eastAsia="ru-RU"/>
        </w:rPr>
        <w:t>я</w:t>
      </w:r>
      <w:r w:rsidR="00182B94">
        <w:rPr>
          <w:rFonts w:ascii="Arial" w:eastAsia="Times New Roman" w:hAnsi="Arial" w:cs="Arial"/>
          <w:sz w:val="22"/>
          <w:lang w:val="uk-UA" w:eastAsia="ru-RU"/>
        </w:rPr>
        <w:t>тих захисними насадженнями лінійного типу</w:t>
      </w:r>
    </w:p>
    <w:p w:rsidR="0048162A" w:rsidRPr="00E52ED1" w:rsidRDefault="0048162A" w:rsidP="0048162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48162A" w:rsidRPr="00E52ED1" w:rsidRDefault="0048162A" w:rsidP="0048162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Реєстр. № </w:t>
      </w:r>
      <w:r w:rsidR="00182B94">
        <w:rPr>
          <w:rFonts w:ascii="Arial" w:eastAsia="Times New Roman" w:hAnsi="Arial" w:cs="Arial"/>
          <w:sz w:val="22"/>
          <w:lang w:val="uk-UA" w:eastAsia="ru-RU"/>
        </w:rPr>
        <w:t>4296</w:t>
      </w:r>
      <w:r>
        <w:rPr>
          <w:rFonts w:ascii="Arial" w:eastAsia="Times New Roman" w:hAnsi="Arial" w:cs="Arial"/>
          <w:sz w:val="22"/>
          <w:lang w:val="uk-UA" w:eastAsia="ru-RU"/>
        </w:rPr>
        <w:t xml:space="preserve"> </w:t>
      </w:r>
      <w:r w:rsidR="00182B94">
        <w:rPr>
          <w:rFonts w:ascii="Arial" w:eastAsia="Times New Roman" w:hAnsi="Arial" w:cs="Arial"/>
          <w:sz w:val="22"/>
          <w:lang w:val="uk-UA" w:eastAsia="ru-RU"/>
        </w:rPr>
        <w:t>від 13</w:t>
      </w:r>
      <w:r>
        <w:rPr>
          <w:rFonts w:ascii="Arial" w:eastAsia="Times New Roman" w:hAnsi="Arial" w:cs="Arial"/>
          <w:sz w:val="22"/>
          <w:lang w:val="uk-UA" w:eastAsia="ru-RU"/>
        </w:rPr>
        <w:t>.0</w:t>
      </w:r>
      <w:r w:rsidR="00182B94">
        <w:rPr>
          <w:rFonts w:ascii="Arial" w:eastAsia="Times New Roman" w:hAnsi="Arial" w:cs="Arial"/>
          <w:sz w:val="22"/>
          <w:lang w:val="uk-UA" w:eastAsia="ru-RU"/>
        </w:rPr>
        <w:t>6</w:t>
      </w:r>
      <w:r w:rsidRPr="00E52ED1">
        <w:rPr>
          <w:rFonts w:ascii="Arial" w:eastAsia="Times New Roman" w:hAnsi="Arial" w:cs="Arial"/>
          <w:sz w:val="22"/>
          <w:lang w:val="uk-UA" w:eastAsia="ru-RU"/>
        </w:rPr>
        <w:t>.201</w:t>
      </w:r>
      <w:r>
        <w:rPr>
          <w:rFonts w:ascii="Arial" w:eastAsia="Times New Roman" w:hAnsi="Arial" w:cs="Arial"/>
          <w:sz w:val="22"/>
          <w:lang w:val="uk-UA" w:eastAsia="ru-RU"/>
        </w:rPr>
        <w:t>6</w:t>
      </w: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р. </w:t>
      </w:r>
      <w:r w:rsidR="00182B94">
        <w:rPr>
          <w:rFonts w:ascii="Arial" w:eastAsia="Times New Roman" w:hAnsi="Arial" w:cs="Arial"/>
          <w:sz w:val="22"/>
          <w:lang w:val="uk-UA" w:eastAsia="ru-RU"/>
        </w:rPr>
        <w:t>доопрацьований</w:t>
      </w:r>
    </w:p>
    <w:p w:rsidR="0048162A" w:rsidRPr="00E52ED1" w:rsidRDefault="0048162A" w:rsidP="0048162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48162A" w:rsidRPr="00E52ED1" w:rsidRDefault="0048162A" w:rsidP="0048162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Суб’єкт права законодавчої ініціативи: Народний депутат України </w:t>
      </w:r>
      <w:r w:rsidR="00182B94">
        <w:rPr>
          <w:rFonts w:ascii="Arial" w:eastAsia="Times New Roman" w:hAnsi="Arial" w:cs="Arial"/>
          <w:sz w:val="22"/>
          <w:lang w:val="uk-UA" w:eastAsia="ru-RU"/>
        </w:rPr>
        <w:t>Бублик Ю.В.</w:t>
      </w:r>
    </w:p>
    <w:p w:rsidR="0048162A" w:rsidRPr="00E52ED1" w:rsidRDefault="0048162A" w:rsidP="0048162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48162A" w:rsidRPr="00E52ED1" w:rsidRDefault="0048162A" w:rsidP="0048162A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E52ED1">
        <w:rPr>
          <w:rFonts w:ascii="Arial" w:eastAsia="Times New Roman" w:hAnsi="Arial" w:cs="Arial"/>
          <w:sz w:val="22"/>
          <w:lang w:val="uk-UA" w:eastAsia="ru-RU"/>
        </w:rPr>
        <w:t xml:space="preserve">Головний комітет з підготовки і попереднього розгляду – Комітет з питань </w:t>
      </w:r>
      <w:r w:rsidR="00182B94">
        <w:rPr>
          <w:rFonts w:ascii="Arial" w:eastAsia="Times New Roman" w:hAnsi="Arial" w:cs="Arial"/>
          <w:sz w:val="22"/>
          <w:lang w:val="uk-UA" w:eastAsia="ru-RU"/>
        </w:rPr>
        <w:t>екологічної політики, природокористування та ліквідації наслідків Чорнобильської катастрофи</w:t>
      </w:r>
    </w:p>
    <w:p w:rsidR="0048162A" w:rsidRPr="00E52ED1" w:rsidRDefault="0048162A" w:rsidP="0048162A">
      <w:pPr>
        <w:spacing w:after="0" w:line="240" w:lineRule="auto"/>
        <w:ind w:left="720"/>
        <w:jc w:val="both"/>
        <w:rPr>
          <w:rFonts w:eastAsia="Times New Roman" w:cs="Times New Roman"/>
          <w:szCs w:val="24"/>
          <w:u w:val="single"/>
          <w:lang w:val="uk-UA" w:eastAsia="ru-RU"/>
        </w:rPr>
      </w:pPr>
    </w:p>
    <w:p w:rsidR="0048162A" w:rsidRPr="00E52ED1" w:rsidRDefault="0048162A" w:rsidP="0048162A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bookmarkStart w:id="0" w:name="_GoBack"/>
      <w:bookmarkEnd w:id="0"/>
      <w:r w:rsidRPr="00E52ED1">
        <w:rPr>
          <w:rFonts w:eastAsia="Times New Roman" w:cs="Times New Roman"/>
          <w:szCs w:val="24"/>
          <w:u w:val="single"/>
          <w:lang w:val="uk-UA" w:eastAsia="ru-RU"/>
        </w:rPr>
        <w:t xml:space="preserve">У проекті акта не виявлено корупціогенні фактори – проект акта відповідає вимогам антикорупційного законодавства – </w:t>
      </w:r>
      <w:r w:rsidRPr="00E52ED1">
        <w:rPr>
          <w:rFonts w:eastAsia="Times New Roman" w:cs="Times New Roman"/>
          <w:szCs w:val="24"/>
          <w:lang w:val="uk-UA" w:eastAsia="ru-RU"/>
        </w:rPr>
        <w:t>(рішення Комітету від 14 липня 2016 року, протокол № 79.)</w:t>
      </w:r>
    </w:p>
    <w:p w:rsidR="00D328BF" w:rsidRDefault="00D328BF" w:rsidP="00D328BF">
      <w:pPr>
        <w:widowControl w:val="0"/>
        <w:shd w:val="clear" w:color="auto" w:fill="FFFFFF"/>
        <w:autoSpaceDE w:val="0"/>
        <w:autoSpaceDN w:val="0"/>
        <w:spacing w:line="240" w:lineRule="auto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На думку суб’єкта законодавчої ініціативи норми законопроекту забезпечать ефективне використання полезахисних лісових смуг та інших захисних насаджень шляхом доповнення окремих норм до статті 4 </w:t>
      </w:r>
      <w:r w:rsidRPr="00CD0DB5">
        <w:rPr>
          <w:i/>
          <w:sz w:val="24"/>
          <w:szCs w:val="24"/>
          <w:lang w:val="uk-UA"/>
        </w:rPr>
        <w:t>«Склад лісового фонду України»</w:t>
      </w:r>
      <w:r>
        <w:rPr>
          <w:szCs w:val="28"/>
          <w:lang w:val="uk-UA"/>
        </w:rPr>
        <w:t xml:space="preserve"> Лісового кодексу України  та частини 2 </w:t>
      </w:r>
      <w:r w:rsidRPr="00CD0DB5">
        <w:rPr>
          <w:i/>
          <w:sz w:val="24"/>
          <w:szCs w:val="24"/>
          <w:lang w:val="uk-UA"/>
        </w:rPr>
        <w:t>«До земель лісогосподарського призначення не належать землі зайняті</w:t>
      </w:r>
      <w:r>
        <w:rPr>
          <w:szCs w:val="28"/>
          <w:lang w:val="uk-UA"/>
        </w:rPr>
        <w:t xml:space="preserve">» статті 55 </w:t>
      </w:r>
      <w:r w:rsidRPr="00CD0DB5">
        <w:rPr>
          <w:i/>
          <w:sz w:val="24"/>
          <w:szCs w:val="24"/>
          <w:lang w:val="uk-UA"/>
        </w:rPr>
        <w:t>«Визначення земель лісогосподарського призначення»</w:t>
      </w:r>
      <w:r>
        <w:rPr>
          <w:szCs w:val="28"/>
          <w:lang w:val="uk-UA"/>
        </w:rPr>
        <w:t xml:space="preserve"> Земельного кодексу України.</w:t>
      </w:r>
    </w:p>
    <w:p w:rsidR="00D328BF" w:rsidRPr="00D328BF" w:rsidRDefault="00D328BF" w:rsidP="00D328BF">
      <w:pPr>
        <w:widowControl w:val="0"/>
        <w:shd w:val="clear" w:color="auto" w:fill="FFFFFF"/>
        <w:autoSpaceDE w:val="0"/>
        <w:autoSpaceDN w:val="0"/>
        <w:spacing w:line="240" w:lineRule="auto"/>
        <w:ind w:firstLine="720"/>
        <w:jc w:val="both"/>
        <w:rPr>
          <w:i/>
          <w:szCs w:val="28"/>
          <w:lang w:val="uk-UA"/>
        </w:rPr>
      </w:pPr>
      <w:r w:rsidRPr="00D328BF">
        <w:rPr>
          <w:szCs w:val="28"/>
          <w:lang w:val="uk-UA"/>
        </w:rPr>
        <w:t xml:space="preserve">Разом з тим, </w:t>
      </w:r>
      <w:r>
        <w:rPr>
          <w:szCs w:val="28"/>
          <w:lang w:val="uk-UA"/>
        </w:rPr>
        <w:t xml:space="preserve">слід зауважити, що </w:t>
      </w:r>
      <w:r w:rsidRPr="00D328BF">
        <w:rPr>
          <w:szCs w:val="28"/>
          <w:lang w:val="uk-UA"/>
        </w:rPr>
        <w:t xml:space="preserve">новий пункт </w:t>
      </w:r>
      <w:r w:rsidRPr="00D328BF">
        <w:rPr>
          <w:i/>
          <w:szCs w:val="28"/>
          <w:lang w:val="uk-UA"/>
        </w:rPr>
        <w:t>«б»</w:t>
      </w:r>
      <w:r w:rsidRPr="00D328BF">
        <w:rPr>
          <w:szCs w:val="28"/>
          <w:lang w:val="uk-UA"/>
        </w:rPr>
        <w:t xml:space="preserve"> статті 55 Земельного кодексу України, яким встановлюється визначення, що до земель лісогосподарського призначення не належать землі, зайняті : </w:t>
      </w:r>
      <w:r w:rsidRPr="00D328BF">
        <w:rPr>
          <w:i/>
          <w:sz w:val="24"/>
          <w:szCs w:val="24"/>
          <w:lang w:val="uk-UA"/>
        </w:rPr>
        <w:t xml:space="preserve">«захисним насадженнями лінійного типу площею менше 0,1 га та окрім тих, які надані та використовуються для потреб лісового господарства» </w:t>
      </w:r>
      <w:r w:rsidRPr="00D328BF">
        <w:rPr>
          <w:szCs w:val="28"/>
          <w:lang w:val="uk-UA"/>
        </w:rPr>
        <w:t>суперечить  частині 1 статі 4 Лісового кодексу України де вказано, що «</w:t>
      </w:r>
      <w:r w:rsidRPr="00D328BF">
        <w:rPr>
          <w:i/>
          <w:szCs w:val="28"/>
          <w:lang w:val="uk-UA"/>
        </w:rPr>
        <w:t>до Лісового фонду України належать лісові ділянки, в тому числі захисні насадження лінійного типу, площею не менше 0,1 га</w:t>
      </w:r>
      <w:r w:rsidRPr="00D328BF">
        <w:rPr>
          <w:szCs w:val="28"/>
          <w:lang w:val="uk-UA"/>
        </w:rPr>
        <w:t xml:space="preserve">» та нормам статті 20 Земельного  кодексу України </w:t>
      </w:r>
      <w:r w:rsidRPr="00D328BF">
        <w:rPr>
          <w:i/>
          <w:szCs w:val="28"/>
          <w:lang w:val="uk-UA"/>
        </w:rPr>
        <w:t>(якими регулюються норми віднесення земель до певних категорії та зміна категорії земель).</w:t>
      </w:r>
    </w:p>
    <w:p w:rsidR="00D328BF" w:rsidRPr="00D328BF" w:rsidRDefault="00D328BF" w:rsidP="00D328BF">
      <w:pPr>
        <w:widowControl w:val="0"/>
        <w:shd w:val="clear" w:color="auto" w:fill="FFFFFF"/>
        <w:autoSpaceDE w:val="0"/>
        <w:autoSpaceDN w:val="0"/>
        <w:spacing w:line="240" w:lineRule="auto"/>
        <w:ind w:firstLine="720"/>
        <w:jc w:val="both"/>
        <w:rPr>
          <w:szCs w:val="28"/>
          <w:lang w:val="uk-UA"/>
        </w:rPr>
      </w:pPr>
      <w:r w:rsidRPr="00D328BF">
        <w:rPr>
          <w:szCs w:val="28"/>
          <w:lang w:val="uk-UA"/>
        </w:rPr>
        <w:t xml:space="preserve">Така суперечливість між законодавчими актами  і несе </w:t>
      </w:r>
      <w:r w:rsidRPr="00D328BF">
        <w:rPr>
          <w:szCs w:val="28"/>
          <w:lang w:val="uk-UA"/>
        </w:rPr>
        <w:t xml:space="preserve">певні </w:t>
      </w:r>
      <w:r w:rsidRPr="00D328BF">
        <w:rPr>
          <w:szCs w:val="28"/>
          <w:lang w:val="uk-UA"/>
        </w:rPr>
        <w:t xml:space="preserve">ризики та конфлікт інтересів для посадових осіб місцевого самоврядування, які з корисливих мотивів можуть умисно захисні насадження лінійного типу відносити до земель сільськогосподарського призначення, які не передані  для </w:t>
      </w:r>
      <w:r w:rsidRPr="00D328BF">
        <w:rPr>
          <w:szCs w:val="28"/>
          <w:lang w:val="uk-UA"/>
        </w:rPr>
        <w:lastRenderedPageBreak/>
        <w:t xml:space="preserve">потреб лісового господарства </w:t>
      </w:r>
      <w:r w:rsidRPr="00D328BF">
        <w:rPr>
          <w:i/>
          <w:szCs w:val="28"/>
          <w:lang w:val="uk-UA"/>
        </w:rPr>
        <w:t xml:space="preserve">(в подальшому передавати у власність лісові угіддя, тощо) </w:t>
      </w:r>
      <w:r w:rsidRPr="00D328BF">
        <w:rPr>
          <w:szCs w:val="28"/>
          <w:lang w:val="uk-UA"/>
        </w:rPr>
        <w:t>не залежно від  їх розміру, у яких можуть мешкати дикі тварини, птахи і рости окремі види лісових рослин.</w:t>
      </w:r>
    </w:p>
    <w:p w:rsidR="00D328BF" w:rsidRPr="006E2F53" w:rsidRDefault="00D328BF" w:rsidP="00D328BF">
      <w:pPr>
        <w:widowControl w:val="0"/>
        <w:shd w:val="clear" w:color="auto" w:fill="FFFFFF"/>
        <w:autoSpaceDE w:val="0"/>
        <w:autoSpaceDN w:val="0"/>
        <w:spacing w:line="240" w:lineRule="auto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Крім того, нормами законопроекту не передбачено чіткої адміністративної процедури визначення категорій земель, які можуть визначатися як захисні насадження лінійного типу та критеріїв їх розмірів.  </w:t>
      </w:r>
    </w:p>
    <w:p w:rsidR="0048162A" w:rsidRPr="00E52ED1" w:rsidRDefault="0048162A" w:rsidP="0048162A">
      <w:pPr>
        <w:spacing w:after="0" w:line="240" w:lineRule="auto"/>
        <w:ind w:left="720"/>
        <w:rPr>
          <w:rFonts w:ascii="Arial" w:eastAsia="Times New Roman" w:hAnsi="Arial" w:cs="Arial"/>
          <w:sz w:val="22"/>
          <w:lang w:val="uk-UA" w:eastAsia="ru-RU"/>
        </w:rPr>
      </w:pPr>
    </w:p>
    <w:p w:rsidR="0048162A" w:rsidRPr="00E52ED1" w:rsidRDefault="0048162A" w:rsidP="0048162A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E52ED1">
        <w:rPr>
          <w:rFonts w:eastAsia="Times New Roman" w:cs="Times New Roman"/>
          <w:b/>
          <w:szCs w:val="24"/>
          <w:lang w:val="uk-UA" w:eastAsia="ru-RU"/>
        </w:rPr>
        <w:t>Голова Комітету                                                              Є.Соболєв</w:t>
      </w:r>
    </w:p>
    <w:p w:rsidR="0048162A" w:rsidRPr="00E52ED1" w:rsidRDefault="0048162A" w:rsidP="0048162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48162A" w:rsidRPr="00E52ED1" w:rsidRDefault="0048162A" w:rsidP="0048162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48162A" w:rsidRPr="00E52ED1" w:rsidRDefault="0048162A" w:rsidP="0048162A"/>
    <w:p w:rsidR="0048162A" w:rsidRDefault="0048162A" w:rsidP="0048162A"/>
    <w:p w:rsidR="0048162A" w:rsidRDefault="0048162A" w:rsidP="0048162A"/>
    <w:p w:rsidR="005204CF" w:rsidRDefault="005204CF"/>
    <w:sectPr w:rsidR="005204CF" w:rsidSect="002005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0" w:bottom="53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29D" w:rsidRDefault="0005329D" w:rsidP="00E50B72">
      <w:pPr>
        <w:spacing w:after="0" w:line="240" w:lineRule="auto"/>
      </w:pPr>
      <w:r>
        <w:separator/>
      </w:r>
    </w:p>
  </w:endnote>
  <w:endnote w:type="continuationSeparator" w:id="0">
    <w:p w:rsidR="0005329D" w:rsidRDefault="0005329D" w:rsidP="00E50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05329D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0532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05329D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153D4">
      <w:rPr>
        <w:rStyle w:val="a7"/>
        <w:noProof/>
      </w:rPr>
      <w:t>2</w:t>
    </w:r>
    <w:r>
      <w:rPr>
        <w:rStyle w:val="a7"/>
      </w:rPr>
      <w:fldChar w:fldCharType="end"/>
    </w:r>
  </w:p>
  <w:p w:rsidR="00CD79DA" w:rsidRDefault="000532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29D" w:rsidRDefault="0005329D" w:rsidP="00E50B72">
      <w:pPr>
        <w:spacing w:after="0" w:line="240" w:lineRule="auto"/>
      </w:pPr>
      <w:r>
        <w:separator/>
      </w:r>
    </w:p>
  </w:footnote>
  <w:footnote w:type="continuationSeparator" w:id="0">
    <w:p w:rsidR="0005329D" w:rsidRDefault="0005329D" w:rsidP="00E50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05329D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05329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05329D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153D4">
      <w:rPr>
        <w:rStyle w:val="a7"/>
        <w:noProof/>
      </w:rPr>
      <w:t>2</w:t>
    </w:r>
    <w:r>
      <w:rPr>
        <w:rStyle w:val="a7"/>
      </w:rPr>
      <w:fldChar w:fldCharType="end"/>
    </w:r>
  </w:p>
  <w:p w:rsidR="00CD79DA" w:rsidRPr="0011757E" w:rsidRDefault="0005329D" w:rsidP="0020052D">
    <w:pPr>
      <w:pStyle w:val="a3"/>
      <w:ind w:left="6840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05329D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До реєстр.№</w:t>
    </w:r>
    <w:r w:rsidR="00E50B72">
      <w:rPr>
        <w:lang w:val="uk-UA"/>
      </w:rPr>
      <w:t>4296</w:t>
    </w:r>
  </w:p>
  <w:p w:rsidR="00CD79DA" w:rsidRPr="00176D5D" w:rsidRDefault="0005329D" w:rsidP="00CE76AA">
    <w:pPr>
      <w:pStyle w:val="a3"/>
      <w:ind w:firstLine="6480"/>
      <w:jc w:val="both"/>
      <w:rPr>
        <w:lang w:val="uk-UA"/>
      </w:rPr>
    </w:pPr>
    <w:r>
      <w:rPr>
        <w:lang w:val="uk-UA"/>
      </w:rPr>
      <w:t xml:space="preserve">від </w:t>
    </w:r>
    <w:r w:rsidR="00E50B72">
      <w:rPr>
        <w:lang w:val="uk-UA"/>
      </w:rPr>
      <w:t>13.06.</w:t>
    </w:r>
    <w:r>
      <w:rPr>
        <w:lang w:val="uk-UA"/>
      </w:rPr>
      <w:t>201</w:t>
    </w:r>
    <w:r>
      <w:rPr>
        <w:lang w:val="uk-UA"/>
      </w:rPr>
      <w:t>6</w:t>
    </w:r>
    <w:r>
      <w:rPr>
        <w:lang w:val="uk-UA"/>
      </w:rPr>
      <w:t>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72C1B"/>
    <w:multiLevelType w:val="hybridMultilevel"/>
    <w:tmpl w:val="7DB62284"/>
    <w:lvl w:ilvl="0" w:tplc="12F22428">
      <w:start w:val="3"/>
      <w:numFmt w:val="bullet"/>
      <w:lvlText w:val="–"/>
      <w:lvlJc w:val="left"/>
      <w:pPr>
        <w:tabs>
          <w:tab w:val="num" w:pos="1668"/>
        </w:tabs>
        <w:ind w:left="1668" w:hanging="948"/>
      </w:pPr>
      <w:rPr>
        <w:rFonts w:ascii="Times New Roman" w:eastAsia="MS Mincho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62A"/>
    <w:rsid w:val="0005329D"/>
    <w:rsid w:val="00182B94"/>
    <w:rsid w:val="004153D4"/>
    <w:rsid w:val="0048162A"/>
    <w:rsid w:val="005204CF"/>
    <w:rsid w:val="009677A3"/>
    <w:rsid w:val="00D328BF"/>
    <w:rsid w:val="00E5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15D79"/>
  <w15:chartTrackingRefBased/>
  <w15:docId w15:val="{35B35C8F-FEB7-4B41-BFFB-4E2368FEA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62A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16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48162A"/>
    <w:rPr>
      <w:lang w:val="ru-RU"/>
    </w:rPr>
  </w:style>
  <w:style w:type="paragraph" w:styleId="a5">
    <w:name w:val="footer"/>
    <w:basedOn w:val="a"/>
    <w:link w:val="a6"/>
    <w:uiPriority w:val="99"/>
    <w:unhideWhenUsed/>
    <w:rsid w:val="004816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8162A"/>
    <w:rPr>
      <w:lang w:val="ru-RU"/>
    </w:rPr>
  </w:style>
  <w:style w:type="character" w:styleId="a7">
    <w:name w:val="page number"/>
    <w:basedOn w:val="a0"/>
    <w:rsid w:val="0048162A"/>
  </w:style>
  <w:style w:type="paragraph" w:customStyle="1" w:styleId="st2">
    <w:name w:val="st2"/>
    <w:rsid w:val="0048162A"/>
    <w:pPr>
      <w:autoSpaceDE w:val="0"/>
      <w:autoSpaceDN w:val="0"/>
      <w:adjustRightInd w:val="0"/>
      <w:spacing w:after="120" w:line="240" w:lineRule="auto"/>
      <w:ind w:firstLine="360"/>
      <w:jc w:val="both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182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82B94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1669</Words>
  <Characters>952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6</cp:revision>
  <cp:lastPrinted>2016-07-14T14:10:00Z</cp:lastPrinted>
  <dcterms:created xsi:type="dcterms:W3CDTF">2016-07-14T13:36:00Z</dcterms:created>
  <dcterms:modified xsi:type="dcterms:W3CDTF">2016-07-14T15:11:00Z</dcterms:modified>
</cp:coreProperties>
</file>