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164" w:rsidRDefault="00416164" w:rsidP="008F692B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:rsidR="0009052B" w:rsidRDefault="0009052B" w:rsidP="008F692B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:rsidR="0009052B" w:rsidRDefault="0009052B" w:rsidP="008F692B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:rsidR="00D70A91" w:rsidRDefault="00D70A91" w:rsidP="008F692B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70A91" w:rsidRDefault="00D70A91" w:rsidP="008F692B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77"/>
        <w:gridCol w:w="4854"/>
      </w:tblGrid>
      <w:tr w:rsidR="00C11C8A" w:rsidRPr="0094013E" w:rsidTr="004047A1">
        <w:tc>
          <w:tcPr>
            <w:tcW w:w="4677" w:type="dxa"/>
          </w:tcPr>
          <w:p w:rsidR="00C11C8A" w:rsidRDefault="00C11C8A" w:rsidP="008F692B">
            <w:pPr>
              <w:spacing w:before="1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70A91" w:rsidRPr="0094013E" w:rsidRDefault="00D70A91" w:rsidP="008F692B">
            <w:pPr>
              <w:spacing w:before="1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4" w:type="dxa"/>
          </w:tcPr>
          <w:p w:rsidR="00C11C8A" w:rsidRPr="0094013E" w:rsidRDefault="0094013E" w:rsidP="008F692B">
            <w:pPr>
              <w:spacing w:before="1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013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</w:t>
            </w:r>
            <w:r w:rsidR="004047A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="00C11C8A" w:rsidRPr="0094013E">
              <w:rPr>
                <w:rFonts w:ascii="Times New Roman" w:hAnsi="Times New Roman" w:cs="Times New Roman"/>
                <w:b/>
                <w:sz w:val="28"/>
                <w:szCs w:val="28"/>
              </w:rPr>
              <w:t>Верховна Рада України</w:t>
            </w:r>
          </w:p>
        </w:tc>
      </w:tr>
    </w:tbl>
    <w:p w:rsidR="00AD7A9F" w:rsidRPr="0094013E" w:rsidRDefault="001B45BA" w:rsidP="00D70A91">
      <w:pPr>
        <w:pStyle w:val="3"/>
        <w:spacing w:before="0" w:line="240" w:lineRule="auto"/>
        <w:ind w:firstLine="708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94013E">
        <w:rPr>
          <w:rFonts w:ascii="Times New Roman" w:hAnsi="Times New Roman" w:cs="Times New Roman"/>
          <w:color w:val="auto"/>
          <w:sz w:val="28"/>
          <w:szCs w:val="28"/>
        </w:rPr>
        <w:t xml:space="preserve">Комітет Верховної Ради України з питань охорони здоров’я розглянув на своєму засіданні </w:t>
      </w:r>
      <w:r w:rsidR="00435937">
        <w:rPr>
          <w:rFonts w:ascii="Times New Roman" w:hAnsi="Times New Roman" w:cs="Times New Roman"/>
          <w:color w:val="auto"/>
          <w:sz w:val="28"/>
          <w:szCs w:val="28"/>
        </w:rPr>
        <w:t>13 липня</w:t>
      </w:r>
      <w:r w:rsidRPr="0094013E">
        <w:rPr>
          <w:rFonts w:ascii="Times New Roman" w:hAnsi="Times New Roman" w:cs="Times New Roman"/>
          <w:color w:val="auto"/>
          <w:sz w:val="28"/>
          <w:szCs w:val="28"/>
        </w:rPr>
        <w:t xml:space="preserve"> 2016 року (протокол № </w:t>
      </w:r>
      <w:r w:rsidR="00435937">
        <w:rPr>
          <w:rFonts w:ascii="Times New Roman" w:hAnsi="Times New Roman" w:cs="Times New Roman"/>
          <w:color w:val="auto"/>
          <w:sz w:val="28"/>
          <w:szCs w:val="28"/>
        </w:rPr>
        <w:t>45</w:t>
      </w:r>
      <w:r w:rsidRPr="0094013E">
        <w:rPr>
          <w:rFonts w:ascii="Times New Roman" w:hAnsi="Times New Roman" w:cs="Times New Roman"/>
          <w:color w:val="auto"/>
          <w:sz w:val="28"/>
          <w:szCs w:val="28"/>
        </w:rPr>
        <w:t>) проект Закону України про внесення змін до деяких законів України щодо проведення безплатного щорічного медичного обстеження і диспансеризації громадян похилого віку в Україні (реєстр. № 4329), поданий народними депутатами України Ляшком</w:t>
      </w:r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О.В.</w:t>
      </w:r>
      <w:r w:rsidRPr="0094013E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4013E">
        <w:rPr>
          <w:rFonts w:ascii="Times New Roman" w:hAnsi="Times New Roman" w:cs="Times New Roman"/>
          <w:color w:val="auto"/>
          <w:sz w:val="28"/>
          <w:szCs w:val="28"/>
        </w:rPr>
        <w:t>Вовком</w:t>
      </w:r>
      <w:r w:rsid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В.І</w:t>
      </w:r>
      <w:r w:rsidR="003C6BF2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94013E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4013E">
        <w:rPr>
          <w:rFonts w:ascii="Times New Roman" w:hAnsi="Times New Roman" w:cs="Times New Roman"/>
          <w:color w:val="auto"/>
          <w:sz w:val="28"/>
          <w:szCs w:val="28"/>
        </w:rPr>
        <w:t>Лозовим</w:t>
      </w:r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А.С</w:t>
      </w:r>
      <w:r w:rsidR="003C6BF2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94013E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4013E">
        <w:rPr>
          <w:rFonts w:ascii="Times New Roman" w:hAnsi="Times New Roman" w:cs="Times New Roman"/>
          <w:color w:val="auto"/>
          <w:sz w:val="28"/>
          <w:szCs w:val="28"/>
        </w:rPr>
        <w:t>Чижмарем</w:t>
      </w:r>
      <w:proofErr w:type="spellEnd"/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Ю.В</w:t>
      </w:r>
      <w:r w:rsidR="003C6BF2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94013E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Pr="0094013E">
        <w:rPr>
          <w:rFonts w:ascii="Times New Roman" w:hAnsi="Times New Roman" w:cs="Times New Roman"/>
          <w:color w:val="auto"/>
          <w:sz w:val="28"/>
          <w:szCs w:val="28"/>
        </w:rPr>
        <w:t>Мосійчуком</w:t>
      </w:r>
      <w:proofErr w:type="spellEnd"/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І.В.</w:t>
      </w:r>
      <w:r w:rsidRPr="0094013E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3C6BF2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</w:t>
      </w:r>
      <w:proofErr w:type="spellStart"/>
      <w:r w:rsidRPr="0094013E">
        <w:rPr>
          <w:rFonts w:ascii="Times New Roman" w:hAnsi="Times New Roman" w:cs="Times New Roman"/>
          <w:color w:val="auto"/>
          <w:sz w:val="28"/>
          <w:szCs w:val="28"/>
        </w:rPr>
        <w:t>Скуратовським</w:t>
      </w:r>
      <w:proofErr w:type="spellEnd"/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С.М.</w:t>
      </w:r>
      <w:r w:rsidRPr="0094013E">
        <w:rPr>
          <w:rFonts w:ascii="Times New Roman" w:hAnsi="Times New Roman" w:cs="Times New Roman"/>
          <w:color w:val="auto"/>
          <w:sz w:val="28"/>
          <w:szCs w:val="28"/>
        </w:rPr>
        <w:t>, Рибалкою</w:t>
      </w:r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С.В.</w:t>
      </w:r>
      <w:r w:rsidRPr="0094013E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4013E">
        <w:rPr>
          <w:rFonts w:ascii="Times New Roman" w:hAnsi="Times New Roman" w:cs="Times New Roman"/>
          <w:color w:val="auto"/>
          <w:sz w:val="28"/>
          <w:szCs w:val="28"/>
        </w:rPr>
        <w:t>Ліньком</w:t>
      </w:r>
      <w:proofErr w:type="spellEnd"/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Д.В</w:t>
      </w:r>
      <w:r w:rsidR="003C6BF2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94013E">
        <w:rPr>
          <w:rFonts w:ascii="Times New Roman" w:hAnsi="Times New Roman" w:cs="Times New Roman"/>
          <w:color w:val="auto"/>
          <w:sz w:val="28"/>
          <w:szCs w:val="28"/>
        </w:rPr>
        <w:t>, Юзьковою</w:t>
      </w:r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Т.Л.</w:t>
      </w:r>
      <w:r w:rsidRPr="0094013E">
        <w:rPr>
          <w:rFonts w:ascii="Times New Roman" w:hAnsi="Times New Roman" w:cs="Times New Roman"/>
          <w:color w:val="auto"/>
          <w:sz w:val="28"/>
          <w:szCs w:val="28"/>
        </w:rPr>
        <w:t>,</w:t>
      </w:r>
      <w:proofErr w:type="spellStart"/>
      <w:r w:rsidRPr="0094013E">
        <w:rPr>
          <w:rFonts w:ascii="Times New Roman" w:hAnsi="Times New Roman" w:cs="Times New Roman"/>
          <w:color w:val="auto"/>
          <w:sz w:val="28"/>
          <w:szCs w:val="28"/>
        </w:rPr>
        <w:t>Корчинською</w:t>
      </w:r>
      <w:proofErr w:type="spellEnd"/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О.А</w:t>
      </w:r>
      <w:r w:rsidR="003C6BF2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94013E">
        <w:rPr>
          <w:rFonts w:ascii="Times New Roman" w:hAnsi="Times New Roman" w:cs="Times New Roman"/>
          <w:color w:val="auto"/>
          <w:sz w:val="28"/>
          <w:szCs w:val="28"/>
        </w:rPr>
        <w:t>, Ленським</w:t>
      </w:r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О.О.</w:t>
      </w:r>
      <w:r w:rsidRPr="0094013E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Pr="0094013E">
        <w:rPr>
          <w:rFonts w:ascii="Times New Roman" w:hAnsi="Times New Roman" w:cs="Times New Roman"/>
          <w:color w:val="auto"/>
          <w:sz w:val="28"/>
          <w:szCs w:val="28"/>
        </w:rPr>
        <w:t>Галасюком</w:t>
      </w:r>
      <w:proofErr w:type="spellEnd"/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В.В.</w:t>
      </w:r>
      <w:r w:rsidRPr="0094013E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Pr="0094013E">
        <w:rPr>
          <w:rFonts w:ascii="Times New Roman" w:hAnsi="Times New Roman" w:cs="Times New Roman"/>
          <w:color w:val="auto"/>
          <w:sz w:val="28"/>
          <w:szCs w:val="28"/>
        </w:rPr>
        <w:t>Кошелєвою</w:t>
      </w:r>
      <w:proofErr w:type="spellEnd"/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А.В.</w:t>
      </w:r>
      <w:r w:rsidRPr="0094013E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Pr="0094013E">
        <w:rPr>
          <w:rFonts w:ascii="Times New Roman" w:hAnsi="Times New Roman" w:cs="Times New Roman"/>
          <w:color w:val="auto"/>
          <w:sz w:val="28"/>
          <w:szCs w:val="28"/>
        </w:rPr>
        <w:t>Купрієнком</w:t>
      </w:r>
      <w:proofErr w:type="spellEnd"/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О.В.</w:t>
      </w:r>
      <w:r w:rsidRPr="0094013E">
        <w:rPr>
          <w:rFonts w:ascii="Times New Roman" w:hAnsi="Times New Roman" w:cs="Times New Roman"/>
          <w:color w:val="auto"/>
          <w:sz w:val="28"/>
          <w:szCs w:val="28"/>
        </w:rPr>
        <w:t>, Кириченком</w:t>
      </w:r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О.М.</w:t>
      </w:r>
      <w:r w:rsidRPr="0094013E">
        <w:rPr>
          <w:rFonts w:ascii="Times New Roman" w:hAnsi="Times New Roman" w:cs="Times New Roman"/>
          <w:color w:val="auto"/>
          <w:sz w:val="28"/>
          <w:szCs w:val="28"/>
        </w:rPr>
        <w:t>, Артеменком</w:t>
      </w:r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А.В.</w:t>
      </w:r>
      <w:r w:rsidRPr="0094013E">
        <w:rPr>
          <w:rFonts w:ascii="Times New Roman" w:hAnsi="Times New Roman" w:cs="Times New Roman"/>
          <w:color w:val="auto"/>
          <w:sz w:val="28"/>
          <w:szCs w:val="28"/>
        </w:rPr>
        <w:t>, Силантьєвим</w:t>
      </w:r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Д.О.</w:t>
      </w:r>
      <w:r w:rsidRPr="0094013E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Pr="0094013E">
        <w:rPr>
          <w:rFonts w:ascii="Times New Roman" w:hAnsi="Times New Roman" w:cs="Times New Roman"/>
          <w:color w:val="auto"/>
          <w:sz w:val="28"/>
          <w:szCs w:val="28"/>
        </w:rPr>
        <w:t>Амельченком</w:t>
      </w:r>
      <w:proofErr w:type="spellEnd"/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В.В.</w:t>
      </w:r>
      <w:r w:rsidR="003C6BF2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="003C6BF2">
        <w:rPr>
          <w:rFonts w:ascii="Times New Roman" w:hAnsi="Times New Roman" w:cs="Times New Roman"/>
          <w:color w:val="auto"/>
          <w:sz w:val="28"/>
          <w:szCs w:val="28"/>
        </w:rPr>
        <w:t>Демчаком</w:t>
      </w:r>
      <w:proofErr w:type="spellEnd"/>
      <w:r w:rsidR="003C6BF2">
        <w:rPr>
          <w:rFonts w:ascii="Times New Roman" w:hAnsi="Times New Roman" w:cs="Times New Roman"/>
          <w:color w:val="auto"/>
          <w:sz w:val="28"/>
          <w:szCs w:val="28"/>
        </w:rPr>
        <w:t xml:space="preserve"> Р.Є.</w:t>
      </w:r>
    </w:p>
    <w:p w:rsidR="004047A1" w:rsidRDefault="001B45BA" w:rsidP="00D70A91">
      <w:pPr>
        <w:pStyle w:val="3"/>
        <w:spacing w:before="0"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4013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4047A1">
        <w:rPr>
          <w:rFonts w:ascii="Times New Roman" w:hAnsi="Times New Roman" w:cs="Times New Roman"/>
          <w:color w:val="auto"/>
          <w:sz w:val="28"/>
          <w:szCs w:val="28"/>
        </w:rPr>
        <w:t xml:space="preserve"> М</w:t>
      </w:r>
      <w:r w:rsidR="0094013E">
        <w:rPr>
          <w:rFonts w:ascii="Times New Roman" w:hAnsi="Times New Roman" w:cs="Times New Roman"/>
          <w:color w:val="auto"/>
          <w:sz w:val="28"/>
          <w:szCs w:val="28"/>
        </w:rPr>
        <w:t>етою</w:t>
      </w:r>
      <w:r w:rsidR="0094013E" w:rsidRPr="0094013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4047A1">
        <w:rPr>
          <w:rFonts w:ascii="Times New Roman" w:hAnsi="Times New Roman" w:cs="Times New Roman"/>
          <w:color w:val="auto"/>
          <w:sz w:val="28"/>
          <w:szCs w:val="28"/>
        </w:rPr>
        <w:t xml:space="preserve">вказаного законопроекту є </w:t>
      </w:r>
      <w:r w:rsidR="0094013E" w:rsidRPr="0094013E">
        <w:rPr>
          <w:rFonts w:ascii="Times New Roman" w:hAnsi="Times New Roman" w:cs="Times New Roman"/>
          <w:color w:val="auto"/>
          <w:sz w:val="28"/>
          <w:szCs w:val="28"/>
        </w:rPr>
        <w:t xml:space="preserve">закріплення на законодавчому рівні права громадян похилого віку на щорічне медичне обстеження і диспансеризацію із залученням необхідних спеціалістів, у разі необхідності з додатковими лабораторними та інструментальними дослідженнями. </w:t>
      </w:r>
    </w:p>
    <w:p w:rsidR="009169FC" w:rsidRPr="0094013E" w:rsidRDefault="0094013E" w:rsidP="00D70A91">
      <w:pPr>
        <w:pStyle w:val="3"/>
        <w:spacing w:before="0" w:line="240" w:lineRule="auto"/>
        <w:ind w:firstLine="708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94013E">
        <w:rPr>
          <w:rFonts w:ascii="Times New Roman" w:hAnsi="Times New Roman" w:cs="Times New Roman"/>
          <w:color w:val="auto"/>
          <w:sz w:val="28"/>
          <w:szCs w:val="28"/>
        </w:rPr>
        <w:t>Для цього ним пропонується внести зміни до статті 31 Основ законодавства України про охорону здоров’я, якими встановлюється обов’язковість проведення профілактичних медичних оглядів ветеранів праці та громадян похилого віку</w:t>
      </w:r>
      <w:r w:rsidR="004047A1">
        <w:rPr>
          <w:rFonts w:ascii="Times New Roman" w:hAnsi="Times New Roman" w:cs="Times New Roman"/>
          <w:color w:val="auto"/>
          <w:sz w:val="28"/>
          <w:szCs w:val="28"/>
        </w:rPr>
        <w:t xml:space="preserve"> та відповідні доповнення </w:t>
      </w:r>
      <w:r w:rsidRPr="0094013E">
        <w:rPr>
          <w:rFonts w:ascii="Times New Roman" w:hAnsi="Times New Roman" w:cs="Times New Roman"/>
          <w:color w:val="auto"/>
          <w:sz w:val="28"/>
          <w:szCs w:val="28"/>
        </w:rPr>
        <w:t xml:space="preserve">до статті 32 Закону України «Про основні засади соціального захисту ветеранів праці та інших громадян похилого віку в Україні», яка містить перелік гарантій, що надаються державою громадянам похилого віку, у вигляді надання права ветеранам праці та громадянам похилого віку на щорічне медичне обстеження і диспансеризацію із залученням відповідних спеціалістів, а </w:t>
      </w:r>
      <w:r w:rsidRPr="0094013E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у разі необхідності, на лабораторну та інструментальну діагностику.</w:t>
      </w:r>
    </w:p>
    <w:p w:rsidR="004047A1" w:rsidRDefault="00C90087" w:rsidP="00D70A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013E">
        <w:rPr>
          <w:rStyle w:val="rvts44"/>
          <w:rFonts w:ascii="Times New Roman" w:hAnsi="Times New Roman"/>
          <w:sz w:val="28"/>
          <w:szCs w:val="28"/>
        </w:rPr>
        <w:t>Головне науково-експертне управління</w:t>
      </w:r>
      <w:r w:rsidR="00002D12" w:rsidRPr="0094013E">
        <w:rPr>
          <w:rStyle w:val="rvts44"/>
          <w:rFonts w:ascii="Times New Roman" w:hAnsi="Times New Roman"/>
          <w:sz w:val="28"/>
          <w:szCs w:val="28"/>
        </w:rPr>
        <w:t xml:space="preserve"> Апарату Верховної Ради України </w:t>
      </w:r>
      <w:r w:rsidRPr="0094013E">
        <w:rPr>
          <w:rFonts w:ascii="Times New Roman" w:hAnsi="Times New Roman" w:cs="Times New Roman"/>
          <w:sz w:val="28"/>
          <w:szCs w:val="28"/>
        </w:rPr>
        <w:t>пропонує за результатами розгляду у першому читанні направити вказаний законопроект на доопрацювання</w:t>
      </w:r>
      <w:r w:rsidR="00002D12" w:rsidRPr="0094013E">
        <w:rPr>
          <w:rFonts w:ascii="Times New Roman" w:hAnsi="Times New Roman" w:cs="Times New Roman"/>
          <w:sz w:val="28"/>
          <w:szCs w:val="28"/>
        </w:rPr>
        <w:t xml:space="preserve"> (висновок від 13.05.2016 р)</w:t>
      </w:r>
      <w:r w:rsidRPr="0094013E">
        <w:rPr>
          <w:rFonts w:ascii="Times New Roman" w:hAnsi="Times New Roman" w:cs="Times New Roman"/>
          <w:sz w:val="28"/>
          <w:szCs w:val="28"/>
        </w:rPr>
        <w:t>.</w:t>
      </w:r>
      <w:r w:rsidR="008F692B" w:rsidRPr="009401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0087" w:rsidRPr="0094013E" w:rsidRDefault="008F692B" w:rsidP="00D70A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013E">
        <w:rPr>
          <w:rFonts w:ascii="Times New Roman" w:hAnsi="Times New Roman" w:cs="Times New Roman"/>
          <w:sz w:val="28"/>
          <w:szCs w:val="28"/>
        </w:rPr>
        <w:t>Зокрема, у своєму висновку ГНЕУ зазначає</w:t>
      </w:r>
      <w:r w:rsidR="0009052B">
        <w:rPr>
          <w:rFonts w:ascii="Times New Roman" w:hAnsi="Times New Roman" w:cs="Times New Roman"/>
          <w:sz w:val="28"/>
          <w:szCs w:val="28"/>
        </w:rPr>
        <w:t>,</w:t>
      </w:r>
      <w:r w:rsidRPr="0094013E">
        <w:rPr>
          <w:rFonts w:ascii="Times New Roman" w:hAnsi="Times New Roman" w:cs="Times New Roman"/>
          <w:sz w:val="28"/>
          <w:szCs w:val="28"/>
        </w:rPr>
        <w:t xml:space="preserve"> що</w:t>
      </w:r>
      <w:r w:rsidRPr="0094013E">
        <w:rPr>
          <w:rFonts w:ascii="Times New Roman" w:hAnsi="Times New Roman" w:cs="Times New Roman"/>
        </w:rPr>
        <w:t xml:space="preserve"> </w:t>
      </w:r>
      <w:r w:rsidRPr="0094013E">
        <w:rPr>
          <w:rFonts w:ascii="Times New Roman" w:hAnsi="Times New Roman" w:cs="Times New Roman"/>
          <w:sz w:val="28"/>
          <w:szCs w:val="28"/>
        </w:rPr>
        <w:t>потребує доопрацювання термінологія законопроекту</w:t>
      </w:r>
      <w:r w:rsidR="0009052B">
        <w:rPr>
          <w:rFonts w:ascii="Times New Roman" w:hAnsi="Times New Roman" w:cs="Times New Roman"/>
          <w:sz w:val="28"/>
          <w:szCs w:val="28"/>
        </w:rPr>
        <w:t xml:space="preserve"> </w:t>
      </w:r>
      <w:r w:rsidR="004047A1">
        <w:rPr>
          <w:rFonts w:ascii="Times New Roman" w:hAnsi="Times New Roman" w:cs="Times New Roman"/>
          <w:sz w:val="28"/>
          <w:szCs w:val="28"/>
        </w:rPr>
        <w:t>і що до нього</w:t>
      </w:r>
      <w:r w:rsidRPr="0094013E">
        <w:rPr>
          <w:rFonts w:ascii="Times New Roman" w:hAnsi="Times New Roman" w:cs="Times New Roman"/>
          <w:sz w:val="28"/>
          <w:szCs w:val="28"/>
        </w:rPr>
        <w:t xml:space="preserve"> ма</w:t>
      </w:r>
      <w:r w:rsidR="0009052B">
        <w:rPr>
          <w:rFonts w:ascii="Times New Roman" w:hAnsi="Times New Roman" w:cs="Times New Roman"/>
          <w:sz w:val="28"/>
          <w:szCs w:val="28"/>
        </w:rPr>
        <w:t>є бути додане відповідне фінансово-економічне</w:t>
      </w:r>
      <w:r w:rsidRPr="0094013E">
        <w:rPr>
          <w:rFonts w:ascii="Times New Roman" w:hAnsi="Times New Roman" w:cs="Times New Roman"/>
          <w:sz w:val="28"/>
          <w:szCs w:val="28"/>
        </w:rPr>
        <w:t xml:space="preserve"> </w:t>
      </w:r>
      <w:r w:rsidR="0009052B">
        <w:rPr>
          <w:rFonts w:ascii="Times New Roman" w:hAnsi="Times New Roman" w:cs="Times New Roman"/>
          <w:sz w:val="28"/>
          <w:szCs w:val="28"/>
        </w:rPr>
        <w:t xml:space="preserve"> </w:t>
      </w:r>
      <w:r w:rsidRPr="0094013E">
        <w:rPr>
          <w:rFonts w:ascii="Times New Roman" w:hAnsi="Times New Roman" w:cs="Times New Roman"/>
          <w:sz w:val="28"/>
          <w:szCs w:val="28"/>
        </w:rPr>
        <w:t xml:space="preserve"> </w:t>
      </w:r>
      <w:r w:rsidR="0009052B" w:rsidRPr="0094013E">
        <w:rPr>
          <w:rFonts w:ascii="Times New Roman" w:hAnsi="Times New Roman" w:cs="Times New Roman"/>
          <w:sz w:val="28"/>
          <w:szCs w:val="28"/>
        </w:rPr>
        <w:t>обґрунтуван</w:t>
      </w:r>
      <w:r w:rsidR="0009052B">
        <w:rPr>
          <w:rFonts w:ascii="Times New Roman" w:hAnsi="Times New Roman" w:cs="Times New Roman"/>
          <w:sz w:val="28"/>
          <w:szCs w:val="28"/>
        </w:rPr>
        <w:t>ня, відповідно до норм</w:t>
      </w:r>
      <w:r w:rsidR="0009052B" w:rsidRPr="0094013E">
        <w:rPr>
          <w:rFonts w:ascii="Times New Roman" w:hAnsi="Times New Roman" w:cs="Times New Roman"/>
          <w:sz w:val="28"/>
          <w:szCs w:val="28"/>
        </w:rPr>
        <w:t xml:space="preserve"> ч</w:t>
      </w:r>
      <w:r w:rsidR="0009052B">
        <w:rPr>
          <w:rFonts w:ascii="Times New Roman" w:hAnsi="Times New Roman" w:cs="Times New Roman"/>
          <w:sz w:val="28"/>
          <w:szCs w:val="28"/>
        </w:rPr>
        <w:t xml:space="preserve">астини другої </w:t>
      </w:r>
      <w:r w:rsidR="0009052B" w:rsidRPr="0094013E">
        <w:rPr>
          <w:rFonts w:ascii="Times New Roman" w:hAnsi="Times New Roman" w:cs="Times New Roman"/>
          <w:sz w:val="28"/>
          <w:szCs w:val="28"/>
        </w:rPr>
        <w:t>ст</w:t>
      </w:r>
      <w:r w:rsidR="0009052B">
        <w:rPr>
          <w:rFonts w:ascii="Times New Roman" w:hAnsi="Times New Roman" w:cs="Times New Roman"/>
          <w:sz w:val="28"/>
          <w:szCs w:val="28"/>
        </w:rPr>
        <w:t>атті</w:t>
      </w:r>
      <w:r w:rsidR="0009052B" w:rsidRPr="0094013E">
        <w:rPr>
          <w:rFonts w:ascii="Times New Roman" w:hAnsi="Times New Roman" w:cs="Times New Roman"/>
          <w:sz w:val="28"/>
          <w:szCs w:val="28"/>
        </w:rPr>
        <w:t xml:space="preserve"> 27 Бюджетного кодексу України та ст</w:t>
      </w:r>
      <w:r w:rsidR="0009052B">
        <w:rPr>
          <w:rFonts w:ascii="Times New Roman" w:hAnsi="Times New Roman" w:cs="Times New Roman"/>
          <w:sz w:val="28"/>
          <w:szCs w:val="28"/>
        </w:rPr>
        <w:t>атті</w:t>
      </w:r>
      <w:r w:rsidR="0009052B" w:rsidRPr="0094013E">
        <w:rPr>
          <w:rFonts w:ascii="Times New Roman" w:hAnsi="Times New Roman" w:cs="Times New Roman"/>
          <w:sz w:val="28"/>
          <w:szCs w:val="28"/>
        </w:rPr>
        <w:t xml:space="preserve"> 91 Регламенту Верховн</w:t>
      </w:r>
      <w:r w:rsidR="0009052B">
        <w:rPr>
          <w:rFonts w:ascii="Times New Roman" w:hAnsi="Times New Roman" w:cs="Times New Roman"/>
          <w:sz w:val="28"/>
          <w:szCs w:val="28"/>
        </w:rPr>
        <w:t xml:space="preserve">ої Ради України, оскільки його реалізація  вимагатиме додаткових бюджетних витрат.  </w:t>
      </w:r>
      <w:r w:rsidR="004047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692B" w:rsidRPr="0094013E" w:rsidRDefault="004047A1" w:rsidP="00D70A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8F692B" w:rsidRPr="0094013E">
        <w:rPr>
          <w:rFonts w:ascii="Times New Roman" w:hAnsi="Times New Roman" w:cs="Times New Roman"/>
          <w:sz w:val="28"/>
          <w:szCs w:val="28"/>
        </w:rPr>
        <w:t>Комітет</w:t>
      </w:r>
      <w:r>
        <w:rPr>
          <w:rFonts w:ascii="Times New Roman" w:hAnsi="Times New Roman" w:cs="Times New Roman"/>
          <w:sz w:val="28"/>
          <w:szCs w:val="28"/>
        </w:rPr>
        <w:t xml:space="preserve"> підтримує зазначену законодавчу ініціативу, спрямовану на удосконалення умов медичного обслуговування ветеранів праці та осіб похилого віку і вважає, що</w:t>
      </w:r>
      <w:r w:rsidR="008F692B" w:rsidRPr="0094013E">
        <w:rPr>
          <w:rFonts w:ascii="Times New Roman" w:hAnsi="Times New Roman" w:cs="Times New Roman"/>
          <w:sz w:val="28"/>
          <w:szCs w:val="28"/>
        </w:rPr>
        <w:t xml:space="preserve"> зауваження Головного науково-експертного управління можуть бути врегульовані належним чином при доопрацюванні законопроекту до другого читання.</w:t>
      </w:r>
    </w:p>
    <w:p w:rsidR="002F5D76" w:rsidRPr="0094013E" w:rsidRDefault="002F5D76" w:rsidP="00D70A9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013E">
        <w:rPr>
          <w:rFonts w:ascii="Times New Roman" w:hAnsi="Times New Roman" w:cs="Times New Roman"/>
          <w:bCs/>
          <w:sz w:val="28"/>
          <w:szCs w:val="28"/>
        </w:rPr>
        <w:t xml:space="preserve">Комітет з питань запобігання і протидії корупції у своєму висновку зазначає, що </w:t>
      </w:r>
      <w:r w:rsidR="008F692B" w:rsidRPr="0094013E">
        <w:rPr>
          <w:rFonts w:ascii="Times New Roman" w:hAnsi="Times New Roman" w:cs="Times New Roman"/>
          <w:bCs/>
          <w:sz w:val="28"/>
          <w:szCs w:val="28"/>
        </w:rPr>
        <w:t>законо</w:t>
      </w:r>
      <w:r w:rsidRPr="0094013E">
        <w:rPr>
          <w:rFonts w:ascii="Times New Roman" w:hAnsi="Times New Roman" w:cs="Times New Roman"/>
          <w:bCs/>
          <w:sz w:val="28"/>
          <w:szCs w:val="28"/>
        </w:rPr>
        <w:t>п</w:t>
      </w:r>
      <w:r w:rsidRPr="0094013E">
        <w:rPr>
          <w:rFonts w:ascii="Times New Roman" w:hAnsi="Times New Roman" w:cs="Times New Roman"/>
          <w:sz w:val="28"/>
          <w:szCs w:val="28"/>
        </w:rPr>
        <w:t>роект</w:t>
      </w:r>
      <w:r w:rsidR="008F692B" w:rsidRPr="0094013E">
        <w:rPr>
          <w:rFonts w:ascii="Times New Roman" w:hAnsi="Times New Roman" w:cs="Times New Roman"/>
          <w:sz w:val="28"/>
          <w:szCs w:val="28"/>
        </w:rPr>
        <w:t xml:space="preserve"> р. 4328</w:t>
      </w:r>
      <w:r w:rsidRPr="0094013E">
        <w:rPr>
          <w:rFonts w:ascii="Times New Roman" w:hAnsi="Times New Roman" w:cs="Times New Roman"/>
          <w:sz w:val="28"/>
          <w:szCs w:val="28"/>
        </w:rPr>
        <w:t xml:space="preserve"> відповідає вимогам антикорупційного законодавства (рішення Комітету від 11 травня 2016 року, протокол № 72).</w:t>
      </w:r>
    </w:p>
    <w:p w:rsidR="008F692B" w:rsidRPr="0094013E" w:rsidRDefault="008F692B" w:rsidP="00D70A9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4013E">
        <w:rPr>
          <w:rFonts w:ascii="Times New Roman" w:hAnsi="Times New Roman" w:cs="Times New Roman"/>
          <w:bCs/>
          <w:sz w:val="28"/>
          <w:szCs w:val="28"/>
        </w:rPr>
        <w:tab/>
        <w:t>Комітети з питань бюджету</w:t>
      </w:r>
      <w:r w:rsidR="00B85971" w:rsidRPr="0094013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C6BF2">
        <w:rPr>
          <w:rFonts w:ascii="Times New Roman" w:hAnsi="Times New Roman" w:cs="Times New Roman"/>
          <w:bCs/>
          <w:sz w:val="28"/>
          <w:szCs w:val="28"/>
        </w:rPr>
        <w:t>вважає</w:t>
      </w:r>
      <w:r w:rsidR="00AE48B2" w:rsidRPr="0094013E">
        <w:rPr>
          <w:rFonts w:ascii="Times New Roman" w:hAnsi="Times New Roman" w:cs="Times New Roman"/>
          <w:bCs/>
          <w:sz w:val="28"/>
          <w:szCs w:val="28"/>
        </w:rPr>
        <w:t xml:space="preserve"> (рішення Комітету від 1 червня 2016 року, протокол №</w:t>
      </w:r>
      <w:r w:rsidR="003C6BF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E48B2" w:rsidRPr="0094013E">
        <w:rPr>
          <w:rFonts w:ascii="Times New Roman" w:hAnsi="Times New Roman" w:cs="Times New Roman"/>
          <w:bCs/>
          <w:sz w:val="28"/>
          <w:szCs w:val="28"/>
        </w:rPr>
        <w:t>60)</w:t>
      </w:r>
      <w:r w:rsidRPr="0094013E">
        <w:rPr>
          <w:rFonts w:ascii="Times New Roman" w:hAnsi="Times New Roman" w:cs="Times New Roman"/>
          <w:bCs/>
          <w:sz w:val="28"/>
          <w:szCs w:val="28"/>
        </w:rPr>
        <w:t>, що законопроект р. 4329 має вплив на показники бюджету (збільшуючи витрати державного та місцевих бюджетів на охорону здоро</w:t>
      </w:r>
      <w:r w:rsidR="008E1450" w:rsidRPr="0094013E">
        <w:rPr>
          <w:rFonts w:ascii="Times New Roman" w:hAnsi="Times New Roman" w:cs="Times New Roman"/>
          <w:bCs/>
          <w:sz w:val="28"/>
          <w:szCs w:val="28"/>
        </w:rPr>
        <w:t>в’я</w:t>
      </w:r>
      <w:r w:rsidRPr="0094013E">
        <w:rPr>
          <w:rFonts w:ascii="Times New Roman" w:hAnsi="Times New Roman" w:cs="Times New Roman"/>
          <w:bCs/>
          <w:sz w:val="28"/>
          <w:szCs w:val="28"/>
        </w:rPr>
        <w:t>)</w:t>
      </w:r>
      <w:r w:rsidR="008E1450" w:rsidRPr="0094013E">
        <w:rPr>
          <w:rFonts w:ascii="Times New Roman" w:hAnsi="Times New Roman" w:cs="Times New Roman"/>
          <w:bCs/>
          <w:sz w:val="28"/>
          <w:szCs w:val="28"/>
        </w:rPr>
        <w:t>. У разі прийняття відпові</w:t>
      </w:r>
      <w:r w:rsidR="004605F1" w:rsidRPr="0094013E">
        <w:rPr>
          <w:rFonts w:ascii="Times New Roman" w:hAnsi="Times New Roman" w:cs="Times New Roman"/>
          <w:bCs/>
          <w:sz w:val="28"/>
          <w:szCs w:val="28"/>
        </w:rPr>
        <w:t>дного закону до 15 липня 2016 року він має вводитися в дію не раніше 1 січня 2017 року, в після 15 липня 2016 року – не раніше 1 січня 2018 року (або 1 січня наступного за цим року залежно від часу прийняття закону).</w:t>
      </w:r>
      <w:r w:rsidR="003D1EBC" w:rsidRPr="0094013E">
        <w:rPr>
          <w:rFonts w:ascii="Times New Roman" w:hAnsi="Times New Roman" w:cs="Times New Roman"/>
          <w:bCs/>
          <w:sz w:val="28"/>
          <w:szCs w:val="28"/>
        </w:rPr>
        <w:t xml:space="preserve"> Також Комітет з питань бюджету підкреслює, що Міністерство фінансів України у своєму експертному висновку до цього законопроекту зазначає, що реалізація </w:t>
      </w:r>
      <w:r w:rsidR="003C6BF2">
        <w:rPr>
          <w:rFonts w:ascii="Times New Roman" w:hAnsi="Times New Roman" w:cs="Times New Roman"/>
          <w:bCs/>
          <w:sz w:val="28"/>
          <w:szCs w:val="28"/>
        </w:rPr>
        <w:t xml:space="preserve">його </w:t>
      </w:r>
      <w:r w:rsidR="003D1EBC" w:rsidRPr="0094013E">
        <w:rPr>
          <w:rFonts w:ascii="Times New Roman" w:hAnsi="Times New Roman" w:cs="Times New Roman"/>
          <w:bCs/>
          <w:sz w:val="28"/>
          <w:szCs w:val="28"/>
        </w:rPr>
        <w:t xml:space="preserve">положень може потребувати додаткових </w:t>
      </w:r>
      <w:r w:rsidR="0018087F" w:rsidRPr="0094013E">
        <w:rPr>
          <w:rFonts w:ascii="Times New Roman" w:hAnsi="Times New Roman" w:cs="Times New Roman"/>
          <w:bCs/>
          <w:sz w:val="28"/>
          <w:szCs w:val="28"/>
        </w:rPr>
        <w:t>видатків</w:t>
      </w:r>
      <w:r w:rsidR="003D1EBC" w:rsidRPr="0094013E">
        <w:rPr>
          <w:rFonts w:ascii="Times New Roman" w:hAnsi="Times New Roman" w:cs="Times New Roman"/>
          <w:bCs/>
          <w:sz w:val="28"/>
          <w:szCs w:val="28"/>
        </w:rPr>
        <w:t xml:space="preserve"> бюджету на щорічне </w:t>
      </w:r>
      <w:r w:rsidR="0018087F" w:rsidRPr="0094013E">
        <w:rPr>
          <w:rFonts w:ascii="Times New Roman" w:hAnsi="Times New Roman" w:cs="Times New Roman"/>
          <w:bCs/>
          <w:sz w:val="28"/>
          <w:szCs w:val="28"/>
        </w:rPr>
        <w:t>медичне обстеження та диспансеризацію громадян похилого віку із залученням необхідних спеціалістів, у разі необхідності з додатковими лабораторними та інструментальними дослідженнями. При цьому зауважено, що обрахувати вартісну величину впливу на показники бюджету неможливо за відсутності вихідних параметрів (вартості щорічного медичного обстеження і диспансеризації громадян, кількіс</w:t>
      </w:r>
      <w:r w:rsidR="00B85971" w:rsidRPr="0094013E">
        <w:rPr>
          <w:rFonts w:ascii="Times New Roman" w:hAnsi="Times New Roman" w:cs="Times New Roman"/>
          <w:bCs/>
          <w:sz w:val="28"/>
          <w:szCs w:val="28"/>
        </w:rPr>
        <w:t>ть громадян похилого віку тощо).</w:t>
      </w:r>
    </w:p>
    <w:p w:rsidR="004605F1" w:rsidRPr="003C6BF2" w:rsidRDefault="00A63CF6" w:rsidP="00D70A91">
      <w:pPr>
        <w:pStyle w:val="3"/>
        <w:spacing w:before="0" w:line="240" w:lineRule="auto"/>
        <w:ind w:firstLine="708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3C6BF2">
        <w:rPr>
          <w:rFonts w:ascii="Times New Roman" w:hAnsi="Times New Roman" w:cs="Times New Roman"/>
          <w:bCs/>
          <w:color w:val="auto"/>
          <w:sz w:val="28"/>
          <w:szCs w:val="28"/>
        </w:rPr>
        <w:t>З огляду на викладене, Комітет Верховної Ради України з питань охорони здоров’я ухвалив рішення рекомендувати Верховній Раді України за результатами розгляду у першому читанні проект Закону України</w:t>
      </w:r>
      <w:r w:rsidRPr="003C6BF2">
        <w:rPr>
          <w:rFonts w:ascii="Times New Roman" w:hAnsi="Times New Roman" w:cs="Times New Roman"/>
          <w:color w:val="auto"/>
        </w:rPr>
        <w:t xml:space="preserve"> </w:t>
      </w:r>
      <w:r w:rsidRPr="003C6BF2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про внесення змін до деяких законів України щодо проведення безплатного щорічного медичного обстеження і диспансеризації громадян похилого віку в Україні (р. 4329), поданий народними депутатами України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Ляшком</w:t>
      </w:r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О.В.,</w:t>
      </w:r>
      <w:r w:rsid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Вовком</w:t>
      </w:r>
      <w:r w:rsid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В.І</w:t>
      </w:r>
      <w:r w:rsidR="003C6BF2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Лозовим</w:t>
      </w:r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А.С</w:t>
      </w:r>
      <w:r w:rsidR="003C6BF2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Чижмарем</w:t>
      </w:r>
      <w:proofErr w:type="spellEnd"/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Ю.В</w:t>
      </w:r>
      <w:r w:rsidR="003C6BF2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Мосійчуком</w:t>
      </w:r>
      <w:proofErr w:type="spellEnd"/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 xml:space="preserve">І.В., </w:t>
      </w:r>
      <w:proofErr w:type="spellStart"/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Скуратовським</w:t>
      </w:r>
      <w:proofErr w:type="spellEnd"/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С.М., Рибалкою</w:t>
      </w:r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С.В.,</w:t>
      </w:r>
      <w:r w:rsid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Ліньком</w:t>
      </w:r>
      <w:proofErr w:type="spellEnd"/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Д.В</w:t>
      </w:r>
      <w:r w:rsidR="003C6BF2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, Юзьковою</w:t>
      </w:r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Т.Л.,</w:t>
      </w:r>
      <w:proofErr w:type="spellStart"/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Корчинською</w:t>
      </w:r>
      <w:proofErr w:type="spellEnd"/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О.А</w:t>
      </w:r>
      <w:r w:rsidR="003C6BF2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, Ленським</w:t>
      </w:r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 xml:space="preserve">О.О., </w:t>
      </w:r>
      <w:proofErr w:type="spellStart"/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Галасюком</w:t>
      </w:r>
      <w:proofErr w:type="spellEnd"/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 xml:space="preserve">В.В., </w:t>
      </w:r>
      <w:proofErr w:type="spellStart"/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Кошелєвою</w:t>
      </w:r>
      <w:proofErr w:type="spellEnd"/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 xml:space="preserve">А.В., </w:t>
      </w:r>
      <w:proofErr w:type="spellStart"/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Купрієнком</w:t>
      </w:r>
      <w:proofErr w:type="spellEnd"/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О.В., Кириченком</w:t>
      </w:r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О.М., Артеменком</w:t>
      </w:r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А.В., Силантьєвим</w:t>
      </w:r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 xml:space="preserve">Д.О., </w:t>
      </w:r>
      <w:proofErr w:type="spellStart"/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Амельченком</w:t>
      </w:r>
      <w:proofErr w:type="spellEnd"/>
      <w:r w:rsidR="003C6BF2" w:rsidRP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C6BF2" w:rsidRPr="0094013E">
        <w:rPr>
          <w:rFonts w:ascii="Times New Roman" w:hAnsi="Times New Roman" w:cs="Times New Roman"/>
          <w:color w:val="auto"/>
          <w:sz w:val="28"/>
          <w:szCs w:val="28"/>
        </w:rPr>
        <w:t>В.В.</w:t>
      </w:r>
      <w:r w:rsidR="003C6BF2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="003C6BF2">
        <w:rPr>
          <w:rFonts w:ascii="Times New Roman" w:hAnsi="Times New Roman" w:cs="Times New Roman"/>
          <w:color w:val="auto"/>
          <w:sz w:val="28"/>
          <w:szCs w:val="28"/>
        </w:rPr>
        <w:t>Демчаком</w:t>
      </w:r>
      <w:proofErr w:type="spellEnd"/>
      <w:r w:rsidR="003C6BF2">
        <w:rPr>
          <w:rFonts w:ascii="Times New Roman" w:hAnsi="Times New Roman" w:cs="Times New Roman"/>
          <w:color w:val="auto"/>
          <w:sz w:val="28"/>
          <w:szCs w:val="28"/>
        </w:rPr>
        <w:t xml:space="preserve"> Р.Є.</w:t>
      </w:r>
      <w:r w:rsidR="003C6B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C6BF2">
        <w:rPr>
          <w:rFonts w:ascii="Times New Roman" w:hAnsi="Times New Roman" w:cs="Times New Roman"/>
          <w:bCs/>
          <w:color w:val="auto"/>
          <w:sz w:val="28"/>
          <w:szCs w:val="28"/>
        </w:rPr>
        <w:t>прийняти за основу.</w:t>
      </w:r>
    </w:p>
    <w:p w:rsidR="00A63CF6" w:rsidRPr="0094013E" w:rsidRDefault="00A63CF6" w:rsidP="00D70A9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4013E">
        <w:rPr>
          <w:rFonts w:ascii="Times New Roman" w:hAnsi="Times New Roman" w:cs="Times New Roman"/>
          <w:bCs/>
          <w:sz w:val="28"/>
          <w:szCs w:val="28"/>
        </w:rPr>
        <w:t>Проект відповідної Постанови Верховної Ради України додається.</w:t>
      </w:r>
    </w:p>
    <w:p w:rsidR="00A63CF6" w:rsidRDefault="00A63CF6" w:rsidP="00D70A9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4013E">
        <w:rPr>
          <w:rFonts w:ascii="Times New Roman" w:hAnsi="Times New Roman" w:cs="Times New Roman"/>
          <w:bCs/>
          <w:sz w:val="28"/>
          <w:szCs w:val="28"/>
        </w:rPr>
        <w:t xml:space="preserve">Співдоповідачем із зазначеного питання при розгляді його на пленарному засіданні Верховної Ради України пропонується визначити </w:t>
      </w:r>
      <w:r w:rsidR="00435937">
        <w:rPr>
          <w:rFonts w:ascii="Times New Roman" w:hAnsi="Times New Roman" w:cs="Times New Roman"/>
          <w:bCs/>
          <w:sz w:val="28"/>
          <w:szCs w:val="28"/>
        </w:rPr>
        <w:t xml:space="preserve">Голову Комітету, </w:t>
      </w:r>
      <w:r w:rsidR="004047A1">
        <w:rPr>
          <w:rFonts w:ascii="Times New Roman" w:hAnsi="Times New Roman" w:cs="Times New Roman"/>
          <w:bCs/>
          <w:sz w:val="28"/>
          <w:szCs w:val="28"/>
        </w:rPr>
        <w:t xml:space="preserve">народного депутата України  </w:t>
      </w:r>
      <w:r w:rsidR="00435937">
        <w:rPr>
          <w:rFonts w:ascii="Times New Roman" w:hAnsi="Times New Roman" w:cs="Times New Roman"/>
          <w:bCs/>
          <w:sz w:val="28"/>
          <w:szCs w:val="28"/>
        </w:rPr>
        <w:t>Богомолець О.В.</w:t>
      </w:r>
    </w:p>
    <w:p w:rsidR="00D70A91" w:rsidRPr="0094013E" w:rsidRDefault="00D70A91" w:rsidP="00D70A9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63CF6" w:rsidRDefault="00A63CF6" w:rsidP="00D70A9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4013E">
        <w:rPr>
          <w:rFonts w:ascii="Times New Roman" w:hAnsi="Times New Roman" w:cs="Times New Roman"/>
          <w:bCs/>
          <w:sz w:val="28"/>
          <w:szCs w:val="28"/>
        </w:rPr>
        <w:t xml:space="preserve">Додатки: на </w:t>
      </w:r>
      <w:r w:rsidR="00435937">
        <w:rPr>
          <w:rFonts w:ascii="Times New Roman" w:hAnsi="Times New Roman" w:cs="Times New Roman"/>
          <w:bCs/>
          <w:sz w:val="28"/>
          <w:szCs w:val="28"/>
        </w:rPr>
        <w:t>6</w:t>
      </w:r>
      <w:r w:rsidRPr="0094013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4013E">
        <w:rPr>
          <w:rFonts w:ascii="Times New Roman" w:hAnsi="Times New Roman" w:cs="Times New Roman"/>
          <w:bCs/>
          <w:sz w:val="28"/>
          <w:szCs w:val="28"/>
        </w:rPr>
        <w:t>арк</w:t>
      </w:r>
      <w:proofErr w:type="spellEnd"/>
      <w:r w:rsidRPr="0094013E">
        <w:rPr>
          <w:rFonts w:ascii="Times New Roman" w:hAnsi="Times New Roman" w:cs="Times New Roman"/>
          <w:bCs/>
          <w:sz w:val="28"/>
          <w:szCs w:val="28"/>
        </w:rPr>
        <w:t>.</w:t>
      </w:r>
    </w:p>
    <w:p w:rsidR="00D70A91" w:rsidRDefault="00D70A91" w:rsidP="00D70A9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70A91" w:rsidRDefault="00D70A91" w:rsidP="00D70A9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63CF6" w:rsidRPr="00A63CF6" w:rsidRDefault="00A63CF6" w:rsidP="0009052B">
      <w:pPr>
        <w:spacing w:after="120" w:line="240" w:lineRule="auto"/>
        <w:jc w:val="both"/>
        <w:rPr>
          <w:b/>
          <w:bCs/>
          <w:sz w:val="28"/>
          <w:szCs w:val="28"/>
        </w:rPr>
      </w:pPr>
      <w:r w:rsidRPr="0094013E">
        <w:rPr>
          <w:rFonts w:ascii="Times New Roman" w:hAnsi="Times New Roman" w:cs="Times New Roman"/>
          <w:b/>
          <w:bCs/>
          <w:sz w:val="28"/>
          <w:szCs w:val="28"/>
        </w:rPr>
        <w:t>Голова Комітету</w:t>
      </w:r>
      <w:r w:rsidRPr="0094013E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4013E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4013E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4013E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4013E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4013E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4013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9052B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proofErr w:type="spellStart"/>
      <w:r w:rsidRPr="0094013E">
        <w:rPr>
          <w:rFonts w:ascii="Times New Roman" w:hAnsi="Times New Roman" w:cs="Times New Roman"/>
          <w:b/>
          <w:bCs/>
          <w:sz w:val="28"/>
          <w:szCs w:val="28"/>
        </w:rPr>
        <w:t>О.В.Богомолець</w:t>
      </w:r>
      <w:proofErr w:type="spellEnd"/>
    </w:p>
    <w:sectPr w:rsidR="00A63CF6" w:rsidRPr="00A63CF6" w:rsidSect="00AD7A9F">
      <w:footerReference w:type="even" r:id="rId7"/>
      <w:footerReference w:type="default" r:id="rId8"/>
      <w:headerReference w:type="first" r:id="rId9"/>
      <w:pgSz w:w="11906" w:h="16838"/>
      <w:pgMar w:top="850" w:right="850" w:bottom="850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199" w:rsidRDefault="00375199" w:rsidP="00720AE2">
      <w:r>
        <w:separator/>
      </w:r>
    </w:p>
  </w:endnote>
  <w:endnote w:type="continuationSeparator" w:id="0">
    <w:p w:rsidR="00375199" w:rsidRDefault="00375199" w:rsidP="00720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C8A" w:rsidRDefault="00C11C8A" w:rsidP="00803CB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70A91">
      <w:rPr>
        <w:rStyle w:val="a5"/>
        <w:noProof/>
      </w:rPr>
      <w:t>2</w:t>
    </w:r>
    <w:r>
      <w:rPr>
        <w:rStyle w:val="a5"/>
      </w:rPr>
      <w:fldChar w:fldCharType="end"/>
    </w:r>
  </w:p>
  <w:p w:rsidR="00C11C8A" w:rsidRDefault="00C11C8A" w:rsidP="00803CB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C8A" w:rsidRDefault="00C11C8A" w:rsidP="00803CB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70A91">
      <w:rPr>
        <w:rStyle w:val="a5"/>
        <w:noProof/>
      </w:rPr>
      <w:t>2</w:t>
    </w:r>
    <w:r>
      <w:rPr>
        <w:rStyle w:val="a5"/>
      </w:rPr>
      <w:fldChar w:fldCharType="end"/>
    </w:r>
  </w:p>
  <w:p w:rsidR="00C11C8A" w:rsidRDefault="00C11C8A" w:rsidP="00803CB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199" w:rsidRDefault="00375199" w:rsidP="00720AE2">
      <w:r>
        <w:separator/>
      </w:r>
    </w:p>
  </w:footnote>
  <w:footnote w:type="continuationSeparator" w:id="0">
    <w:p w:rsidR="00375199" w:rsidRDefault="00375199" w:rsidP="00720A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C8A" w:rsidRPr="0094013E" w:rsidRDefault="002B3E58" w:rsidP="0094013E">
    <w:pPr>
      <w:pStyle w:val="a6"/>
      <w:spacing w:after="0" w:line="240" w:lineRule="auto"/>
      <w:jc w:val="right"/>
      <w:rPr>
        <w:rFonts w:ascii="Times New Roman" w:hAnsi="Times New Roman" w:cs="Times New Roman"/>
        <w:i/>
        <w:color w:val="333333"/>
      </w:rPr>
    </w:pPr>
    <w:r w:rsidRPr="0094013E">
      <w:rPr>
        <w:rFonts w:ascii="Times New Roman" w:hAnsi="Times New Roman" w:cs="Times New Roman"/>
        <w:i/>
      </w:rPr>
      <w:t>До</w:t>
    </w:r>
    <w:r w:rsidR="00C11C8A" w:rsidRPr="0094013E">
      <w:rPr>
        <w:rFonts w:ascii="Times New Roman" w:hAnsi="Times New Roman" w:cs="Times New Roman"/>
        <w:i/>
      </w:rPr>
      <w:t xml:space="preserve"> р. № </w:t>
    </w:r>
    <w:r w:rsidR="00C11C8A" w:rsidRPr="0094013E">
      <w:rPr>
        <w:rFonts w:ascii="Times New Roman" w:hAnsi="Times New Roman" w:cs="Times New Roman"/>
        <w:i/>
        <w:color w:val="333333"/>
      </w:rPr>
      <w:t>4329 від 29.03.2016 р.</w:t>
    </w:r>
  </w:p>
  <w:p w:rsidR="00C11C8A" w:rsidRPr="0094013E" w:rsidRDefault="00C11C8A" w:rsidP="0094013E">
    <w:pPr>
      <w:pStyle w:val="a6"/>
      <w:spacing w:after="0" w:line="240" w:lineRule="auto"/>
      <w:jc w:val="right"/>
      <w:rPr>
        <w:rFonts w:ascii="Times New Roman" w:hAnsi="Times New Roman" w:cs="Times New Roman"/>
        <w:i/>
        <w:color w:val="333333"/>
      </w:rPr>
    </w:pPr>
    <w:r w:rsidRPr="0094013E">
      <w:rPr>
        <w:rFonts w:ascii="Times New Roman" w:hAnsi="Times New Roman" w:cs="Times New Roman"/>
        <w:i/>
        <w:color w:val="333333"/>
      </w:rPr>
      <w:t xml:space="preserve"> н.д. України Ляшко О.В., Вовк В.І., Лозови</w:t>
    </w:r>
    <w:r w:rsidR="002B3E58" w:rsidRPr="0094013E">
      <w:rPr>
        <w:rFonts w:ascii="Times New Roman" w:hAnsi="Times New Roman" w:cs="Times New Roman"/>
        <w:i/>
        <w:color w:val="333333"/>
      </w:rPr>
      <w:t>й</w:t>
    </w:r>
    <w:r w:rsidRPr="0094013E">
      <w:rPr>
        <w:rFonts w:ascii="Times New Roman" w:hAnsi="Times New Roman" w:cs="Times New Roman"/>
        <w:i/>
        <w:color w:val="333333"/>
      </w:rPr>
      <w:t xml:space="preserve"> А.С.</w:t>
    </w:r>
  </w:p>
  <w:p w:rsidR="00C11C8A" w:rsidRPr="0094013E" w:rsidRDefault="00C11C8A" w:rsidP="0094013E">
    <w:pPr>
      <w:pStyle w:val="a6"/>
      <w:spacing w:after="0" w:line="240" w:lineRule="auto"/>
      <w:jc w:val="right"/>
      <w:rPr>
        <w:rFonts w:ascii="Times New Roman" w:hAnsi="Times New Roman" w:cs="Times New Roman"/>
      </w:rPr>
    </w:pPr>
    <w:r w:rsidRPr="0094013E">
      <w:rPr>
        <w:rFonts w:ascii="Times New Roman" w:hAnsi="Times New Roman" w:cs="Times New Roman"/>
        <w:i/>
        <w:color w:val="333333"/>
      </w:rPr>
      <w:t xml:space="preserve">та ін.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336FF"/>
    <w:multiLevelType w:val="hybridMultilevel"/>
    <w:tmpl w:val="0FFCA628"/>
    <w:lvl w:ilvl="0" w:tplc="0422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18D59DE"/>
    <w:multiLevelType w:val="hybridMultilevel"/>
    <w:tmpl w:val="B28066AC"/>
    <w:lvl w:ilvl="0" w:tplc="63D41194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78063EA0"/>
    <w:multiLevelType w:val="hybridMultilevel"/>
    <w:tmpl w:val="9F24A55E"/>
    <w:lvl w:ilvl="0" w:tplc="0422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AE2"/>
    <w:rsid w:val="00002D12"/>
    <w:rsid w:val="000047E6"/>
    <w:rsid w:val="00055CAE"/>
    <w:rsid w:val="00056026"/>
    <w:rsid w:val="0009052B"/>
    <w:rsid w:val="00096799"/>
    <w:rsid w:val="000A0196"/>
    <w:rsid w:val="000A55BE"/>
    <w:rsid w:val="000B4B63"/>
    <w:rsid w:val="000C20B9"/>
    <w:rsid w:val="000E030A"/>
    <w:rsid w:val="000E33D4"/>
    <w:rsid w:val="00130EC0"/>
    <w:rsid w:val="00161DD0"/>
    <w:rsid w:val="00165816"/>
    <w:rsid w:val="0018087F"/>
    <w:rsid w:val="001969E5"/>
    <w:rsid w:val="001B45BA"/>
    <w:rsid w:val="0022604C"/>
    <w:rsid w:val="0024275D"/>
    <w:rsid w:val="00246CA2"/>
    <w:rsid w:val="00270DAC"/>
    <w:rsid w:val="00272A63"/>
    <w:rsid w:val="002842FF"/>
    <w:rsid w:val="00296034"/>
    <w:rsid w:val="002B3E58"/>
    <w:rsid w:val="002C5F1E"/>
    <w:rsid w:val="002D4332"/>
    <w:rsid w:val="002F03BD"/>
    <w:rsid w:val="002F5D76"/>
    <w:rsid w:val="003021CB"/>
    <w:rsid w:val="00361638"/>
    <w:rsid w:val="00375199"/>
    <w:rsid w:val="00380DA2"/>
    <w:rsid w:val="003946BA"/>
    <w:rsid w:val="003C6BF2"/>
    <w:rsid w:val="003D1EBC"/>
    <w:rsid w:val="003D22D3"/>
    <w:rsid w:val="003D3888"/>
    <w:rsid w:val="003E779C"/>
    <w:rsid w:val="004047A1"/>
    <w:rsid w:val="00416164"/>
    <w:rsid w:val="00435937"/>
    <w:rsid w:val="004605F1"/>
    <w:rsid w:val="00483AD3"/>
    <w:rsid w:val="004C0FA0"/>
    <w:rsid w:val="004E75AD"/>
    <w:rsid w:val="005032B4"/>
    <w:rsid w:val="0050586B"/>
    <w:rsid w:val="005204CF"/>
    <w:rsid w:val="005261B9"/>
    <w:rsid w:val="005311CA"/>
    <w:rsid w:val="005D2467"/>
    <w:rsid w:val="005D284A"/>
    <w:rsid w:val="005D604E"/>
    <w:rsid w:val="0060711D"/>
    <w:rsid w:val="006142C7"/>
    <w:rsid w:val="00643722"/>
    <w:rsid w:val="0064594E"/>
    <w:rsid w:val="00662986"/>
    <w:rsid w:val="00677761"/>
    <w:rsid w:val="00681359"/>
    <w:rsid w:val="006822B5"/>
    <w:rsid w:val="00686B7B"/>
    <w:rsid w:val="006D759E"/>
    <w:rsid w:val="006E250B"/>
    <w:rsid w:val="00720AE2"/>
    <w:rsid w:val="00726157"/>
    <w:rsid w:val="007461D6"/>
    <w:rsid w:val="00760BFE"/>
    <w:rsid w:val="007752B2"/>
    <w:rsid w:val="007D555F"/>
    <w:rsid w:val="007F0AA2"/>
    <w:rsid w:val="00803CB7"/>
    <w:rsid w:val="008476D7"/>
    <w:rsid w:val="0085148B"/>
    <w:rsid w:val="0086250B"/>
    <w:rsid w:val="00872862"/>
    <w:rsid w:val="00890096"/>
    <w:rsid w:val="008B78F0"/>
    <w:rsid w:val="008C0B46"/>
    <w:rsid w:val="008D42E5"/>
    <w:rsid w:val="008E1450"/>
    <w:rsid w:val="008F692B"/>
    <w:rsid w:val="0090225C"/>
    <w:rsid w:val="0091047B"/>
    <w:rsid w:val="009169FC"/>
    <w:rsid w:val="0094013E"/>
    <w:rsid w:val="00962087"/>
    <w:rsid w:val="00975EE6"/>
    <w:rsid w:val="00975EFC"/>
    <w:rsid w:val="00976104"/>
    <w:rsid w:val="009947A4"/>
    <w:rsid w:val="009A4E47"/>
    <w:rsid w:val="009A5D84"/>
    <w:rsid w:val="009B52F8"/>
    <w:rsid w:val="009E055E"/>
    <w:rsid w:val="00A01956"/>
    <w:rsid w:val="00A63CF6"/>
    <w:rsid w:val="00AC3A1B"/>
    <w:rsid w:val="00AD003B"/>
    <w:rsid w:val="00AD7A9F"/>
    <w:rsid w:val="00AE48B2"/>
    <w:rsid w:val="00B032FE"/>
    <w:rsid w:val="00B05399"/>
    <w:rsid w:val="00B32F36"/>
    <w:rsid w:val="00B54BA6"/>
    <w:rsid w:val="00B7296F"/>
    <w:rsid w:val="00B85971"/>
    <w:rsid w:val="00B85A72"/>
    <w:rsid w:val="00BD714B"/>
    <w:rsid w:val="00C11C8A"/>
    <w:rsid w:val="00C332E5"/>
    <w:rsid w:val="00C34DE8"/>
    <w:rsid w:val="00C53651"/>
    <w:rsid w:val="00C90087"/>
    <w:rsid w:val="00CD6341"/>
    <w:rsid w:val="00D07C97"/>
    <w:rsid w:val="00D70A91"/>
    <w:rsid w:val="00DB1380"/>
    <w:rsid w:val="00DC3BEC"/>
    <w:rsid w:val="00DD7949"/>
    <w:rsid w:val="00E70AFF"/>
    <w:rsid w:val="00E72511"/>
    <w:rsid w:val="00E72BD6"/>
    <w:rsid w:val="00E73637"/>
    <w:rsid w:val="00E752F3"/>
    <w:rsid w:val="00EA0A4B"/>
    <w:rsid w:val="00EC32EE"/>
    <w:rsid w:val="00F23713"/>
    <w:rsid w:val="00F27A18"/>
    <w:rsid w:val="00F56BAE"/>
    <w:rsid w:val="00F82241"/>
    <w:rsid w:val="00F87AFE"/>
    <w:rsid w:val="00FC3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C87F15"/>
  <w15:docId w15:val="{D75A6653-48CD-4B20-8DD8-C0FC58866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013E"/>
  </w:style>
  <w:style w:type="paragraph" w:styleId="1">
    <w:name w:val="heading 1"/>
    <w:basedOn w:val="a"/>
    <w:next w:val="a"/>
    <w:link w:val="10"/>
    <w:uiPriority w:val="9"/>
    <w:qFormat/>
    <w:locked/>
    <w:rsid w:val="009401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94013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94013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94013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94013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94013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94013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94013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94013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94013E"/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paragraph" w:styleId="a3">
    <w:name w:val="footer"/>
    <w:basedOn w:val="a"/>
    <w:link w:val="a4"/>
    <w:uiPriority w:val="99"/>
    <w:rsid w:val="00720AE2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locked/>
    <w:rsid w:val="00720AE2"/>
    <w:rPr>
      <w:rFonts w:eastAsia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uiPriority w:val="99"/>
    <w:rsid w:val="00720AE2"/>
    <w:rPr>
      <w:rFonts w:cs="Times New Roman"/>
    </w:rPr>
  </w:style>
  <w:style w:type="paragraph" w:styleId="HTML">
    <w:name w:val="HTML Preformatted"/>
    <w:basedOn w:val="a"/>
    <w:link w:val="HTML0"/>
    <w:uiPriority w:val="99"/>
    <w:rsid w:val="00720A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basedOn w:val="a0"/>
    <w:link w:val="HTML"/>
    <w:uiPriority w:val="99"/>
    <w:locked/>
    <w:rsid w:val="00720AE2"/>
    <w:rPr>
      <w:rFonts w:ascii="Courier New" w:eastAsia="Arial Unicode MS" w:hAnsi="Courier New" w:cs="Courier New"/>
      <w:color w:val="000000"/>
      <w:sz w:val="21"/>
      <w:szCs w:val="21"/>
      <w:lang w:val="ru-RU" w:eastAsia="ru-RU"/>
    </w:rPr>
  </w:style>
  <w:style w:type="paragraph" w:styleId="a6">
    <w:name w:val="header"/>
    <w:basedOn w:val="a"/>
    <w:link w:val="a7"/>
    <w:uiPriority w:val="99"/>
    <w:rsid w:val="00720AE2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720AE2"/>
    <w:rPr>
      <w:rFonts w:eastAsia="Times New Roman" w:cs="Times New Roman"/>
      <w:sz w:val="24"/>
      <w:szCs w:val="24"/>
      <w:lang w:val="ru-RU" w:eastAsia="ru-RU"/>
    </w:rPr>
  </w:style>
  <w:style w:type="character" w:customStyle="1" w:styleId="spelle">
    <w:name w:val="spelle"/>
    <w:uiPriority w:val="99"/>
    <w:rsid w:val="00720AE2"/>
  </w:style>
  <w:style w:type="character" w:customStyle="1" w:styleId="rvts23">
    <w:name w:val="rvts23"/>
    <w:uiPriority w:val="99"/>
    <w:rsid w:val="005032B4"/>
  </w:style>
  <w:style w:type="paragraph" w:customStyle="1" w:styleId="rvps2">
    <w:name w:val="rvps2"/>
    <w:basedOn w:val="a"/>
    <w:uiPriority w:val="99"/>
    <w:rsid w:val="005032B4"/>
    <w:pPr>
      <w:spacing w:before="100" w:beforeAutospacing="1" w:after="100" w:afterAutospacing="1"/>
    </w:pPr>
    <w:rPr>
      <w:rFonts w:eastAsia="Times New Roman"/>
      <w:lang w:bidi="hi-IN"/>
    </w:rPr>
  </w:style>
  <w:style w:type="character" w:customStyle="1" w:styleId="rvts0">
    <w:name w:val="rvts0"/>
    <w:basedOn w:val="a0"/>
    <w:uiPriority w:val="99"/>
    <w:rsid w:val="000C20B9"/>
    <w:rPr>
      <w:rFonts w:cs="Times New Roman"/>
    </w:rPr>
  </w:style>
  <w:style w:type="character" w:customStyle="1" w:styleId="st24">
    <w:name w:val="st24"/>
    <w:uiPriority w:val="99"/>
    <w:rsid w:val="00E72511"/>
    <w:rPr>
      <w:rFonts w:ascii="Times New Roman" w:hAnsi="Times New Roman"/>
      <w:b/>
      <w:color w:val="000000"/>
      <w:sz w:val="32"/>
    </w:rPr>
  </w:style>
  <w:style w:type="character" w:customStyle="1" w:styleId="st44">
    <w:name w:val="st44"/>
    <w:uiPriority w:val="99"/>
    <w:rsid w:val="00E72511"/>
    <w:rPr>
      <w:rFonts w:ascii="Times New Roman" w:hAnsi="Times New Roman"/>
      <w:b/>
      <w:color w:val="000000"/>
    </w:rPr>
  </w:style>
  <w:style w:type="character" w:customStyle="1" w:styleId="rvts44">
    <w:name w:val="rvts44"/>
    <w:basedOn w:val="a0"/>
    <w:uiPriority w:val="99"/>
    <w:rsid w:val="00E72511"/>
    <w:rPr>
      <w:rFonts w:cs="Times New Roman"/>
    </w:rPr>
  </w:style>
  <w:style w:type="paragraph" w:styleId="a8">
    <w:name w:val="Body Text Indent"/>
    <w:basedOn w:val="a"/>
    <w:link w:val="a9"/>
    <w:uiPriority w:val="99"/>
    <w:rsid w:val="00677761"/>
    <w:pPr>
      <w:spacing w:after="120"/>
      <w:ind w:left="283"/>
    </w:pPr>
    <w:rPr>
      <w:rFonts w:eastAsia="Times New Roman"/>
    </w:rPr>
  </w:style>
  <w:style w:type="character" w:customStyle="1" w:styleId="a9">
    <w:name w:val="Основний текст з відступом Знак"/>
    <w:basedOn w:val="a0"/>
    <w:link w:val="a8"/>
    <w:uiPriority w:val="99"/>
    <w:locked/>
    <w:rsid w:val="00677761"/>
    <w:rPr>
      <w:rFonts w:eastAsia="Times New Roman" w:cs="Times New Roman"/>
      <w:sz w:val="24"/>
      <w:szCs w:val="24"/>
      <w:lang w:val="ru-RU" w:eastAsia="ru-RU"/>
    </w:rPr>
  </w:style>
  <w:style w:type="paragraph" w:customStyle="1" w:styleId="31">
    <w:name w:val="Знак Знак3 Знак Знак Знак Знак"/>
    <w:basedOn w:val="a"/>
    <w:uiPriority w:val="99"/>
    <w:rsid w:val="00677761"/>
    <w:rPr>
      <w:rFonts w:ascii="Verdana" w:eastAsia="Times New Roman" w:hAnsi="Verdana" w:cs="Verdana"/>
      <w:sz w:val="26"/>
      <w:szCs w:val="20"/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2F5D76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2F5D76"/>
    <w:rPr>
      <w:rFonts w:ascii="Segoe UI" w:hAnsi="Segoe UI" w:cs="Segoe UI"/>
      <w:sz w:val="18"/>
      <w:szCs w:val="18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94013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94013E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4013E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4013E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4013E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94013E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94013E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94013E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c">
    <w:name w:val="caption"/>
    <w:basedOn w:val="a"/>
    <w:next w:val="a"/>
    <w:uiPriority w:val="35"/>
    <w:semiHidden/>
    <w:unhideWhenUsed/>
    <w:qFormat/>
    <w:locked/>
    <w:rsid w:val="0094013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ad">
    <w:name w:val="Title"/>
    <w:basedOn w:val="a"/>
    <w:next w:val="a"/>
    <w:link w:val="ae"/>
    <w:uiPriority w:val="10"/>
    <w:qFormat/>
    <w:locked/>
    <w:rsid w:val="0094013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e">
    <w:name w:val="Назва Знак"/>
    <w:basedOn w:val="a0"/>
    <w:link w:val="ad"/>
    <w:uiPriority w:val="10"/>
    <w:rsid w:val="0094013E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">
    <w:name w:val="Subtitle"/>
    <w:basedOn w:val="a"/>
    <w:next w:val="a"/>
    <w:link w:val="af0"/>
    <w:uiPriority w:val="11"/>
    <w:qFormat/>
    <w:locked/>
    <w:rsid w:val="0094013E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0">
    <w:name w:val="Підзаголовок Знак"/>
    <w:basedOn w:val="a0"/>
    <w:link w:val="af"/>
    <w:uiPriority w:val="11"/>
    <w:rsid w:val="0094013E"/>
    <w:rPr>
      <w:color w:val="5A5A5A" w:themeColor="text1" w:themeTint="A5"/>
      <w:spacing w:val="15"/>
    </w:rPr>
  </w:style>
  <w:style w:type="character" w:styleId="af1">
    <w:name w:val="Strong"/>
    <w:basedOn w:val="a0"/>
    <w:uiPriority w:val="22"/>
    <w:qFormat/>
    <w:locked/>
    <w:rsid w:val="0094013E"/>
    <w:rPr>
      <w:b/>
      <w:bCs/>
      <w:color w:val="auto"/>
    </w:rPr>
  </w:style>
  <w:style w:type="character" w:styleId="af2">
    <w:name w:val="Emphasis"/>
    <w:basedOn w:val="a0"/>
    <w:uiPriority w:val="20"/>
    <w:qFormat/>
    <w:locked/>
    <w:rsid w:val="0094013E"/>
    <w:rPr>
      <w:i/>
      <w:iCs/>
      <w:color w:val="auto"/>
    </w:rPr>
  </w:style>
  <w:style w:type="paragraph" w:styleId="af3">
    <w:name w:val="No Spacing"/>
    <w:uiPriority w:val="1"/>
    <w:qFormat/>
    <w:rsid w:val="0094013E"/>
    <w:pPr>
      <w:spacing w:after="0" w:line="240" w:lineRule="auto"/>
    </w:pPr>
  </w:style>
  <w:style w:type="paragraph" w:styleId="af4">
    <w:name w:val="Quote"/>
    <w:basedOn w:val="a"/>
    <w:next w:val="a"/>
    <w:link w:val="af5"/>
    <w:uiPriority w:val="29"/>
    <w:qFormat/>
    <w:rsid w:val="0094013E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af5">
    <w:name w:val="Цитата Знак"/>
    <w:basedOn w:val="a0"/>
    <w:link w:val="af4"/>
    <w:uiPriority w:val="29"/>
    <w:rsid w:val="0094013E"/>
    <w:rPr>
      <w:i/>
      <w:iCs/>
      <w:color w:val="404040" w:themeColor="text1" w:themeTint="BF"/>
    </w:rPr>
  </w:style>
  <w:style w:type="paragraph" w:styleId="af6">
    <w:name w:val="Intense Quote"/>
    <w:basedOn w:val="a"/>
    <w:next w:val="a"/>
    <w:link w:val="af7"/>
    <w:uiPriority w:val="30"/>
    <w:qFormat/>
    <w:rsid w:val="0094013E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f7">
    <w:name w:val="Насичена цитата Знак"/>
    <w:basedOn w:val="a0"/>
    <w:link w:val="af6"/>
    <w:uiPriority w:val="30"/>
    <w:rsid w:val="0094013E"/>
    <w:rPr>
      <w:i/>
      <w:iCs/>
      <w:color w:val="4F81BD" w:themeColor="accent1"/>
    </w:rPr>
  </w:style>
  <w:style w:type="character" w:styleId="af8">
    <w:name w:val="Subtle Emphasis"/>
    <w:basedOn w:val="a0"/>
    <w:uiPriority w:val="19"/>
    <w:qFormat/>
    <w:rsid w:val="0094013E"/>
    <w:rPr>
      <w:i/>
      <w:iCs/>
      <w:color w:val="404040" w:themeColor="text1" w:themeTint="BF"/>
    </w:rPr>
  </w:style>
  <w:style w:type="character" w:styleId="af9">
    <w:name w:val="Intense Emphasis"/>
    <w:basedOn w:val="a0"/>
    <w:uiPriority w:val="21"/>
    <w:qFormat/>
    <w:rsid w:val="0094013E"/>
    <w:rPr>
      <w:i/>
      <w:iCs/>
      <w:color w:val="4F81BD" w:themeColor="accent1"/>
    </w:rPr>
  </w:style>
  <w:style w:type="character" w:styleId="afa">
    <w:name w:val="Subtle Reference"/>
    <w:basedOn w:val="a0"/>
    <w:uiPriority w:val="31"/>
    <w:qFormat/>
    <w:rsid w:val="0094013E"/>
    <w:rPr>
      <w:smallCaps/>
      <w:color w:val="404040" w:themeColor="text1" w:themeTint="BF"/>
    </w:rPr>
  </w:style>
  <w:style w:type="character" w:styleId="afb">
    <w:name w:val="Intense Reference"/>
    <w:basedOn w:val="a0"/>
    <w:uiPriority w:val="32"/>
    <w:qFormat/>
    <w:rsid w:val="0094013E"/>
    <w:rPr>
      <w:b/>
      <w:bCs/>
      <w:smallCaps/>
      <w:color w:val="4F81BD" w:themeColor="accent1"/>
      <w:spacing w:val="5"/>
    </w:rPr>
  </w:style>
  <w:style w:type="character" w:styleId="afc">
    <w:name w:val="Book Title"/>
    <w:basedOn w:val="a0"/>
    <w:uiPriority w:val="33"/>
    <w:qFormat/>
    <w:rsid w:val="0094013E"/>
    <w:rPr>
      <w:b/>
      <w:bCs/>
      <w:i/>
      <w:iCs/>
      <w:spacing w:val="5"/>
    </w:rPr>
  </w:style>
  <w:style w:type="paragraph" w:styleId="afd">
    <w:name w:val="TOC Heading"/>
    <w:basedOn w:val="1"/>
    <w:next w:val="a"/>
    <w:uiPriority w:val="39"/>
    <w:semiHidden/>
    <w:unhideWhenUsed/>
    <w:qFormat/>
    <w:rsid w:val="0094013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498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3120</Words>
  <Characters>1779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 Леонідівна Ростовцева</dc:creator>
  <cp:keywords/>
  <dc:description/>
  <cp:lastModifiedBy>Катерина Леонідівна Ростовцева</cp:lastModifiedBy>
  <cp:revision>17</cp:revision>
  <cp:lastPrinted>2016-07-13T14:15:00Z</cp:lastPrinted>
  <dcterms:created xsi:type="dcterms:W3CDTF">2016-07-07T07:13:00Z</dcterms:created>
  <dcterms:modified xsi:type="dcterms:W3CDTF">2016-07-13T14:17:00Z</dcterms:modified>
</cp:coreProperties>
</file>