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0DB" w:rsidRPr="00FF3424" w:rsidRDefault="00FF3424" w:rsidP="00B900DB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FF342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</w:t>
      </w:r>
    </w:p>
    <w:p w:rsidR="00FF3424" w:rsidRPr="00FF3424" w:rsidRDefault="00FF3424" w:rsidP="00DD2319">
      <w:pPr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ind w:left="52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FF342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Верховна Рада України</w:t>
      </w: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F3424" w:rsidRPr="00FF3424" w:rsidRDefault="00FF3424" w:rsidP="00FF342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F3424" w:rsidRPr="00FF3424" w:rsidRDefault="00FF3424" w:rsidP="00FF3424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F3424" w:rsidRPr="00FF3424" w:rsidRDefault="00FF3424" w:rsidP="001B39E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паливно-енергетичного комплексу, ядерної політики та ядерної безпеки на сво</w:t>
      </w:r>
      <w:r w:rsidR="00DA45B5">
        <w:rPr>
          <w:rFonts w:ascii="Times New Roman" w:eastAsia="Times New Roman" w:hAnsi="Times New Roman" w:cs="Times New Roman"/>
          <w:sz w:val="28"/>
          <w:szCs w:val="28"/>
          <w:lang w:eastAsia="ru-RU"/>
        </w:rPr>
        <w:t>єму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засідан</w:t>
      </w:r>
      <w:r w:rsidR="00DA45B5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1B39E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9EE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лютого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</w:t>
      </w:r>
      <w:r w:rsidR="001B39E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року (Протокол № </w:t>
      </w:r>
      <w:r w:rsidR="001B39EE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розглянув порівняльну таблицю до другого читання законопроекту </w:t>
      </w:r>
      <w:r w:rsidR="001B39EE" w:rsidRPr="001B39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Закону України "Про теплопостачання" щодо стимулювання виробництва теплової енергії з альтернативних джерел енергії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F3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реєстр. № </w:t>
      </w:r>
      <w:r w:rsidR="001B3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4334</w:t>
      </w:r>
      <w:r w:rsidRPr="00FF3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підготовленого народними депутатами України, членами Комітету з питань паливно-енергетичного комплексу, ядерної політики та ядерної безпеки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F3424" w:rsidRPr="00FF3424" w:rsidRDefault="00FF3424" w:rsidP="001B39EE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рекомендує Верховній Раді України проект Закону України</w:t>
      </w:r>
      <w:r w:rsidR="001B39EE" w:rsidRPr="001B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внесення змін до Закону України "Про теплопостачання" щодо стимулювання виробництва теплової енергії з альтернативних джерел енергії</w:t>
      </w:r>
      <w:r w:rsidR="001B39EE"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B39EE" w:rsidRPr="00FF3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реєстр. № </w:t>
      </w:r>
      <w:r w:rsidR="001B39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4334</w:t>
      </w:r>
      <w:r w:rsidRPr="00FF3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прийняти у другому читанні та в цілому у редакції затвердженій на засідан</w:t>
      </w:r>
      <w:r w:rsidR="00DD6C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</w:t>
      </w:r>
      <w:r w:rsidRPr="00FF3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Комітету. </w:t>
      </w:r>
    </w:p>
    <w:p w:rsidR="00FF3424" w:rsidRPr="00FF3424" w:rsidRDefault="00FF3424" w:rsidP="00FF34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на засіданні Верховної Ради України від Комітету визначено  </w:t>
      </w:r>
      <w:r w:rsidR="001A17F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04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ершого </w:t>
      </w:r>
      <w:r w:rsidRPr="00FF3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заступника Голови Комітету </w:t>
      </w:r>
      <w:r w:rsidR="002049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Домбровського Олександра Георгійовича.</w:t>
      </w:r>
    </w:p>
    <w:p w:rsidR="00FF3424" w:rsidRPr="00FF3424" w:rsidRDefault="00FF3424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424" w:rsidRPr="00FF3424" w:rsidRDefault="00FF3424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424" w:rsidRPr="00FF3424" w:rsidRDefault="00FF3424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7FE" w:rsidRDefault="001A17FE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7FE" w:rsidRDefault="001A17FE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424" w:rsidRPr="00FF3424" w:rsidRDefault="00FF3424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34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Перший заступник </w:t>
      </w:r>
    </w:p>
    <w:p w:rsidR="00FF3424" w:rsidRPr="00FF3424" w:rsidRDefault="00FF3424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34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Голови Комітету                                                           О. ДОМБРОВСЬКИЙ</w:t>
      </w:r>
    </w:p>
    <w:p w:rsidR="00FF3424" w:rsidRPr="00FF3424" w:rsidRDefault="00FF3424" w:rsidP="00FF3424">
      <w:pPr>
        <w:spacing w:after="0" w:line="240" w:lineRule="auto"/>
        <w:ind w:left="-18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3424" w:rsidRPr="00FF3424" w:rsidRDefault="00FF3424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DD2319" w:rsidRDefault="00DD2319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B900DB" w:rsidRDefault="00B900DB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B900DB" w:rsidRDefault="00B900DB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B900DB" w:rsidRDefault="00B900DB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DD2319" w:rsidRDefault="00DD2319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FF3424" w:rsidRPr="00FF3424" w:rsidRDefault="00FF3424" w:rsidP="00FF342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proofErr w:type="spellStart"/>
      <w:r w:rsidRPr="00FF3424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вик</w:t>
      </w:r>
      <w:proofErr w:type="spellEnd"/>
      <w:r w:rsidRPr="00FF3424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.</w:t>
      </w:r>
      <w:r w:rsidR="001B39EE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Шмерего</w:t>
      </w:r>
      <w:r w:rsidRPr="00FF3424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="001B39EE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</w:t>
      </w:r>
      <w:r w:rsidRPr="00FF3424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.О., </w:t>
      </w:r>
    </w:p>
    <w:p w:rsidR="0001444C" w:rsidRDefault="001B39EE" w:rsidP="00DD2319">
      <w:pPr>
        <w:spacing w:after="0" w:line="240" w:lineRule="auto"/>
      </w:pPr>
      <w:proofErr w:type="spellStart"/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тел</w:t>
      </w:r>
      <w:proofErr w:type="spellEnd"/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.: 255-26-59</w:t>
      </w:r>
    </w:p>
    <w:sectPr w:rsidR="0001444C" w:rsidSect="00B900DB">
      <w:headerReference w:type="default" r:id="rId6"/>
      <w:pgSz w:w="11906" w:h="16838"/>
      <w:pgMar w:top="568" w:right="850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455" w:rsidRDefault="00391455" w:rsidP="0075273A">
      <w:pPr>
        <w:spacing w:after="0" w:line="240" w:lineRule="auto"/>
      </w:pPr>
      <w:r>
        <w:separator/>
      </w:r>
    </w:p>
  </w:endnote>
  <w:endnote w:type="continuationSeparator" w:id="0">
    <w:p w:rsidR="00391455" w:rsidRDefault="00391455" w:rsidP="00752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455" w:rsidRDefault="00391455" w:rsidP="0075273A">
      <w:pPr>
        <w:spacing w:after="0" w:line="240" w:lineRule="auto"/>
      </w:pPr>
      <w:r>
        <w:separator/>
      </w:r>
    </w:p>
  </w:footnote>
  <w:footnote w:type="continuationSeparator" w:id="0">
    <w:p w:rsidR="00391455" w:rsidRDefault="00391455" w:rsidP="00752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0DB" w:rsidRPr="00462233" w:rsidRDefault="0075273A" w:rsidP="0075273A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bCs/>
        <w:sz w:val="24"/>
        <w:szCs w:val="24"/>
        <w:lang w:eastAsia="ru-RU"/>
      </w:rPr>
    </w:pPr>
    <w:r w:rsidRPr="00462233">
      <w:rPr>
        <w:rFonts w:ascii="Times New Roman" w:eastAsia="Times New Roman" w:hAnsi="Times New Roman" w:cs="Times New Roman"/>
        <w:bCs/>
        <w:sz w:val="24"/>
        <w:szCs w:val="24"/>
        <w:lang w:eastAsia="ru-RU"/>
      </w:rPr>
      <w:t>До реєстр. № 4334 від 30.0</w:t>
    </w:r>
    <w:r w:rsidR="00462233" w:rsidRPr="00462233">
      <w:rPr>
        <w:rFonts w:ascii="Times New Roman" w:eastAsia="Times New Roman" w:hAnsi="Times New Roman" w:cs="Times New Roman"/>
        <w:bCs/>
        <w:sz w:val="24"/>
        <w:szCs w:val="24"/>
        <w:lang w:eastAsia="ru-RU"/>
      </w:rPr>
      <w:t>3</w:t>
    </w:r>
    <w:r w:rsidRPr="00462233">
      <w:rPr>
        <w:rFonts w:ascii="Times New Roman" w:eastAsia="Times New Roman" w:hAnsi="Times New Roman" w:cs="Times New Roman"/>
        <w:bCs/>
        <w:sz w:val="24"/>
        <w:szCs w:val="24"/>
        <w:lang w:eastAsia="ru-RU"/>
      </w:rPr>
      <w:t>.2016 р.</w:t>
    </w:r>
  </w:p>
  <w:p w:rsidR="0075273A" w:rsidRPr="00462233" w:rsidRDefault="00B900DB" w:rsidP="0075273A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bCs/>
        <w:sz w:val="24"/>
        <w:szCs w:val="24"/>
        <w:lang w:eastAsia="ru-RU"/>
      </w:rPr>
    </w:pPr>
    <w:r w:rsidRPr="00462233">
      <w:rPr>
        <w:rFonts w:ascii="Times New Roman" w:eastAsia="Times New Roman" w:hAnsi="Times New Roman" w:cs="Times New Roman"/>
        <w:bCs/>
        <w:sz w:val="24"/>
        <w:szCs w:val="24"/>
        <w:lang w:eastAsia="ru-RU"/>
      </w:rPr>
      <w:t>(друге читання)</w:t>
    </w:r>
  </w:p>
  <w:p w:rsidR="0075273A" w:rsidRDefault="007527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424"/>
    <w:rsid w:val="0001444C"/>
    <w:rsid w:val="001A17FE"/>
    <w:rsid w:val="001B39EE"/>
    <w:rsid w:val="002049CD"/>
    <w:rsid w:val="00391455"/>
    <w:rsid w:val="00462233"/>
    <w:rsid w:val="0075273A"/>
    <w:rsid w:val="007D4529"/>
    <w:rsid w:val="00B900DB"/>
    <w:rsid w:val="00CD7ACA"/>
    <w:rsid w:val="00DA45B5"/>
    <w:rsid w:val="00DD2319"/>
    <w:rsid w:val="00DD6CBE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FF539"/>
  <w15:chartTrackingRefBased/>
  <w15:docId w15:val="{82F5A68D-F214-42FC-83BB-CB1E40D3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7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5273A"/>
  </w:style>
  <w:style w:type="paragraph" w:styleId="a5">
    <w:name w:val="footer"/>
    <w:basedOn w:val="a"/>
    <w:link w:val="a6"/>
    <w:uiPriority w:val="99"/>
    <w:unhideWhenUsed/>
    <w:rsid w:val="007527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52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9</cp:revision>
  <dcterms:created xsi:type="dcterms:W3CDTF">2017-02-08T16:52:00Z</dcterms:created>
  <dcterms:modified xsi:type="dcterms:W3CDTF">2017-02-09T14:12:00Z</dcterms:modified>
</cp:coreProperties>
</file>