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1CDF" w:rsidRPr="0034727E" w:rsidRDefault="008E1CDF" w:rsidP="008E1CDF">
      <w:pPr>
        <w:pStyle w:val="3"/>
        <w:shd w:val="clear" w:color="auto" w:fill="FFFFFF"/>
        <w:spacing w:before="0" w:beforeAutospacing="0" w:after="0" w:afterAutospacing="0"/>
        <w:ind w:firstLine="540"/>
        <w:jc w:val="right"/>
        <w:rPr>
          <w:rFonts w:ascii="Times New Roman" w:hAnsi="Times New Roman" w:cs="Times New Roman"/>
          <w:b w:val="0"/>
          <w:sz w:val="20"/>
          <w:szCs w:val="20"/>
          <w:lang w:val="uk-UA"/>
        </w:rPr>
      </w:pPr>
      <w:bookmarkStart w:id="0" w:name="_GoBack"/>
      <w:bookmarkEnd w:id="0"/>
      <w:r w:rsidRPr="0034727E">
        <w:rPr>
          <w:rFonts w:ascii="Times New Roman" w:hAnsi="Times New Roman" w:cs="Times New Roman"/>
          <w:b w:val="0"/>
          <w:sz w:val="20"/>
          <w:szCs w:val="20"/>
          <w:lang w:val="uk-UA"/>
        </w:rPr>
        <w:t xml:space="preserve">До реєстр. № </w:t>
      </w:r>
      <w:r>
        <w:rPr>
          <w:rFonts w:ascii="Times New Roman" w:hAnsi="Times New Roman" w:cs="Times New Roman"/>
          <w:b w:val="0"/>
          <w:sz w:val="20"/>
          <w:szCs w:val="20"/>
          <w:lang w:val="uk-UA"/>
        </w:rPr>
        <w:t>4335</w:t>
      </w:r>
    </w:p>
    <w:p w:rsidR="008E1CDF" w:rsidRPr="0034727E" w:rsidRDefault="008E1CDF" w:rsidP="008E1CDF">
      <w:pPr>
        <w:pStyle w:val="3"/>
        <w:shd w:val="clear" w:color="auto" w:fill="FFFFFF"/>
        <w:spacing w:before="0" w:beforeAutospacing="0" w:after="0" w:afterAutospacing="0"/>
        <w:ind w:firstLine="540"/>
        <w:jc w:val="right"/>
        <w:rPr>
          <w:rFonts w:ascii="Times New Roman" w:hAnsi="Times New Roman" w:cs="Times New Roman"/>
          <w:b w:val="0"/>
          <w:sz w:val="20"/>
          <w:szCs w:val="20"/>
          <w:lang w:val="uk-UA"/>
        </w:rPr>
      </w:pPr>
      <w:r w:rsidRPr="0034727E">
        <w:rPr>
          <w:rFonts w:ascii="Times New Roman" w:hAnsi="Times New Roman" w:cs="Times New Roman"/>
          <w:b w:val="0"/>
          <w:sz w:val="20"/>
          <w:szCs w:val="20"/>
          <w:lang w:val="uk-UA"/>
        </w:rPr>
        <w:t xml:space="preserve">від </w:t>
      </w:r>
      <w:r>
        <w:rPr>
          <w:rFonts w:ascii="Times New Roman" w:hAnsi="Times New Roman" w:cs="Times New Roman"/>
          <w:b w:val="0"/>
          <w:sz w:val="20"/>
          <w:szCs w:val="20"/>
          <w:lang w:val="uk-UA"/>
        </w:rPr>
        <w:t>30.03.2016</w:t>
      </w:r>
    </w:p>
    <w:p w:rsidR="008E1CDF" w:rsidRPr="0034727E" w:rsidRDefault="008E1CDF" w:rsidP="008E1CDF">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8E1CDF" w:rsidRPr="0034727E" w:rsidRDefault="008E1CDF" w:rsidP="008E1CDF">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8E1CDF" w:rsidRPr="0034727E" w:rsidRDefault="008E1CDF" w:rsidP="008E1CDF">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8E1CDF" w:rsidRPr="0034727E" w:rsidRDefault="008E1CDF" w:rsidP="008E1CDF">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8E1CDF" w:rsidRPr="0034727E" w:rsidRDefault="008E1CDF" w:rsidP="008E1CDF">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8E1CDF" w:rsidRPr="0034727E" w:rsidRDefault="008E1CDF" w:rsidP="008E1CDF">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8E1CDF" w:rsidRPr="0034727E" w:rsidRDefault="008E1CDF" w:rsidP="008E1CDF">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8E1CDF" w:rsidRPr="0034727E" w:rsidRDefault="008E1CDF" w:rsidP="008E1CDF">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8E1CDF" w:rsidRPr="0034727E" w:rsidRDefault="008E1CDF" w:rsidP="008E1CDF">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8E1CDF" w:rsidRPr="0034727E" w:rsidRDefault="008E1CDF" w:rsidP="008E1CDF">
      <w:pPr>
        <w:pStyle w:val="3"/>
        <w:shd w:val="clear" w:color="auto" w:fill="FFFFFF"/>
        <w:spacing w:before="0" w:beforeAutospacing="0" w:after="0" w:afterAutospacing="0"/>
        <w:ind w:left="4320" w:right="-5" w:firstLine="540"/>
        <w:jc w:val="center"/>
        <w:rPr>
          <w:rFonts w:ascii="Times New Roman" w:hAnsi="Times New Roman" w:cs="Times New Roman"/>
          <w:sz w:val="28"/>
          <w:szCs w:val="28"/>
          <w:lang w:val="uk-UA"/>
        </w:rPr>
      </w:pPr>
      <w:r w:rsidRPr="0034727E">
        <w:rPr>
          <w:rFonts w:ascii="Times New Roman" w:hAnsi="Times New Roman" w:cs="Times New Roman"/>
          <w:sz w:val="28"/>
          <w:szCs w:val="28"/>
          <w:lang w:val="uk-UA"/>
        </w:rPr>
        <w:t xml:space="preserve">          ВЕРХОВНА РАДА УКРАЇНИ</w:t>
      </w:r>
    </w:p>
    <w:p w:rsidR="008E1CDF" w:rsidRPr="0034727E" w:rsidRDefault="008E1CDF" w:rsidP="008E1CDF">
      <w:pPr>
        <w:pStyle w:val="3"/>
        <w:shd w:val="clear" w:color="auto" w:fill="FFFFFF"/>
        <w:spacing w:before="0" w:beforeAutospacing="0" w:after="0" w:afterAutospacing="0"/>
        <w:ind w:left="4320" w:right="-5" w:firstLine="540"/>
        <w:jc w:val="center"/>
        <w:rPr>
          <w:rFonts w:ascii="Times New Roman" w:hAnsi="Times New Roman" w:cs="Times New Roman"/>
          <w:sz w:val="28"/>
          <w:szCs w:val="28"/>
          <w:lang w:val="uk-UA"/>
        </w:rPr>
      </w:pPr>
    </w:p>
    <w:p w:rsidR="008E1CDF" w:rsidRPr="0034727E" w:rsidRDefault="008E1CDF" w:rsidP="008E1CDF">
      <w:pPr>
        <w:pStyle w:val="3"/>
        <w:shd w:val="clear" w:color="auto" w:fill="FFFFFF"/>
        <w:spacing w:before="0" w:beforeAutospacing="0" w:after="0" w:afterAutospacing="0"/>
        <w:ind w:right="-5" w:firstLine="540"/>
        <w:jc w:val="center"/>
        <w:rPr>
          <w:rFonts w:ascii="Times New Roman" w:hAnsi="Times New Roman" w:cs="Times New Roman"/>
          <w:sz w:val="28"/>
          <w:szCs w:val="28"/>
          <w:lang w:val="uk-UA"/>
        </w:rPr>
      </w:pPr>
    </w:p>
    <w:p w:rsidR="008E1CDF" w:rsidRPr="0034727E" w:rsidRDefault="008E1CDF" w:rsidP="008E1CDF">
      <w:pPr>
        <w:pStyle w:val="3"/>
        <w:shd w:val="clear" w:color="auto" w:fill="FFFFFF"/>
        <w:spacing w:before="0" w:beforeAutospacing="0" w:after="0" w:afterAutospacing="0"/>
        <w:ind w:right="-5" w:firstLine="540"/>
        <w:jc w:val="center"/>
        <w:rPr>
          <w:rFonts w:ascii="Times New Roman" w:hAnsi="Times New Roman" w:cs="Times New Roman"/>
          <w:sz w:val="28"/>
          <w:szCs w:val="28"/>
          <w:lang w:val="uk-UA"/>
        </w:rPr>
      </w:pPr>
      <w:r w:rsidRPr="0034727E">
        <w:rPr>
          <w:rFonts w:ascii="Times New Roman" w:hAnsi="Times New Roman" w:cs="Times New Roman"/>
          <w:sz w:val="28"/>
          <w:szCs w:val="28"/>
          <w:lang w:val="uk-UA"/>
        </w:rPr>
        <w:t>ВИСНОВОК</w:t>
      </w:r>
    </w:p>
    <w:p w:rsidR="008E1CDF" w:rsidRPr="0034727E" w:rsidRDefault="008E1CDF" w:rsidP="008E1CDF">
      <w:pPr>
        <w:pStyle w:val="3"/>
        <w:shd w:val="clear" w:color="auto" w:fill="FFFFFF"/>
        <w:spacing w:before="0" w:beforeAutospacing="0" w:after="0" w:afterAutospacing="0"/>
        <w:ind w:right="-5" w:firstLine="540"/>
        <w:jc w:val="center"/>
        <w:rPr>
          <w:rFonts w:ascii="Times New Roman" w:hAnsi="Times New Roman" w:cs="Times New Roman"/>
          <w:sz w:val="28"/>
          <w:szCs w:val="28"/>
          <w:lang w:val="uk-UA"/>
        </w:rPr>
      </w:pPr>
    </w:p>
    <w:p w:rsidR="008E1CDF" w:rsidRPr="0034727E" w:rsidRDefault="008E1CDF" w:rsidP="008E1CDF">
      <w:pPr>
        <w:jc w:val="both"/>
        <w:rPr>
          <w:b/>
          <w:sz w:val="27"/>
          <w:szCs w:val="27"/>
          <w:lang w:val="uk-UA"/>
        </w:rPr>
      </w:pPr>
      <w:r w:rsidRPr="0034727E">
        <w:rPr>
          <w:b/>
          <w:sz w:val="27"/>
          <w:szCs w:val="27"/>
          <w:lang w:val="uk-UA"/>
        </w:rPr>
        <w:t>на проект Закону України «Про внесення змін до Закону України «Про статус народного депутата України» (</w:t>
      </w:r>
      <w:r>
        <w:rPr>
          <w:b/>
          <w:sz w:val="27"/>
          <w:szCs w:val="27"/>
          <w:lang w:val="uk-UA"/>
        </w:rPr>
        <w:t>щодо звернення електронною поштою</w:t>
      </w:r>
      <w:r w:rsidRPr="0034727E">
        <w:rPr>
          <w:b/>
          <w:sz w:val="27"/>
          <w:szCs w:val="27"/>
          <w:lang w:val="uk-UA"/>
        </w:rPr>
        <w:t xml:space="preserve">)», внесений народним депутатом України </w:t>
      </w:r>
      <w:r>
        <w:rPr>
          <w:b/>
          <w:sz w:val="27"/>
          <w:szCs w:val="27"/>
          <w:lang w:val="uk-UA"/>
        </w:rPr>
        <w:t>Тарутою С.О.</w:t>
      </w:r>
      <w:r w:rsidRPr="0034727E">
        <w:rPr>
          <w:b/>
          <w:sz w:val="27"/>
          <w:szCs w:val="27"/>
          <w:lang w:val="uk-UA"/>
        </w:rPr>
        <w:t xml:space="preserve"> (реєстр. № </w:t>
      </w:r>
      <w:r>
        <w:rPr>
          <w:b/>
          <w:sz w:val="27"/>
          <w:szCs w:val="27"/>
          <w:lang w:val="uk-UA"/>
        </w:rPr>
        <w:t>4335</w:t>
      </w:r>
      <w:r w:rsidRPr="0034727E">
        <w:rPr>
          <w:b/>
          <w:sz w:val="27"/>
          <w:szCs w:val="27"/>
          <w:lang w:val="uk-UA"/>
        </w:rPr>
        <w:t xml:space="preserve"> від </w:t>
      </w:r>
      <w:r w:rsidR="006E3C7F">
        <w:rPr>
          <w:b/>
          <w:sz w:val="27"/>
          <w:szCs w:val="27"/>
          <w:lang w:val="uk-UA"/>
        </w:rPr>
        <w:t>30.03.2016</w:t>
      </w:r>
      <w:r w:rsidRPr="0034727E">
        <w:rPr>
          <w:b/>
          <w:sz w:val="27"/>
          <w:szCs w:val="27"/>
          <w:lang w:val="uk-UA"/>
        </w:rPr>
        <w:t>)</w:t>
      </w:r>
    </w:p>
    <w:p w:rsidR="008E1CDF" w:rsidRPr="0034727E" w:rsidRDefault="008E1CDF" w:rsidP="008E1CDF">
      <w:pPr>
        <w:ind w:firstLine="540"/>
        <w:jc w:val="both"/>
        <w:rPr>
          <w:b/>
          <w:szCs w:val="28"/>
          <w:lang w:val="uk-UA"/>
        </w:rPr>
      </w:pPr>
    </w:p>
    <w:p w:rsidR="008E1CDF" w:rsidRPr="008E1CDF" w:rsidRDefault="008E1CDF" w:rsidP="008E1CDF">
      <w:pPr>
        <w:ind w:firstLine="540"/>
        <w:jc w:val="both"/>
        <w:rPr>
          <w:szCs w:val="28"/>
          <w:lang w:val="uk-UA"/>
        </w:rPr>
      </w:pPr>
      <w:r w:rsidRPr="008E1CDF">
        <w:rPr>
          <w:szCs w:val="28"/>
          <w:lang w:val="uk-UA"/>
        </w:rPr>
        <w:t xml:space="preserve">Комітет на засіданні 22 лютого 2017 року (протокол № 72), на виконання доручення Голови Верховної Ради України </w:t>
      </w:r>
      <w:r w:rsidRPr="008E1CDF">
        <w:rPr>
          <w:szCs w:val="28"/>
        </w:rPr>
        <w:t>від 31 березня 2016 року</w:t>
      </w:r>
      <w:r w:rsidRPr="008E1CDF">
        <w:rPr>
          <w:szCs w:val="28"/>
          <w:lang w:val="uk-UA"/>
        </w:rPr>
        <w:t>, розглянув на відповідність оформлення та реєстрації вимогам закону, Регламенту Верховної Ради України і прийнятих відповідно до них нормативно-правових актів і по суті правового змісту проект Закону України «Про внесення змін до Закону України «Про статус народного депутата України» (щодо звернення електронною поштою)», внесений народним депутатом України Тарутою С..О. (реєстр. № 4335 від 30.03.2016), висновки комітетів з питань бюджету</w:t>
      </w:r>
      <w:r w:rsidR="004C093C">
        <w:rPr>
          <w:szCs w:val="28"/>
          <w:lang w:val="uk-UA"/>
        </w:rPr>
        <w:br/>
      </w:r>
      <w:r w:rsidRPr="008E1CDF">
        <w:rPr>
          <w:szCs w:val="28"/>
          <w:lang w:val="uk-UA"/>
        </w:rPr>
        <w:t>від 26 травня 2016 року (лист № 04-13/8-1296 (128284), з питань право</w:t>
      </w:r>
      <w:r w:rsidR="004C093C">
        <w:rPr>
          <w:szCs w:val="28"/>
          <w:lang w:val="uk-UA"/>
        </w:rPr>
        <w:t xml:space="preserve">вої політики та правосуддя від </w:t>
      </w:r>
      <w:r w:rsidRPr="008E1CDF">
        <w:rPr>
          <w:szCs w:val="28"/>
          <w:lang w:val="uk-UA"/>
        </w:rPr>
        <w:t>8 вересня 2016 року (лист № 04-29/21-3320) та висновок Головного науково-експертного управління Апарату Верховної Ради України за № 16/3-1058/4335 (221039) від 21 вересня 2016 року.</w:t>
      </w:r>
    </w:p>
    <w:p w:rsidR="008E1CDF" w:rsidRPr="008E1CDF" w:rsidRDefault="008E1CDF" w:rsidP="008E1CDF">
      <w:pPr>
        <w:ind w:firstLine="539"/>
        <w:jc w:val="both"/>
        <w:rPr>
          <w:szCs w:val="28"/>
          <w:lang w:val="uk-UA"/>
        </w:rPr>
      </w:pPr>
      <w:r w:rsidRPr="008E1CDF">
        <w:rPr>
          <w:szCs w:val="28"/>
          <w:lang w:val="uk-UA"/>
        </w:rPr>
        <w:t>Поданим проектом Закону пропонується внести зміни до Закону України «Про статус народного депутата України» – доповнити частини першу, четверту статті 16 новими абзацами, положеннями яких передбачити відповідно можливість надсилання депутатського звернення такими засобами зв’язку як пошта, факс, телеграф або електронна пошта, а також надання відповіді на депутатське звернення в такий самий спосіб.</w:t>
      </w:r>
    </w:p>
    <w:p w:rsidR="008E1CDF" w:rsidRPr="008E1CDF" w:rsidRDefault="008E1CDF" w:rsidP="008E1CDF">
      <w:pPr>
        <w:ind w:firstLine="539"/>
        <w:jc w:val="both"/>
        <w:rPr>
          <w:szCs w:val="28"/>
          <w:lang w:val="uk-UA"/>
        </w:rPr>
      </w:pPr>
      <w:r w:rsidRPr="008E1CDF">
        <w:rPr>
          <w:szCs w:val="28"/>
          <w:lang w:val="uk-UA"/>
        </w:rPr>
        <w:t xml:space="preserve">Такі зміни пропонуються, як зазначає автор законопроекту у пояснювальній записці до нього, з метою розширення можливостей реалізації права народного депутата на звернення до органів державної влади, органів місцевого самоврядування, передбаченого Конституцією України та Законом України «Про статус народного депутата України» із застосуванням </w:t>
      </w:r>
      <w:r w:rsidRPr="008E1CDF">
        <w:rPr>
          <w:szCs w:val="28"/>
          <w:lang w:val="uk-UA"/>
        </w:rPr>
        <w:lastRenderedPageBreak/>
        <w:t>ефективних новітніх методів, зокрема шляхом використання існуючих засобів зв’язку (пошта, Інтернет, телеграф та факс).</w:t>
      </w:r>
    </w:p>
    <w:p w:rsidR="008E1CDF" w:rsidRPr="008E1CDF" w:rsidRDefault="008E1CDF" w:rsidP="008E1CDF">
      <w:pPr>
        <w:ind w:firstLine="539"/>
        <w:jc w:val="both"/>
        <w:rPr>
          <w:szCs w:val="28"/>
          <w:lang w:val="uk-UA"/>
        </w:rPr>
      </w:pPr>
      <w:r w:rsidRPr="008E1CDF">
        <w:rPr>
          <w:szCs w:val="28"/>
          <w:lang w:val="uk-UA"/>
        </w:rPr>
        <w:t xml:space="preserve">Відповідно до частин першої та третьої статті 93 Регламенту Верховної Ради України </w:t>
      </w:r>
      <w:r w:rsidR="004C093C">
        <w:rPr>
          <w:szCs w:val="28"/>
          <w:lang w:val="uk-UA"/>
        </w:rPr>
        <w:t>Комітет зазначив</w:t>
      </w:r>
      <w:r w:rsidRPr="008E1CDF">
        <w:rPr>
          <w:szCs w:val="28"/>
          <w:lang w:val="uk-UA"/>
        </w:rPr>
        <w:t xml:space="preserve">, що проект Закону внесено на реєстрацію згідно з частинами першою, другою та шостою статті 91 Регламенту Верховної Ради України разом з проектом постанови, яку пропонується Верховній Раді України прийняти за результатами його розгляду, пояснювальною запискою, порівняльною таблицею та електронним файлом. </w:t>
      </w:r>
    </w:p>
    <w:p w:rsidR="008E1CDF" w:rsidRPr="008E1CDF" w:rsidRDefault="008E1CDF" w:rsidP="008E1CDF">
      <w:pPr>
        <w:pStyle w:val="3"/>
        <w:tabs>
          <w:tab w:val="left" w:pos="0"/>
          <w:tab w:val="left" w:pos="851"/>
        </w:tabs>
        <w:spacing w:before="0" w:beforeAutospacing="0" w:after="0" w:afterAutospacing="0"/>
        <w:ind w:firstLine="426"/>
        <w:jc w:val="both"/>
        <w:rPr>
          <w:rFonts w:ascii="Times New Roman" w:hAnsi="Times New Roman" w:cs="Times New Roman"/>
          <w:b w:val="0"/>
          <w:sz w:val="12"/>
          <w:szCs w:val="12"/>
          <w:lang w:val="uk-UA"/>
        </w:rPr>
      </w:pPr>
    </w:p>
    <w:p w:rsidR="008E1CDF" w:rsidRPr="001D35E3" w:rsidRDefault="008E1CDF" w:rsidP="001D35E3">
      <w:pPr>
        <w:pStyle w:val="1"/>
        <w:tabs>
          <w:tab w:val="left" w:pos="0"/>
          <w:tab w:val="left" w:pos="851"/>
        </w:tabs>
        <w:ind w:left="0" w:firstLine="567"/>
        <w:jc w:val="both"/>
        <w:rPr>
          <w:bCs/>
          <w:sz w:val="28"/>
          <w:szCs w:val="28"/>
          <w:lang w:val="uk-UA"/>
        </w:rPr>
      </w:pPr>
      <w:r w:rsidRPr="001D35E3">
        <w:rPr>
          <w:bCs/>
          <w:sz w:val="28"/>
          <w:szCs w:val="28"/>
          <w:lang w:val="uk-UA"/>
        </w:rPr>
        <w:t>По суті правового змісту законопроекту Комітет зауважив.</w:t>
      </w:r>
    </w:p>
    <w:p w:rsidR="008E1CDF" w:rsidRPr="001D35E3" w:rsidRDefault="008E1CDF" w:rsidP="001D35E3">
      <w:pPr>
        <w:ind w:firstLine="567"/>
        <w:jc w:val="both"/>
        <w:rPr>
          <w:bCs/>
          <w:szCs w:val="28"/>
          <w:lang w:val="uk-UA"/>
        </w:rPr>
      </w:pPr>
      <w:r w:rsidRPr="001D35E3">
        <w:rPr>
          <w:szCs w:val="28"/>
          <w:lang w:val="uk-UA"/>
        </w:rPr>
        <w:t xml:space="preserve">Новим абзацом, яким пропонується доповнити частину першу статті 16 Закону України «Про статус народного депутата України» (далі – Закон) передбачено: «Депутатське звернення подається в письмовій формі і може бути надіслано поштою, факсом, телеграфом або електронною поштою»; новим абзацом до частини четвертої статті 16, </w:t>
      </w:r>
      <w:r w:rsidRPr="001D35E3">
        <w:rPr>
          <w:bCs/>
          <w:szCs w:val="28"/>
          <w:lang w:val="uk-UA"/>
        </w:rPr>
        <w:t>пропонується доповнити Закон положенням: «</w:t>
      </w:r>
      <w:r w:rsidRPr="001D35E3">
        <w:rPr>
          <w:szCs w:val="28"/>
          <w:lang w:val="uk-UA"/>
        </w:rPr>
        <w:t>Відповідь надається в письмовій формі і може бути надіслано поштою, факсом, телеграфом або електронною поштою</w:t>
      </w:r>
      <w:r w:rsidRPr="001D35E3">
        <w:rPr>
          <w:bCs/>
          <w:szCs w:val="28"/>
          <w:lang w:val="uk-UA"/>
        </w:rPr>
        <w:t>».</w:t>
      </w:r>
    </w:p>
    <w:p w:rsidR="008E1CDF" w:rsidRPr="001D35E3" w:rsidRDefault="008E1CDF" w:rsidP="001D35E3">
      <w:pPr>
        <w:pStyle w:val="1"/>
        <w:tabs>
          <w:tab w:val="left" w:pos="0"/>
          <w:tab w:val="left" w:pos="851"/>
        </w:tabs>
        <w:ind w:left="0" w:firstLine="567"/>
        <w:jc w:val="both"/>
        <w:rPr>
          <w:sz w:val="28"/>
          <w:szCs w:val="28"/>
          <w:lang w:val="uk-UA"/>
        </w:rPr>
      </w:pPr>
      <w:r w:rsidRPr="001D35E3">
        <w:rPr>
          <w:sz w:val="28"/>
          <w:szCs w:val="28"/>
          <w:lang w:val="uk-UA"/>
        </w:rPr>
        <w:t xml:space="preserve">З приводу змісту запропонованих змін </w:t>
      </w:r>
      <w:r w:rsidR="001D35E3">
        <w:rPr>
          <w:sz w:val="28"/>
          <w:szCs w:val="28"/>
          <w:lang w:val="uk-UA"/>
        </w:rPr>
        <w:t>Комітет звернув</w:t>
      </w:r>
      <w:r w:rsidRPr="001D35E3">
        <w:rPr>
          <w:sz w:val="28"/>
          <w:szCs w:val="28"/>
          <w:lang w:val="uk-UA"/>
        </w:rPr>
        <w:t xml:space="preserve"> увагу на те, що згідно з абзацом другим частини першої статті 16 Закону депутатське звернення це </w:t>
      </w:r>
      <w:r w:rsidRPr="001D35E3">
        <w:rPr>
          <w:color w:val="000000"/>
          <w:sz w:val="28"/>
          <w:szCs w:val="28"/>
          <w:shd w:val="clear" w:color="auto" w:fill="FFFFFF"/>
          <w:lang w:val="uk-UA"/>
        </w:rPr>
        <w:t>викладена в письмовій формі пропозиція народного депутата України, звернена до органів державної влади та органів місцевого самоврядування, їх посадових осіб, керівників підприємств, установ і організацій, об'єднань громадян здійснити певні дії, дати офіційне роз’яснення чи викласти позицію з питань, віднесених до їх компетенції.</w:t>
      </w:r>
      <w:r w:rsidRPr="001D35E3">
        <w:rPr>
          <w:sz w:val="28"/>
          <w:szCs w:val="28"/>
          <w:lang w:val="uk-UA"/>
        </w:rPr>
        <w:t xml:space="preserve"> Зважаючи на це, запропоноване автором доповнення, яке також містить положення щодо письмової форми подання депутатського звернення повторює по суті вже існуюч</w:t>
      </w:r>
      <w:r w:rsidR="009C3B03">
        <w:rPr>
          <w:sz w:val="28"/>
          <w:szCs w:val="28"/>
          <w:lang w:val="uk-UA"/>
        </w:rPr>
        <w:t>у</w:t>
      </w:r>
      <w:r w:rsidRPr="001D35E3">
        <w:rPr>
          <w:sz w:val="28"/>
          <w:szCs w:val="28"/>
          <w:lang w:val="uk-UA"/>
        </w:rPr>
        <w:t xml:space="preserve"> норм</w:t>
      </w:r>
      <w:r w:rsidR="009C3B03">
        <w:rPr>
          <w:sz w:val="28"/>
          <w:szCs w:val="28"/>
          <w:lang w:val="uk-UA"/>
        </w:rPr>
        <w:t>у</w:t>
      </w:r>
      <w:r w:rsidRPr="001D35E3">
        <w:rPr>
          <w:sz w:val="28"/>
          <w:szCs w:val="28"/>
          <w:lang w:val="uk-UA"/>
        </w:rPr>
        <w:t>, в чому немає необхідності.</w:t>
      </w:r>
    </w:p>
    <w:p w:rsidR="008E1CDF" w:rsidRPr="009C3B03" w:rsidRDefault="008E1CDF" w:rsidP="001D35E3">
      <w:pPr>
        <w:pStyle w:val="rvps2"/>
        <w:shd w:val="clear" w:color="auto" w:fill="FFFFFF"/>
        <w:spacing w:before="0" w:beforeAutospacing="0" w:after="0" w:afterAutospacing="0"/>
        <w:ind w:firstLine="567"/>
        <w:jc w:val="both"/>
        <w:textAlignment w:val="baseline"/>
        <w:rPr>
          <w:bCs/>
          <w:sz w:val="27"/>
          <w:szCs w:val="27"/>
        </w:rPr>
      </w:pPr>
      <w:r w:rsidRPr="009C3B03">
        <w:rPr>
          <w:sz w:val="27"/>
          <w:szCs w:val="27"/>
        </w:rPr>
        <w:t>Відповідно до пункту 16 частини першої статті 24 Закону передбачено обов’язок народного депутата України підписувати депутатське звернення власноруч. Таким чином створення депутатського звернення виключно за допомогою електронної техніки (для його надсилання, для прикладу, телеграфом чи електронною поштою)</w:t>
      </w:r>
      <w:r w:rsidR="009C3B03" w:rsidRPr="009C3B03">
        <w:rPr>
          <w:sz w:val="27"/>
          <w:szCs w:val="27"/>
          <w:lang w:val="ru-RU"/>
        </w:rPr>
        <w:t xml:space="preserve"> буде не можливим</w:t>
      </w:r>
      <w:r w:rsidRPr="009C3B03">
        <w:rPr>
          <w:sz w:val="27"/>
          <w:szCs w:val="27"/>
        </w:rPr>
        <w:t>. Єдиною існуючою можливістю використання  факсу або електронної пошти для надіслання депутатського звернення є створення сканованої копії оригіналу документу, котра формально буде містити усі реквізити документу (в тому числі особистого власноручного підпису, вихідного номеру та дати депутатського звернення).</w:t>
      </w:r>
      <w:r w:rsidRPr="009C3B03">
        <w:rPr>
          <w:color w:val="3366FF"/>
          <w:sz w:val="27"/>
          <w:szCs w:val="27"/>
        </w:rPr>
        <w:t xml:space="preserve"> </w:t>
      </w:r>
      <w:r w:rsidRPr="009C3B03">
        <w:rPr>
          <w:sz w:val="27"/>
          <w:szCs w:val="27"/>
        </w:rPr>
        <w:t xml:space="preserve">У випадку з </w:t>
      </w:r>
      <w:r w:rsidRPr="009C3B03">
        <w:rPr>
          <w:bCs/>
          <w:sz w:val="27"/>
          <w:szCs w:val="27"/>
        </w:rPr>
        <w:t xml:space="preserve">телеграфом, не є можливим надіслання такого реквізиту документа як підпис. </w:t>
      </w:r>
    </w:p>
    <w:p w:rsidR="008E1CDF" w:rsidRPr="001D35E3" w:rsidRDefault="008E1CDF" w:rsidP="001D35E3">
      <w:pPr>
        <w:pStyle w:val="rvps2"/>
        <w:shd w:val="clear" w:color="auto" w:fill="FFFFFF"/>
        <w:spacing w:before="0" w:beforeAutospacing="0" w:after="0" w:afterAutospacing="0"/>
        <w:ind w:firstLine="567"/>
        <w:jc w:val="both"/>
        <w:textAlignment w:val="baseline"/>
        <w:rPr>
          <w:sz w:val="28"/>
          <w:szCs w:val="28"/>
        </w:rPr>
      </w:pPr>
      <w:r w:rsidRPr="001D35E3">
        <w:rPr>
          <w:sz w:val="28"/>
          <w:szCs w:val="28"/>
        </w:rPr>
        <w:t xml:space="preserve">Також неврегульованим залишається питання дати направлення депутатського звернення та відліку часу для надання відповіді, у випадку використання електронної пошти, оскільки частиною 2 статті 16 Закону передбачено надання відповіді на депутатське звернення протягом десяти календарних днів. Це питання є актуальним з огляду на передбачену Кодексом України про адміністративні правопорушення адміністративну відповідальність за </w:t>
      </w:r>
      <w:r w:rsidRPr="001D35E3">
        <w:rPr>
          <w:sz w:val="28"/>
          <w:szCs w:val="28"/>
          <w:lang w:eastAsia="ru-RU"/>
        </w:rPr>
        <w:t xml:space="preserve">недодержання встановлених законом строків надання відповіді на звернення народного депутата України (стаття 188 </w:t>
      </w:r>
      <w:r w:rsidRPr="001D35E3">
        <w:rPr>
          <w:sz w:val="28"/>
          <w:szCs w:val="28"/>
          <w:vertAlign w:val="superscript"/>
          <w:lang w:eastAsia="ru-RU"/>
        </w:rPr>
        <w:t>19</w:t>
      </w:r>
      <w:r w:rsidRPr="001D35E3">
        <w:rPr>
          <w:sz w:val="28"/>
          <w:szCs w:val="28"/>
          <w:lang w:eastAsia="ru-RU"/>
        </w:rPr>
        <w:t xml:space="preserve"> КУпАП).</w:t>
      </w:r>
    </w:p>
    <w:p w:rsidR="008E1CDF" w:rsidRPr="001D35E3" w:rsidRDefault="008E1CDF" w:rsidP="001D35E3">
      <w:pPr>
        <w:pStyle w:val="rvps2"/>
        <w:shd w:val="clear" w:color="auto" w:fill="FFFFFF"/>
        <w:spacing w:before="0" w:beforeAutospacing="0" w:after="0" w:afterAutospacing="0"/>
        <w:ind w:firstLine="567"/>
        <w:jc w:val="both"/>
        <w:textAlignment w:val="baseline"/>
        <w:rPr>
          <w:color w:val="000000"/>
          <w:sz w:val="28"/>
          <w:szCs w:val="28"/>
        </w:rPr>
      </w:pPr>
      <w:r w:rsidRPr="001D35E3">
        <w:rPr>
          <w:sz w:val="28"/>
          <w:szCs w:val="28"/>
        </w:rPr>
        <w:lastRenderedPageBreak/>
        <w:t xml:space="preserve">Крім </w:t>
      </w:r>
      <w:r w:rsidR="004C093C">
        <w:rPr>
          <w:sz w:val="28"/>
          <w:szCs w:val="28"/>
        </w:rPr>
        <w:t>того</w:t>
      </w:r>
      <w:r w:rsidRPr="001D35E3">
        <w:rPr>
          <w:sz w:val="28"/>
          <w:szCs w:val="28"/>
        </w:rPr>
        <w:t xml:space="preserve"> статтею 11 Закон України «Про електронні документи та електронний документообіг» (від 22.05.2003 № 851-</w:t>
      </w:r>
      <w:r w:rsidRPr="001D35E3">
        <w:rPr>
          <w:rStyle w:val="rvts44"/>
          <w:bCs/>
          <w:color w:val="000000"/>
          <w:sz w:val="28"/>
          <w:szCs w:val="28"/>
          <w:bdr w:val="none" w:sz="0" w:space="0" w:color="auto" w:frame="1"/>
          <w:shd w:val="clear" w:color="auto" w:fill="FFFFFF"/>
        </w:rPr>
        <w:t>IV) передбачено, що е</w:t>
      </w:r>
      <w:r w:rsidRPr="001D35E3">
        <w:rPr>
          <w:sz w:val="28"/>
          <w:szCs w:val="28"/>
        </w:rPr>
        <w:t>лектронний документ вважається одержаним адресатом з часу надходження авторові в електронній формі повідомлення від адресата про одержання цього електронного документа автора, якщо інше не передбачено законодавством або попередньою домовленістю між суб’єктами електронного документообігу.</w:t>
      </w:r>
      <w:r w:rsidRPr="001D35E3">
        <w:rPr>
          <w:sz w:val="28"/>
          <w:szCs w:val="28"/>
        </w:rPr>
        <w:br/>
        <w:t>В</w:t>
      </w:r>
      <w:r w:rsidRPr="001D35E3">
        <w:rPr>
          <w:color w:val="000000"/>
          <w:sz w:val="28"/>
          <w:szCs w:val="28"/>
        </w:rPr>
        <w:t xml:space="preserve"> той же час статтею 5 вказаного </w:t>
      </w:r>
      <w:r w:rsidRPr="001D35E3">
        <w:rPr>
          <w:sz w:val="28"/>
          <w:szCs w:val="28"/>
        </w:rPr>
        <w:t>Закону (№ 851-</w:t>
      </w:r>
      <w:r w:rsidRPr="001D35E3">
        <w:rPr>
          <w:rStyle w:val="rvts44"/>
          <w:bCs/>
          <w:color w:val="000000"/>
          <w:sz w:val="28"/>
          <w:szCs w:val="28"/>
          <w:bdr w:val="none" w:sz="0" w:space="0" w:color="auto" w:frame="1"/>
          <w:shd w:val="clear" w:color="auto" w:fill="FFFFFF"/>
        </w:rPr>
        <w:t>IV) передбачено, що: е</w:t>
      </w:r>
      <w:r w:rsidRPr="001D35E3">
        <w:rPr>
          <w:color w:val="000000"/>
          <w:sz w:val="28"/>
          <w:szCs w:val="28"/>
        </w:rPr>
        <w:t xml:space="preserve">лектронний документ </w:t>
      </w:r>
      <w:r w:rsidRPr="001D35E3">
        <w:rPr>
          <w:sz w:val="28"/>
          <w:szCs w:val="28"/>
        </w:rPr>
        <w:t>–</w:t>
      </w:r>
      <w:r w:rsidRPr="001D35E3">
        <w:rPr>
          <w:color w:val="000000"/>
          <w:sz w:val="28"/>
          <w:szCs w:val="28"/>
        </w:rPr>
        <w:t xml:space="preserve"> документ, інформація в якому зафіксована у вигляді електронних даних, включаючи обов’язкові реквізити документа.</w:t>
      </w:r>
    </w:p>
    <w:p w:rsidR="008E1CDF" w:rsidRPr="001D35E3" w:rsidRDefault="008E1CDF" w:rsidP="001D35E3">
      <w:pPr>
        <w:pStyle w:val="rvps2"/>
        <w:shd w:val="clear" w:color="auto" w:fill="FFFFFF"/>
        <w:spacing w:before="0" w:beforeAutospacing="0" w:after="0" w:afterAutospacing="0"/>
        <w:ind w:firstLine="567"/>
        <w:jc w:val="both"/>
        <w:textAlignment w:val="baseline"/>
        <w:rPr>
          <w:color w:val="000000"/>
          <w:sz w:val="28"/>
          <w:szCs w:val="28"/>
        </w:rPr>
      </w:pPr>
      <w:r w:rsidRPr="001D35E3">
        <w:rPr>
          <w:color w:val="000000"/>
          <w:sz w:val="28"/>
          <w:szCs w:val="28"/>
        </w:rPr>
        <w:t xml:space="preserve">Одним з обов’язкових реквізитів депутатського звернення (як зазначалося вище) </w:t>
      </w:r>
      <w:r w:rsidRPr="001D35E3">
        <w:rPr>
          <w:sz w:val="28"/>
          <w:szCs w:val="28"/>
        </w:rPr>
        <w:t>є власноручний підпис народного депутата України</w:t>
      </w:r>
      <w:r w:rsidRPr="001D35E3">
        <w:rPr>
          <w:rStyle w:val="a9"/>
          <w:sz w:val="28"/>
          <w:szCs w:val="28"/>
        </w:rPr>
        <w:footnoteReference w:id="1"/>
      </w:r>
      <w:r w:rsidRPr="001D35E3">
        <w:rPr>
          <w:sz w:val="28"/>
          <w:szCs w:val="28"/>
        </w:rPr>
        <w:t xml:space="preserve">. З огляду на це, депутатське звернення та його скановану копію не можна вважати електронним документом, а отже і положення </w:t>
      </w:r>
      <w:r w:rsidRPr="001D35E3">
        <w:rPr>
          <w:color w:val="000000"/>
          <w:sz w:val="28"/>
          <w:szCs w:val="28"/>
        </w:rPr>
        <w:t xml:space="preserve">статті 11 </w:t>
      </w:r>
      <w:r w:rsidRPr="001D35E3">
        <w:rPr>
          <w:sz w:val="28"/>
          <w:szCs w:val="28"/>
        </w:rPr>
        <w:t>Закон</w:t>
      </w:r>
      <w:r w:rsidR="00B86DBC">
        <w:rPr>
          <w:sz w:val="28"/>
          <w:szCs w:val="28"/>
        </w:rPr>
        <w:t>у</w:t>
      </w:r>
      <w:r w:rsidRPr="001D35E3">
        <w:rPr>
          <w:sz w:val="28"/>
          <w:szCs w:val="28"/>
        </w:rPr>
        <w:t xml:space="preserve"> України «Про електронні документи та електронний документообіг»</w:t>
      </w:r>
      <w:r w:rsidRPr="001D35E3">
        <w:rPr>
          <w:rStyle w:val="rvts44"/>
          <w:bCs/>
          <w:color w:val="000000"/>
          <w:sz w:val="28"/>
          <w:szCs w:val="28"/>
          <w:bdr w:val="none" w:sz="0" w:space="0" w:color="auto" w:frame="1"/>
          <w:shd w:val="clear" w:color="auto" w:fill="FFFFFF"/>
        </w:rPr>
        <w:t xml:space="preserve"> щодо </w:t>
      </w:r>
      <w:r w:rsidRPr="001D35E3">
        <w:rPr>
          <w:color w:val="000000"/>
          <w:sz w:val="28"/>
          <w:szCs w:val="28"/>
        </w:rPr>
        <w:t>дати і часу відправлення електронного документа не може бути до нього застосовано.</w:t>
      </w:r>
    </w:p>
    <w:p w:rsidR="008E1CDF" w:rsidRPr="001D35E3" w:rsidRDefault="008E1CDF" w:rsidP="001D35E3">
      <w:pPr>
        <w:pStyle w:val="rvps2"/>
        <w:shd w:val="clear" w:color="auto" w:fill="FFFFFF"/>
        <w:spacing w:before="0" w:beforeAutospacing="0" w:after="0" w:afterAutospacing="0"/>
        <w:ind w:firstLine="567"/>
        <w:jc w:val="both"/>
        <w:textAlignment w:val="baseline"/>
        <w:rPr>
          <w:color w:val="000000"/>
          <w:sz w:val="28"/>
          <w:szCs w:val="28"/>
        </w:rPr>
      </w:pPr>
      <w:r w:rsidRPr="001D35E3">
        <w:rPr>
          <w:color w:val="000000"/>
          <w:sz w:val="28"/>
          <w:szCs w:val="28"/>
        </w:rPr>
        <w:t xml:space="preserve">Чинним законодавством України, крім власноручного підпису особою документів, передбачено електронний цифровий підпис. Використання електронного цифрового підпису врегульовано Законом України «Про електронний цифровий підпис» (від 22.02.2003 № 851-ІV). Тому за умови дотримання вимоги щодо власноручного підпису народного депутата України на депутатському зверненні, направлення електронного депутатського звернення електронною поштою (без попереднього виготовлення сканованої копії такого звернення) можливе в разі його підписання з використанням електронного цифрового підпису. </w:t>
      </w:r>
    </w:p>
    <w:p w:rsidR="008E1CDF" w:rsidRPr="001D35E3" w:rsidRDefault="008E1CDF" w:rsidP="001D35E3">
      <w:pPr>
        <w:pStyle w:val="3"/>
        <w:spacing w:before="0" w:beforeAutospacing="0" w:after="0" w:afterAutospacing="0"/>
        <w:ind w:firstLine="567"/>
        <w:jc w:val="both"/>
        <w:rPr>
          <w:rFonts w:ascii="Times New Roman" w:hAnsi="Times New Roman" w:cs="Times New Roman"/>
          <w:b w:val="0"/>
          <w:sz w:val="28"/>
          <w:szCs w:val="28"/>
          <w:lang w:val="uk-UA"/>
        </w:rPr>
      </w:pPr>
      <w:r w:rsidRPr="001D35E3">
        <w:rPr>
          <w:rFonts w:ascii="Times New Roman" w:hAnsi="Times New Roman" w:cs="Times New Roman"/>
          <w:b w:val="0"/>
          <w:sz w:val="28"/>
          <w:szCs w:val="28"/>
          <w:lang w:val="uk-UA"/>
        </w:rPr>
        <w:t xml:space="preserve">Крім зазначеного у законопроекті не врегульовано питання, з якої саме поштової скриньки електронної пошти має здійснюватися направлення депутатського звернення (чи на яку електронну пошту має надсилатися відповідь на депутатське звернення). </w:t>
      </w:r>
      <w:r w:rsidR="004C093C">
        <w:rPr>
          <w:rFonts w:ascii="Times New Roman" w:hAnsi="Times New Roman" w:cs="Times New Roman"/>
          <w:b w:val="0"/>
          <w:sz w:val="28"/>
          <w:szCs w:val="28"/>
          <w:lang w:val="uk-UA"/>
        </w:rPr>
        <w:t>Комітет звернув увагу, що</w:t>
      </w:r>
      <w:r w:rsidRPr="001D35E3">
        <w:rPr>
          <w:rFonts w:ascii="Times New Roman" w:hAnsi="Times New Roman" w:cs="Times New Roman"/>
          <w:b w:val="0"/>
          <w:sz w:val="28"/>
          <w:szCs w:val="28"/>
          <w:lang w:val="uk-UA"/>
        </w:rPr>
        <w:t xml:space="preserve"> під час опрацювання і підготовки до другого читання проекту Закону України «Про внесення змін до Регламенту Верховної Ради України (щодо оптимізації законодавчого процесу)» (реєстр. 3207)</w:t>
      </w:r>
      <w:r w:rsidR="004C093C">
        <w:rPr>
          <w:rFonts w:ascii="Times New Roman" w:hAnsi="Times New Roman" w:cs="Times New Roman"/>
          <w:b w:val="0"/>
          <w:sz w:val="28"/>
          <w:szCs w:val="28"/>
          <w:lang w:val="uk-UA"/>
        </w:rPr>
        <w:t xml:space="preserve"> було</w:t>
      </w:r>
      <w:r w:rsidRPr="001D35E3">
        <w:rPr>
          <w:rFonts w:ascii="Times New Roman" w:hAnsi="Times New Roman" w:cs="Times New Roman"/>
          <w:b w:val="0"/>
          <w:sz w:val="28"/>
          <w:szCs w:val="28"/>
          <w:lang w:val="uk-UA"/>
        </w:rPr>
        <w:t xml:space="preserve"> врах</w:t>
      </w:r>
      <w:r w:rsidR="004C093C">
        <w:rPr>
          <w:rFonts w:ascii="Times New Roman" w:hAnsi="Times New Roman" w:cs="Times New Roman"/>
          <w:b w:val="0"/>
          <w:sz w:val="28"/>
          <w:szCs w:val="28"/>
          <w:lang w:val="uk-UA"/>
        </w:rPr>
        <w:t>о</w:t>
      </w:r>
      <w:r w:rsidRPr="001D35E3">
        <w:rPr>
          <w:rFonts w:ascii="Times New Roman" w:hAnsi="Times New Roman" w:cs="Times New Roman"/>
          <w:b w:val="0"/>
          <w:sz w:val="28"/>
          <w:szCs w:val="28"/>
          <w:lang w:val="uk-UA"/>
        </w:rPr>
        <w:t>ва</w:t>
      </w:r>
      <w:r w:rsidR="004C093C">
        <w:rPr>
          <w:rFonts w:ascii="Times New Roman" w:hAnsi="Times New Roman" w:cs="Times New Roman"/>
          <w:b w:val="0"/>
          <w:sz w:val="28"/>
          <w:szCs w:val="28"/>
          <w:lang w:val="uk-UA"/>
        </w:rPr>
        <w:t>но</w:t>
      </w:r>
      <w:r w:rsidRPr="001D35E3">
        <w:rPr>
          <w:rFonts w:ascii="Times New Roman" w:hAnsi="Times New Roman" w:cs="Times New Roman"/>
          <w:b w:val="0"/>
          <w:sz w:val="28"/>
          <w:szCs w:val="28"/>
          <w:lang w:val="uk-UA"/>
        </w:rPr>
        <w:t xml:space="preserve"> редакційно серед інших поправку до статті 25</w:t>
      </w:r>
      <w:r w:rsidRPr="001D35E3">
        <w:rPr>
          <w:rFonts w:ascii="Times New Roman" w:hAnsi="Times New Roman" w:cs="Times New Roman"/>
          <w:b w:val="0"/>
          <w:sz w:val="28"/>
          <w:szCs w:val="28"/>
          <w:vertAlign w:val="superscript"/>
          <w:lang w:val="uk-UA"/>
        </w:rPr>
        <w:t>1</w:t>
      </w:r>
      <w:r w:rsidRPr="001D35E3">
        <w:rPr>
          <w:rFonts w:ascii="Times New Roman" w:hAnsi="Times New Roman" w:cs="Times New Roman"/>
          <w:b w:val="0"/>
          <w:sz w:val="28"/>
          <w:szCs w:val="28"/>
          <w:lang w:val="uk-UA"/>
        </w:rPr>
        <w:t xml:space="preserve"> та до частин четвертої, п’ятої статті 98 Регламенту Верховної Ради України щодо використання народним депутатом України  електронної пошти на поштовому сервері Верховної Ради України, яка за ним закріплена. Процес використання народним депутатом України при надсиланні депутатського звернення саме електронної пошти на поштовому сервері Верховної Р</w:t>
      </w:r>
      <w:r w:rsidR="009C3B03">
        <w:rPr>
          <w:rFonts w:ascii="Times New Roman" w:hAnsi="Times New Roman" w:cs="Times New Roman"/>
          <w:b w:val="0"/>
          <w:sz w:val="28"/>
          <w:szCs w:val="28"/>
          <w:lang w:val="uk-UA"/>
        </w:rPr>
        <w:t>ади України технічно забезпечений</w:t>
      </w:r>
      <w:r w:rsidRPr="001D35E3">
        <w:rPr>
          <w:rFonts w:ascii="Times New Roman" w:hAnsi="Times New Roman" w:cs="Times New Roman"/>
          <w:b w:val="0"/>
          <w:sz w:val="28"/>
          <w:szCs w:val="28"/>
          <w:lang w:val="uk-UA"/>
        </w:rPr>
        <w:t xml:space="preserve">, оскільки відповідно до абзацу другого частини третьої статті 28 Закону України «Про статус народного депутата України» службовий кабінет народного депутата України повинен бути обладнаний персональним комп’ютером з підключеннями його до </w:t>
      </w:r>
      <w:r w:rsidRPr="001D35E3">
        <w:rPr>
          <w:rFonts w:ascii="Times New Roman" w:hAnsi="Times New Roman" w:cs="Times New Roman"/>
          <w:b w:val="0"/>
          <w:sz w:val="28"/>
          <w:szCs w:val="28"/>
          <w:lang w:val="uk-UA"/>
        </w:rPr>
        <w:lastRenderedPageBreak/>
        <w:t xml:space="preserve">інформаційних мереж та наданням адреси електронної пошти. Тому в законопроекті варто було би передбачити, що депутатське звернення може бути надіслано з електронної пошти на поштовому сервері Верховної Ради України. Так само ця норма має бути відображена і в частині отримання відповіді на депутатське звернення – на адресу електронної пошти народного депутата України на поштовому сервері Верховної Ради України. Врахування такого зауваження в свою чергу, сприятиме забезпеченню контролю за дотриманням термінів розгляду депутатського звернення органами (їх посадовими особами), до яких таке звернення направлено. </w:t>
      </w:r>
    </w:p>
    <w:p w:rsidR="008E1CDF" w:rsidRPr="001D35E3" w:rsidRDefault="008E1CDF" w:rsidP="001D35E3">
      <w:pPr>
        <w:ind w:firstLine="567"/>
        <w:jc w:val="both"/>
        <w:rPr>
          <w:bCs/>
          <w:szCs w:val="28"/>
          <w:lang w:val="uk-UA"/>
        </w:rPr>
      </w:pPr>
      <w:r w:rsidRPr="001D35E3">
        <w:rPr>
          <w:bCs/>
          <w:szCs w:val="28"/>
          <w:lang w:val="uk-UA"/>
        </w:rPr>
        <w:t>Підсумовуючи зазначене, запропоновані законопроектом зміни є такими, що можуть оптимізувати документообіг народного депутата України, водночас такий процес оптимізації має відбуватися з дотриманням існуючих вимог, визначених Законом до депутатського звернення</w:t>
      </w:r>
      <w:r w:rsidR="004C093C">
        <w:rPr>
          <w:bCs/>
          <w:szCs w:val="28"/>
          <w:lang w:val="uk-UA"/>
        </w:rPr>
        <w:t>,</w:t>
      </w:r>
      <w:r w:rsidRPr="001D35E3">
        <w:rPr>
          <w:bCs/>
          <w:szCs w:val="28"/>
          <w:lang w:val="uk-UA"/>
        </w:rPr>
        <w:t xml:space="preserve"> для забезпечення в першу чергу контролю за своєчасністю надання відповіді на депутатське звернення.</w:t>
      </w:r>
    </w:p>
    <w:p w:rsidR="008E1CDF" w:rsidRPr="001D35E3" w:rsidRDefault="008E1CDF" w:rsidP="001D35E3">
      <w:pPr>
        <w:ind w:firstLine="567"/>
        <w:jc w:val="both"/>
        <w:rPr>
          <w:rFonts w:eastAsia="Calibri"/>
          <w:szCs w:val="28"/>
          <w:lang w:val="uk-UA"/>
        </w:rPr>
      </w:pPr>
      <w:r w:rsidRPr="001D35E3">
        <w:rPr>
          <w:rFonts w:eastAsia="Calibri"/>
          <w:szCs w:val="28"/>
          <w:lang w:val="uk-UA"/>
        </w:rPr>
        <w:t>У висновку Головного науково-експертного управління Апарату Верховної Ради України висловлено низку застережень стосовно запропонованих змін та про доцільність повернути законопроект суб’єкту права законодавчої ініціативи на доопрацювання.</w:t>
      </w:r>
    </w:p>
    <w:p w:rsidR="008E1CDF" w:rsidRPr="00DC5611" w:rsidRDefault="008E1CDF" w:rsidP="008E1CDF">
      <w:pPr>
        <w:ind w:firstLine="540"/>
        <w:jc w:val="both"/>
        <w:rPr>
          <w:color w:val="000000"/>
          <w:sz w:val="12"/>
          <w:szCs w:val="12"/>
        </w:rPr>
      </w:pPr>
    </w:p>
    <w:p w:rsidR="008E1CDF" w:rsidRPr="001C28A7" w:rsidRDefault="008E1CDF" w:rsidP="008E1CDF">
      <w:pPr>
        <w:ind w:firstLine="540"/>
        <w:jc w:val="both"/>
        <w:rPr>
          <w:szCs w:val="28"/>
          <w:lang w:val="uk-UA"/>
        </w:rPr>
      </w:pPr>
      <w:r w:rsidRPr="001C28A7">
        <w:rPr>
          <w:szCs w:val="28"/>
          <w:lang w:val="uk-UA"/>
        </w:rPr>
        <w:t xml:space="preserve">З огляду на викладене, керуючись положеннями частини третьої статті 93, пункту 1 частини першої статті 111, пункту 1 частини першої статті 114 Регламенту Верховної Ради України, Комітет ухвалив висновок на проект Закону України «Про внесення змін до Закону України «Про статус народного депутата України» (щодо звернення електронною поштою)», внесений народним депутатом України Тарутою С.О. (реєстр. № 4335 від 30.03.2016), та прийняв рішення рекомендувати Верховній Раді України </w:t>
      </w:r>
      <w:r w:rsidR="004C093C" w:rsidRPr="001C28A7">
        <w:rPr>
          <w:szCs w:val="28"/>
          <w:lang w:val="uk-UA"/>
        </w:rPr>
        <w:t>включити до порядку денного шостої сесії Верховної Ради України восьмого скликання зазначений законопроект, розглянути його з врахуванням зауважень Комітету та за наслідками розгляду проекту Закону (реєстр. № 4335) в першому читанні прийняти його за основу з дорученням Комітету підготувати законопроект до другого читання.</w:t>
      </w:r>
    </w:p>
    <w:p w:rsidR="008E1CDF" w:rsidRPr="0034727E" w:rsidRDefault="008E1CDF" w:rsidP="008E1CDF">
      <w:pPr>
        <w:ind w:firstLine="540"/>
        <w:jc w:val="both"/>
        <w:rPr>
          <w:sz w:val="16"/>
          <w:szCs w:val="16"/>
          <w:lang w:val="uk-UA"/>
        </w:rPr>
      </w:pPr>
    </w:p>
    <w:p w:rsidR="008E1CDF" w:rsidRPr="0034727E" w:rsidRDefault="008E1CDF" w:rsidP="008E1CDF">
      <w:pPr>
        <w:ind w:firstLine="540"/>
        <w:jc w:val="both"/>
        <w:rPr>
          <w:sz w:val="27"/>
          <w:szCs w:val="27"/>
          <w:lang w:val="uk-UA"/>
        </w:rPr>
      </w:pPr>
      <w:r w:rsidRPr="0034727E">
        <w:rPr>
          <w:sz w:val="27"/>
          <w:szCs w:val="27"/>
          <w:lang w:val="uk-UA"/>
        </w:rPr>
        <w:t>Співдоповідачем від Комітету на пленарному засіданні Верховної Ради України визначено першого заступника г</w:t>
      </w:r>
      <w:r w:rsidRPr="0034727E">
        <w:rPr>
          <w:iCs/>
          <w:sz w:val="27"/>
          <w:szCs w:val="27"/>
          <w:lang w:val="uk-UA"/>
        </w:rPr>
        <w:t xml:space="preserve">олови </w:t>
      </w:r>
      <w:r w:rsidRPr="0034727E">
        <w:rPr>
          <w:sz w:val="27"/>
          <w:szCs w:val="27"/>
          <w:lang w:val="uk-UA"/>
        </w:rPr>
        <w:t>Комітету.</w:t>
      </w:r>
    </w:p>
    <w:p w:rsidR="008E1CDF" w:rsidRPr="0034727E" w:rsidRDefault="008E1CDF" w:rsidP="008E1CDF">
      <w:pPr>
        <w:ind w:firstLine="540"/>
        <w:jc w:val="both"/>
        <w:rPr>
          <w:sz w:val="27"/>
          <w:szCs w:val="27"/>
          <w:lang w:val="uk-UA"/>
        </w:rPr>
      </w:pPr>
      <w:r w:rsidRPr="0034727E">
        <w:rPr>
          <w:sz w:val="27"/>
          <w:szCs w:val="27"/>
          <w:lang w:val="uk-UA"/>
        </w:rPr>
        <w:t>Проект Постанови Верховної Ради України додається.</w:t>
      </w:r>
    </w:p>
    <w:p w:rsidR="008E1CDF" w:rsidRPr="0034727E" w:rsidRDefault="008E1CDF" w:rsidP="008E1CDF">
      <w:pPr>
        <w:ind w:firstLine="540"/>
        <w:jc w:val="both"/>
        <w:rPr>
          <w:szCs w:val="28"/>
          <w:lang w:val="uk-UA"/>
        </w:rPr>
      </w:pPr>
    </w:p>
    <w:p w:rsidR="008E1CDF" w:rsidRPr="0034727E" w:rsidRDefault="008E1CDF" w:rsidP="008E1CDF">
      <w:pPr>
        <w:ind w:firstLine="540"/>
        <w:rPr>
          <w:szCs w:val="28"/>
          <w:lang w:val="uk-UA"/>
        </w:rPr>
      </w:pPr>
      <w:r w:rsidRPr="0034727E">
        <w:rPr>
          <w:szCs w:val="28"/>
          <w:lang w:val="uk-UA"/>
        </w:rPr>
        <w:t xml:space="preserve">Перший заступник </w:t>
      </w:r>
    </w:p>
    <w:p w:rsidR="008E1CDF" w:rsidRPr="0034727E" w:rsidRDefault="008E1CDF" w:rsidP="008E1CDF">
      <w:pPr>
        <w:ind w:firstLine="540"/>
        <w:rPr>
          <w:szCs w:val="28"/>
          <w:lang w:val="uk-UA"/>
        </w:rPr>
      </w:pPr>
      <w:r w:rsidRPr="0034727E">
        <w:rPr>
          <w:szCs w:val="28"/>
          <w:lang w:val="uk-UA"/>
        </w:rPr>
        <w:t>голови Комітету</w:t>
      </w:r>
      <w:r w:rsidRPr="0034727E">
        <w:rPr>
          <w:szCs w:val="28"/>
          <w:lang w:val="uk-UA"/>
        </w:rPr>
        <w:tab/>
      </w:r>
      <w:r w:rsidRPr="0034727E">
        <w:rPr>
          <w:szCs w:val="28"/>
          <w:lang w:val="uk-UA"/>
        </w:rPr>
        <w:tab/>
      </w:r>
      <w:r w:rsidRPr="0034727E">
        <w:rPr>
          <w:szCs w:val="28"/>
          <w:lang w:val="uk-UA"/>
        </w:rPr>
        <w:tab/>
      </w:r>
      <w:r w:rsidRPr="0034727E">
        <w:rPr>
          <w:szCs w:val="28"/>
          <w:lang w:val="uk-UA"/>
        </w:rPr>
        <w:tab/>
        <w:t xml:space="preserve">   </w:t>
      </w:r>
      <w:r w:rsidRPr="0034727E">
        <w:rPr>
          <w:szCs w:val="28"/>
          <w:lang w:val="uk-UA"/>
        </w:rPr>
        <w:tab/>
        <w:t xml:space="preserve">                    </w:t>
      </w:r>
      <w:r w:rsidRPr="0034727E">
        <w:rPr>
          <w:b/>
          <w:szCs w:val="28"/>
          <w:lang w:val="uk-UA"/>
        </w:rPr>
        <w:t xml:space="preserve">П.В.ПИНЗЕНИК </w:t>
      </w:r>
    </w:p>
    <w:p w:rsidR="008E1CDF" w:rsidRPr="0034727E" w:rsidRDefault="008E1CDF" w:rsidP="008E1CDF">
      <w:pPr>
        <w:ind w:firstLine="540"/>
        <w:rPr>
          <w:szCs w:val="28"/>
          <w:lang w:val="uk-UA"/>
        </w:rPr>
      </w:pPr>
    </w:p>
    <w:p w:rsidR="008E1CDF" w:rsidRPr="0034727E" w:rsidRDefault="008E1CDF" w:rsidP="008E1CDF">
      <w:pPr>
        <w:rPr>
          <w:szCs w:val="28"/>
          <w:lang w:val="uk-UA"/>
        </w:rPr>
      </w:pPr>
    </w:p>
    <w:p w:rsidR="008E1CDF" w:rsidRPr="0034727E" w:rsidRDefault="008E1CDF" w:rsidP="008E1CDF">
      <w:pPr>
        <w:rPr>
          <w:szCs w:val="28"/>
          <w:lang w:val="uk-UA"/>
        </w:rPr>
      </w:pPr>
    </w:p>
    <w:p w:rsidR="005204CF" w:rsidRPr="008E1CDF" w:rsidRDefault="005204CF">
      <w:pPr>
        <w:rPr>
          <w:lang w:val="uk-UA"/>
        </w:rPr>
      </w:pPr>
    </w:p>
    <w:sectPr w:rsidR="005204CF" w:rsidRPr="008E1CDF" w:rsidSect="001C28A7">
      <w:footerReference w:type="even" r:id="rId7"/>
      <w:footerReference w:type="default" r:id="rId8"/>
      <w:pgSz w:w="11906" w:h="16838"/>
      <w:pgMar w:top="1135" w:right="850" w:bottom="1135" w:left="16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1EF0" w:rsidRDefault="003D1EF0" w:rsidP="008E1CDF">
      <w:r>
        <w:separator/>
      </w:r>
    </w:p>
  </w:endnote>
  <w:endnote w:type="continuationSeparator" w:id="0">
    <w:p w:rsidR="003D1EF0" w:rsidRDefault="003D1EF0" w:rsidP="008E1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25EF" w:rsidRDefault="00434ED8" w:rsidP="000258DE">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E87E73">
      <w:rPr>
        <w:rStyle w:val="a5"/>
        <w:noProof/>
      </w:rPr>
      <w:t>4</w:t>
    </w:r>
    <w:r>
      <w:rPr>
        <w:rStyle w:val="a5"/>
      </w:rPr>
      <w:fldChar w:fldCharType="end"/>
    </w:r>
  </w:p>
  <w:p w:rsidR="00CF25EF" w:rsidRDefault="003D1EF0" w:rsidP="000258DE">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8A7" w:rsidRDefault="001C28A7" w:rsidP="000258DE">
    <w:pPr>
      <w:pStyle w:val="a3"/>
      <w:framePr w:wrap="around" w:vAnchor="text" w:hAnchor="page" w:x="10882" w:y="-87"/>
      <w:rPr>
        <w:rStyle w:val="a5"/>
        <w:sz w:val="22"/>
        <w:szCs w:val="22"/>
      </w:rPr>
    </w:pPr>
  </w:p>
  <w:p w:rsidR="00CF25EF" w:rsidRPr="001C77EE" w:rsidRDefault="00434ED8" w:rsidP="000258DE">
    <w:pPr>
      <w:pStyle w:val="a3"/>
      <w:framePr w:wrap="around" w:vAnchor="text" w:hAnchor="page" w:x="10882" w:y="-87"/>
      <w:rPr>
        <w:rStyle w:val="a5"/>
        <w:sz w:val="22"/>
        <w:szCs w:val="22"/>
      </w:rPr>
    </w:pPr>
    <w:r w:rsidRPr="001C77EE">
      <w:rPr>
        <w:rStyle w:val="a5"/>
        <w:sz w:val="22"/>
        <w:szCs w:val="22"/>
      </w:rPr>
      <w:fldChar w:fldCharType="begin"/>
    </w:r>
    <w:r w:rsidRPr="001C77EE">
      <w:rPr>
        <w:rStyle w:val="a5"/>
        <w:sz w:val="22"/>
        <w:szCs w:val="22"/>
      </w:rPr>
      <w:instrText xml:space="preserve">PAGE  </w:instrText>
    </w:r>
    <w:r w:rsidRPr="001C77EE">
      <w:rPr>
        <w:rStyle w:val="a5"/>
        <w:sz w:val="22"/>
        <w:szCs w:val="22"/>
      </w:rPr>
      <w:fldChar w:fldCharType="separate"/>
    </w:r>
    <w:r w:rsidR="005E0BEA">
      <w:rPr>
        <w:rStyle w:val="a5"/>
        <w:noProof/>
        <w:sz w:val="22"/>
        <w:szCs w:val="22"/>
      </w:rPr>
      <w:t>4</w:t>
    </w:r>
    <w:r w:rsidRPr="001C77EE">
      <w:rPr>
        <w:rStyle w:val="a5"/>
        <w:sz w:val="22"/>
        <w:szCs w:val="22"/>
      </w:rPr>
      <w:fldChar w:fldCharType="end"/>
    </w:r>
  </w:p>
  <w:p w:rsidR="00CF25EF" w:rsidRDefault="003D1EF0" w:rsidP="000258DE">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1EF0" w:rsidRDefault="003D1EF0" w:rsidP="008E1CDF">
      <w:r>
        <w:separator/>
      </w:r>
    </w:p>
  </w:footnote>
  <w:footnote w:type="continuationSeparator" w:id="0">
    <w:p w:rsidR="003D1EF0" w:rsidRDefault="003D1EF0" w:rsidP="008E1CDF">
      <w:r>
        <w:continuationSeparator/>
      </w:r>
    </w:p>
  </w:footnote>
  <w:footnote w:id="1">
    <w:p w:rsidR="008E1CDF" w:rsidRPr="009C3B03" w:rsidRDefault="008E1CDF" w:rsidP="008E1CDF">
      <w:pPr>
        <w:pStyle w:val="a7"/>
        <w:jc w:val="both"/>
      </w:pPr>
      <w:r w:rsidRPr="009C3B03">
        <w:rPr>
          <w:rStyle w:val="a9"/>
        </w:rPr>
        <w:footnoteRef/>
      </w:r>
      <w:r w:rsidRPr="009C3B03">
        <w:t xml:space="preserve"> </w:t>
      </w:r>
      <w:r w:rsidRPr="009C3B03">
        <w:rPr>
          <w:color w:val="000000"/>
        </w:rPr>
        <w:t>Юридична енциклопедія (Юридична енциклопедія: В 6 т. / НАН України. Ін-т держави і права ім. В.М. Корецького. – К.: Укр. енциклопедія, 2002.- Т.4.-С.543) зазначає, що «підпис є графологічний начерк, який означає особу його виконавця і здійснюється нею з метою посвідчення документа або підтвердження відомостей, що містяться у документі й свідчать про певне відношення до них того, хто розписується.  Підпис повинен виконуватися тією особою, яку він означає, тільки тоді він відповідатиме своєму призначенню».</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1177C0"/>
    <w:multiLevelType w:val="hybridMultilevel"/>
    <w:tmpl w:val="E00E0B2E"/>
    <w:lvl w:ilvl="0" w:tplc="2500D81A">
      <w:numFmt w:val="bullet"/>
      <w:lvlText w:val="-"/>
      <w:lvlJc w:val="left"/>
      <w:pPr>
        <w:ind w:left="899" w:hanging="360"/>
      </w:pPr>
      <w:rPr>
        <w:rFonts w:ascii="Times New Roman" w:eastAsia="Times New Roman" w:hAnsi="Times New Roman" w:cs="Times New Roman" w:hint="default"/>
      </w:rPr>
    </w:lvl>
    <w:lvl w:ilvl="1" w:tplc="04220003" w:tentative="1">
      <w:start w:val="1"/>
      <w:numFmt w:val="bullet"/>
      <w:lvlText w:val="o"/>
      <w:lvlJc w:val="left"/>
      <w:pPr>
        <w:ind w:left="1619" w:hanging="360"/>
      </w:pPr>
      <w:rPr>
        <w:rFonts w:ascii="Courier New" w:hAnsi="Courier New" w:cs="Courier New" w:hint="default"/>
      </w:rPr>
    </w:lvl>
    <w:lvl w:ilvl="2" w:tplc="04220005" w:tentative="1">
      <w:start w:val="1"/>
      <w:numFmt w:val="bullet"/>
      <w:lvlText w:val=""/>
      <w:lvlJc w:val="left"/>
      <w:pPr>
        <w:ind w:left="2339" w:hanging="360"/>
      </w:pPr>
      <w:rPr>
        <w:rFonts w:ascii="Wingdings" w:hAnsi="Wingdings" w:hint="default"/>
      </w:rPr>
    </w:lvl>
    <w:lvl w:ilvl="3" w:tplc="04220001" w:tentative="1">
      <w:start w:val="1"/>
      <w:numFmt w:val="bullet"/>
      <w:lvlText w:val=""/>
      <w:lvlJc w:val="left"/>
      <w:pPr>
        <w:ind w:left="3059" w:hanging="360"/>
      </w:pPr>
      <w:rPr>
        <w:rFonts w:ascii="Symbol" w:hAnsi="Symbol" w:hint="default"/>
      </w:rPr>
    </w:lvl>
    <w:lvl w:ilvl="4" w:tplc="04220003" w:tentative="1">
      <w:start w:val="1"/>
      <w:numFmt w:val="bullet"/>
      <w:lvlText w:val="o"/>
      <w:lvlJc w:val="left"/>
      <w:pPr>
        <w:ind w:left="3779" w:hanging="360"/>
      </w:pPr>
      <w:rPr>
        <w:rFonts w:ascii="Courier New" w:hAnsi="Courier New" w:cs="Courier New" w:hint="default"/>
      </w:rPr>
    </w:lvl>
    <w:lvl w:ilvl="5" w:tplc="04220005" w:tentative="1">
      <w:start w:val="1"/>
      <w:numFmt w:val="bullet"/>
      <w:lvlText w:val=""/>
      <w:lvlJc w:val="left"/>
      <w:pPr>
        <w:ind w:left="4499" w:hanging="360"/>
      </w:pPr>
      <w:rPr>
        <w:rFonts w:ascii="Wingdings" w:hAnsi="Wingdings" w:hint="default"/>
      </w:rPr>
    </w:lvl>
    <w:lvl w:ilvl="6" w:tplc="04220001" w:tentative="1">
      <w:start w:val="1"/>
      <w:numFmt w:val="bullet"/>
      <w:lvlText w:val=""/>
      <w:lvlJc w:val="left"/>
      <w:pPr>
        <w:ind w:left="5219" w:hanging="360"/>
      </w:pPr>
      <w:rPr>
        <w:rFonts w:ascii="Symbol" w:hAnsi="Symbol" w:hint="default"/>
      </w:rPr>
    </w:lvl>
    <w:lvl w:ilvl="7" w:tplc="04220003" w:tentative="1">
      <w:start w:val="1"/>
      <w:numFmt w:val="bullet"/>
      <w:lvlText w:val="o"/>
      <w:lvlJc w:val="left"/>
      <w:pPr>
        <w:ind w:left="5939" w:hanging="360"/>
      </w:pPr>
      <w:rPr>
        <w:rFonts w:ascii="Courier New" w:hAnsi="Courier New" w:cs="Courier New" w:hint="default"/>
      </w:rPr>
    </w:lvl>
    <w:lvl w:ilvl="8" w:tplc="04220005" w:tentative="1">
      <w:start w:val="1"/>
      <w:numFmt w:val="bullet"/>
      <w:lvlText w:val=""/>
      <w:lvlJc w:val="left"/>
      <w:pPr>
        <w:ind w:left="665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CDF"/>
    <w:rsid w:val="001643C8"/>
    <w:rsid w:val="001C28A7"/>
    <w:rsid w:val="001D35E3"/>
    <w:rsid w:val="00213BAF"/>
    <w:rsid w:val="003D1EF0"/>
    <w:rsid w:val="00434ED8"/>
    <w:rsid w:val="004C093C"/>
    <w:rsid w:val="005204CF"/>
    <w:rsid w:val="005E0BEA"/>
    <w:rsid w:val="006805CB"/>
    <w:rsid w:val="006A47C6"/>
    <w:rsid w:val="006E3C7F"/>
    <w:rsid w:val="007A77A8"/>
    <w:rsid w:val="008E1CDF"/>
    <w:rsid w:val="00991A8E"/>
    <w:rsid w:val="009C3B03"/>
    <w:rsid w:val="009F6B38"/>
    <w:rsid w:val="00B86DBC"/>
    <w:rsid w:val="00E87E7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900974-C3A9-48C3-82ED-63D264F8E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1CDF"/>
    <w:pPr>
      <w:spacing w:after="0" w:line="240" w:lineRule="auto"/>
    </w:pPr>
    <w:rPr>
      <w:rFonts w:eastAsia="Times New Roman" w:cs="Times New Roman"/>
      <w:szCs w:val="24"/>
      <w:lang w:val="ru-RU" w:eastAsia="ru-RU"/>
    </w:rPr>
  </w:style>
  <w:style w:type="paragraph" w:styleId="3">
    <w:name w:val="heading 3"/>
    <w:basedOn w:val="a"/>
    <w:link w:val="30"/>
    <w:qFormat/>
    <w:rsid w:val="008E1CDF"/>
    <w:pPr>
      <w:spacing w:before="100" w:beforeAutospacing="1" w:after="100" w:afterAutospacing="1"/>
      <w:outlineLvl w:val="2"/>
    </w:pPr>
    <w:rPr>
      <w:rFonts w:ascii="Arial Unicode MS" w:eastAsia="Arial Unicode MS" w:hAnsi="Arial Unicode MS" w:cs="Arial Unicode MS"/>
      <w:b/>
      <w:bCs/>
      <w:sz w:val="17"/>
      <w:szCs w:val="1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8E1CDF"/>
    <w:rPr>
      <w:rFonts w:ascii="Arial Unicode MS" w:eastAsia="Arial Unicode MS" w:hAnsi="Arial Unicode MS" w:cs="Arial Unicode MS"/>
      <w:b/>
      <w:bCs/>
      <w:sz w:val="17"/>
      <w:szCs w:val="17"/>
      <w:lang w:val="ru-RU" w:eastAsia="ru-RU"/>
    </w:rPr>
  </w:style>
  <w:style w:type="paragraph" w:styleId="a3">
    <w:name w:val="footer"/>
    <w:basedOn w:val="a"/>
    <w:link w:val="a4"/>
    <w:rsid w:val="008E1CDF"/>
    <w:pPr>
      <w:tabs>
        <w:tab w:val="center" w:pos="4819"/>
        <w:tab w:val="right" w:pos="9639"/>
      </w:tabs>
    </w:pPr>
  </w:style>
  <w:style w:type="character" w:customStyle="1" w:styleId="a4">
    <w:name w:val="Нижній колонтитул Знак"/>
    <w:basedOn w:val="a0"/>
    <w:link w:val="a3"/>
    <w:rsid w:val="008E1CDF"/>
    <w:rPr>
      <w:rFonts w:eastAsia="Times New Roman" w:cs="Times New Roman"/>
      <w:szCs w:val="24"/>
      <w:lang w:val="ru-RU" w:eastAsia="ru-RU"/>
    </w:rPr>
  </w:style>
  <w:style w:type="character" w:styleId="a5">
    <w:name w:val="page number"/>
    <w:basedOn w:val="a0"/>
    <w:rsid w:val="008E1CDF"/>
  </w:style>
  <w:style w:type="character" w:customStyle="1" w:styleId="rvts0">
    <w:name w:val="rvts0"/>
    <w:basedOn w:val="a0"/>
    <w:rsid w:val="008E1CDF"/>
  </w:style>
  <w:style w:type="character" w:styleId="a6">
    <w:name w:val="Hyperlink"/>
    <w:basedOn w:val="a0"/>
    <w:rsid w:val="008E1CDF"/>
    <w:rPr>
      <w:color w:val="0000FF"/>
      <w:u w:val="single"/>
    </w:rPr>
  </w:style>
  <w:style w:type="paragraph" w:customStyle="1" w:styleId="1">
    <w:name w:val="Абзац списку1"/>
    <w:basedOn w:val="a"/>
    <w:rsid w:val="008E1CDF"/>
    <w:pPr>
      <w:suppressAutoHyphens/>
      <w:ind w:left="720"/>
      <w:contextualSpacing/>
    </w:pPr>
    <w:rPr>
      <w:rFonts w:eastAsia="PMingLiU"/>
      <w:sz w:val="24"/>
      <w:lang w:eastAsia="ar-SA"/>
    </w:rPr>
  </w:style>
  <w:style w:type="paragraph" w:customStyle="1" w:styleId="rvps2">
    <w:name w:val="rvps2"/>
    <w:basedOn w:val="a"/>
    <w:rsid w:val="008E1CDF"/>
    <w:pPr>
      <w:spacing w:before="100" w:beforeAutospacing="1" w:after="100" w:afterAutospacing="1"/>
    </w:pPr>
    <w:rPr>
      <w:sz w:val="24"/>
      <w:lang w:val="uk-UA" w:eastAsia="uk-UA"/>
    </w:rPr>
  </w:style>
  <w:style w:type="paragraph" w:styleId="HTML">
    <w:name w:val="HTML Preformatted"/>
    <w:basedOn w:val="a"/>
    <w:link w:val="HTML0"/>
    <w:rsid w:val="008E1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17"/>
      <w:szCs w:val="17"/>
    </w:rPr>
  </w:style>
  <w:style w:type="character" w:customStyle="1" w:styleId="HTML0">
    <w:name w:val="Стандартний HTML Знак"/>
    <w:basedOn w:val="a0"/>
    <w:link w:val="HTML"/>
    <w:rsid w:val="008E1CDF"/>
    <w:rPr>
      <w:rFonts w:ascii="Courier New" w:eastAsia="Times New Roman" w:hAnsi="Courier New" w:cs="Courier New"/>
      <w:sz w:val="17"/>
      <w:szCs w:val="17"/>
      <w:lang w:val="ru-RU" w:eastAsia="ru-RU"/>
    </w:rPr>
  </w:style>
  <w:style w:type="character" w:customStyle="1" w:styleId="rvts9">
    <w:name w:val="rvts9"/>
    <w:uiPriority w:val="99"/>
    <w:rsid w:val="008E1CDF"/>
  </w:style>
  <w:style w:type="paragraph" w:styleId="a7">
    <w:name w:val="footnote text"/>
    <w:basedOn w:val="a"/>
    <w:link w:val="a8"/>
    <w:rsid w:val="008E1CDF"/>
    <w:rPr>
      <w:sz w:val="20"/>
      <w:szCs w:val="20"/>
      <w:lang w:val="uk-UA" w:eastAsia="uk-UA"/>
    </w:rPr>
  </w:style>
  <w:style w:type="character" w:customStyle="1" w:styleId="a8">
    <w:name w:val="Текст виноски Знак"/>
    <w:basedOn w:val="a0"/>
    <w:link w:val="a7"/>
    <w:rsid w:val="008E1CDF"/>
    <w:rPr>
      <w:rFonts w:eastAsia="Times New Roman" w:cs="Times New Roman"/>
      <w:sz w:val="20"/>
      <w:szCs w:val="20"/>
      <w:lang w:eastAsia="uk-UA"/>
    </w:rPr>
  </w:style>
  <w:style w:type="character" w:styleId="a9">
    <w:name w:val="footnote reference"/>
    <w:basedOn w:val="a0"/>
    <w:rsid w:val="008E1CDF"/>
    <w:rPr>
      <w:vertAlign w:val="superscript"/>
    </w:rPr>
  </w:style>
  <w:style w:type="character" w:customStyle="1" w:styleId="rvts44">
    <w:name w:val="rvts44"/>
    <w:basedOn w:val="a0"/>
    <w:rsid w:val="008E1CDF"/>
  </w:style>
  <w:style w:type="paragraph" w:styleId="aa">
    <w:name w:val="header"/>
    <w:basedOn w:val="a"/>
    <w:link w:val="ab"/>
    <w:uiPriority w:val="99"/>
    <w:unhideWhenUsed/>
    <w:rsid w:val="001C28A7"/>
    <w:pPr>
      <w:tabs>
        <w:tab w:val="center" w:pos="4819"/>
        <w:tab w:val="right" w:pos="9639"/>
      </w:tabs>
    </w:pPr>
  </w:style>
  <w:style w:type="character" w:customStyle="1" w:styleId="ab">
    <w:name w:val="Верхній колонтитул Знак"/>
    <w:basedOn w:val="a0"/>
    <w:link w:val="aa"/>
    <w:uiPriority w:val="99"/>
    <w:rsid w:val="001C28A7"/>
    <w:rPr>
      <w:rFonts w:eastAsia="Times New Roman" w:cs="Times New Roman"/>
      <w:szCs w:val="24"/>
      <w:lang w:val="ru-RU" w:eastAsia="ru-RU"/>
    </w:rPr>
  </w:style>
  <w:style w:type="paragraph" w:styleId="ac">
    <w:name w:val="Balloon Text"/>
    <w:basedOn w:val="a"/>
    <w:link w:val="ad"/>
    <w:uiPriority w:val="99"/>
    <w:semiHidden/>
    <w:unhideWhenUsed/>
    <w:rsid w:val="009C3B03"/>
    <w:rPr>
      <w:rFonts w:ascii="Segoe UI" w:hAnsi="Segoe UI" w:cs="Segoe UI"/>
      <w:sz w:val="18"/>
      <w:szCs w:val="18"/>
    </w:rPr>
  </w:style>
  <w:style w:type="character" w:customStyle="1" w:styleId="ad">
    <w:name w:val="Текст у виносці Знак"/>
    <w:basedOn w:val="a0"/>
    <w:link w:val="ac"/>
    <w:uiPriority w:val="99"/>
    <w:semiHidden/>
    <w:rsid w:val="009C3B03"/>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6343</Words>
  <Characters>3617</Characters>
  <Application>Microsoft Office Word</Application>
  <DocSecurity>0</DocSecurity>
  <Lines>30</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Миколаївна Олексійчук</dc:creator>
  <cp:keywords/>
  <dc:description/>
  <cp:lastModifiedBy>Тетяна Миколаївна Меть</cp:lastModifiedBy>
  <cp:revision>2</cp:revision>
  <cp:lastPrinted>2017-02-22T15:31:00Z</cp:lastPrinted>
  <dcterms:created xsi:type="dcterms:W3CDTF">2017-02-27T06:55:00Z</dcterms:created>
  <dcterms:modified xsi:type="dcterms:W3CDTF">2017-02-27T06:55:00Z</dcterms:modified>
</cp:coreProperties>
</file>