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E75" w:rsidRDefault="00BC7E75" w:rsidP="00BC7E75">
      <w:pPr>
        <w:pStyle w:val="a9"/>
        <w:jc w:val="right"/>
        <w:rPr>
          <w:sz w:val="20"/>
        </w:rPr>
      </w:pPr>
      <w:r>
        <w:rPr>
          <w:sz w:val="20"/>
        </w:rPr>
        <w:t xml:space="preserve">До </w:t>
      </w:r>
      <w:r w:rsidRPr="00AB3299">
        <w:rPr>
          <w:sz w:val="20"/>
        </w:rPr>
        <w:t>реєстр.№</w:t>
      </w:r>
      <w:r>
        <w:rPr>
          <w:sz w:val="20"/>
        </w:rPr>
        <w:t>4365</w:t>
      </w:r>
      <w:r w:rsidRPr="00AB3299">
        <w:rPr>
          <w:sz w:val="20"/>
        </w:rPr>
        <w:t xml:space="preserve"> від </w:t>
      </w:r>
      <w:r>
        <w:rPr>
          <w:sz w:val="20"/>
        </w:rPr>
        <w:t>01</w:t>
      </w:r>
      <w:r w:rsidRPr="00AB3299">
        <w:rPr>
          <w:bCs/>
          <w:sz w:val="20"/>
        </w:rPr>
        <w:t>.</w:t>
      </w:r>
      <w:r>
        <w:rPr>
          <w:bCs/>
          <w:sz w:val="20"/>
        </w:rPr>
        <w:t>04</w:t>
      </w:r>
      <w:r w:rsidRPr="00AB3299">
        <w:rPr>
          <w:bCs/>
          <w:sz w:val="20"/>
        </w:rPr>
        <w:t>.201</w:t>
      </w:r>
      <w:r>
        <w:rPr>
          <w:bCs/>
          <w:sz w:val="20"/>
        </w:rPr>
        <w:t>6</w:t>
      </w:r>
    </w:p>
    <w:p w:rsidR="00500D47" w:rsidRDefault="00500D47" w:rsidP="008B7F3D">
      <w:pPr>
        <w:suppressAutoHyphens/>
        <w:ind w:firstLine="5182"/>
        <w:jc w:val="center"/>
        <w:rPr>
          <w:b/>
          <w:i/>
          <w:sz w:val="24"/>
          <w:szCs w:val="24"/>
        </w:rPr>
      </w:pPr>
    </w:p>
    <w:p w:rsidR="00500D47" w:rsidRDefault="00500D47" w:rsidP="008B7F3D">
      <w:pPr>
        <w:suppressAutoHyphens/>
        <w:ind w:firstLine="5182"/>
        <w:jc w:val="center"/>
        <w:rPr>
          <w:b/>
          <w:i/>
          <w:sz w:val="24"/>
          <w:szCs w:val="24"/>
        </w:rPr>
      </w:pPr>
    </w:p>
    <w:p w:rsidR="00500D47" w:rsidRDefault="00500D47" w:rsidP="008B7F3D">
      <w:pPr>
        <w:suppressAutoHyphens/>
        <w:ind w:firstLine="5182"/>
        <w:jc w:val="center"/>
        <w:rPr>
          <w:b/>
          <w:i/>
          <w:sz w:val="24"/>
          <w:szCs w:val="24"/>
        </w:rPr>
      </w:pPr>
    </w:p>
    <w:p w:rsidR="00500D47" w:rsidRDefault="00500D47" w:rsidP="008B7F3D">
      <w:pPr>
        <w:suppressAutoHyphens/>
        <w:ind w:firstLine="5182"/>
        <w:jc w:val="center"/>
        <w:rPr>
          <w:b/>
          <w:i/>
          <w:sz w:val="24"/>
          <w:szCs w:val="24"/>
        </w:rPr>
      </w:pPr>
    </w:p>
    <w:p w:rsidR="00500D47" w:rsidRDefault="00500D47" w:rsidP="008B7F3D">
      <w:pPr>
        <w:suppressAutoHyphens/>
        <w:ind w:firstLine="5182"/>
        <w:jc w:val="center"/>
        <w:rPr>
          <w:b/>
          <w:i/>
          <w:sz w:val="24"/>
          <w:szCs w:val="24"/>
        </w:rPr>
      </w:pPr>
    </w:p>
    <w:p w:rsidR="00500D47" w:rsidRDefault="00500D47" w:rsidP="00500D47">
      <w:pPr>
        <w:ind w:firstLine="5320"/>
        <w:rPr>
          <w:b/>
          <w:caps/>
          <w:szCs w:val="28"/>
        </w:rPr>
      </w:pPr>
    </w:p>
    <w:p w:rsidR="008B7F3D" w:rsidRDefault="008B7F3D" w:rsidP="00500D47">
      <w:pPr>
        <w:ind w:firstLine="5320"/>
        <w:rPr>
          <w:b/>
          <w:caps/>
          <w:szCs w:val="28"/>
        </w:rPr>
      </w:pPr>
    </w:p>
    <w:p w:rsidR="008B7F3D" w:rsidRDefault="008B7F3D" w:rsidP="00500D47">
      <w:pPr>
        <w:ind w:firstLine="5320"/>
        <w:rPr>
          <w:b/>
          <w:caps/>
          <w:szCs w:val="28"/>
        </w:rPr>
      </w:pPr>
    </w:p>
    <w:p w:rsidR="008B7F3D" w:rsidRDefault="008B7F3D" w:rsidP="00500D47">
      <w:pPr>
        <w:ind w:firstLine="5320"/>
        <w:rPr>
          <w:b/>
          <w:caps/>
          <w:szCs w:val="28"/>
        </w:rPr>
      </w:pPr>
    </w:p>
    <w:p w:rsidR="00500D47" w:rsidRDefault="00500D47" w:rsidP="00500D47">
      <w:pPr>
        <w:ind w:firstLine="5320"/>
        <w:rPr>
          <w:b/>
          <w:caps/>
          <w:szCs w:val="28"/>
        </w:rPr>
      </w:pPr>
      <w:r>
        <w:rPr>
          <w:b/>
          <w:caps/>
          <w:szCs w:val="28"/>
        </w:rPr>
        <w:t>Верховна Рада України</w:t>
      </w:r>
    </w:p>
    <w:p w:rsidR="00500D47" w:rsidRDefault="00500D47" w:rsidP="00500D47">
      <w:pPr>
        <w:ind w:left="5760"/>
        <w:rPr>
          <w:b/>
          <w:i/>
          <w:szCs w:val="28"/>
        </w:rPr>
      </w:pPr>
    </w:p>
    <w:p w:rsidR="00500D47" w:rsidRDefault="00500D47" w:rsidP="00500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  <w:r>
        <w:rPr>
          <w:i/>
          <w:szCs w:val="28"/>
          <w:u w:val="single"/>
        </w:rPr>
        <w:t>Про розгляд законопроекту</w:t>
      </w:r>
    </w:p>
    <w:p w:rsidR="00500D47" w:rsidRDefault="00500D47" w:rsidP="00500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  <w:highlight w:val="yellow"/>
        </w:rPr>
      </w:pPr>
    </w:p>
    <w:p w:rsidR="00AC7D4A" w:rsidRDefault="00AC7D4A" w:rsidP="00AC7D4A">
      <w:pPr>
        <w:pStyle w:val="21"/>
        <w:ind w:firstLine="851"/>
        <w:jc w:val="both"/>
        <w:rPr>
          <w:bCs/>
          <w:iCs/>
          <w:color w:val="000000"/>
        </w:rPr>
      </w:pPr>
      <w:r>
        <w:t>Комітет Верховної Ради України з питань бюджету на своєму засіданні 14</w:t>
      </w:r>
      <w:r w:rsidRPr="00381CFB">
        <w:t>.0</w:t>
      </w:r>
      <w:r>
        <w:t>4</w:t>
      </w:r>
      <w:r w:rsidRPr="00381CFB">
        <w:t>.201</w:t>
      </w:r>
      <w:r w:rsidRPr="00266F5A">
        <w:t>6</w:t>
      </w:r>
      <w:r>
        <w:t xml:space="preserve"> року (протокол </w:t>
      </w:r>
      <w:r w:rsidRPr="00381CFB">
        <w:t>№ </w:t>
      </w:r>
      <w:r>
        <w:t>54</w:t>
      </w:r>
      <w:r w:rsidRPr="00381CFB">
        <w:t>)</w:t>
      </w:r>
      <w:r>
        <w:t xml:space="preserve"> розглянув проект Закону України </w:t>
      </w:r>
      <w:r w:rsidRPr="00076F19">
        <w:rPr>
          <w:bCs/>
          <w:iCs/>
          <w:color w:val="000000"/>
        </w:rPr>
        <w:t xml:space="preserve">про внесення змін до Закону України «Про Державний бюджет України на 2016 рік» </w:t>
      </w:r>
      <w:r w:rsidRPr="00DF5123">
        <w:t>щодо призупинення передачі майна державних професійно-технічних навчальних закладів в комунальну власність</w:t>
      </w:r>
      <w:r w:rsidRPr="00DF5123">
        <w:rPr>
          <w:bCs/>
          <w:iCs/>
          <w:color w:val="000000"/>
        </w:rPr>
        <w:t xml:space="preserve"> </w:t>
      </w:r>
      <w:r w:rsidRPr="00076F19">
        <w:rPr>
          <w:bCs/>
          <w:iCs/>
          <w:color w:val="000000"/>
        </w:rPr>
        <w:t>(реєстр. № 4</w:t>
      </w:r>
      <w:r>
        <w:rPr>
          <w:bCs/>
          <w:iCs/>
          <w:color w:val="000000"/>
        </w:rPr>
        <w:t>365</w:t>
      </w:r>
      <w:r w:rsidRPr="00076F19">
        <w:rPr>
          <w:bCs/>
          <w:iCs/>
          <w:color w:val="000000"/>
        </w:rPr>
        <w:t xml:space="preserve"> від 0</w:t>
      </w:r>
      <w:r>
        <w:rPr>
          <w:bCs/>
          <w:iCs/>
          <w:color w:val="000000"/>
        </w:rPr>
        <w:t>1</w:t>
      </w:r>
      <w:r w:rsidRPr="00076F19">
        <w:rPr>
          <w:bCs/>
          <w:iCs/>
          <w:color w:val="000000"/>
        </w:rPr>
        <w:t>.0</w:t>
      </w:r>
      <w:r>
        <w:rPr>
          <w:bCs/>
          <w:iCs/>
          <w:color w:val="000000"/>
        </w:rPr>
        <w:t>4</w:t>
      </w:r>
      <w:r w:rsidRPr="00076F19">
        <w:rPr>
          <w:bCs/>
          <w:iCs/>
          <w:color w:val="000000"/>
        </w:rPr>
        <w:t xml:space="preserve">.2016), поданий народними депутатами України </w:t>
      </w:r>
      <w:r>
        <w:rPr>
          <w:color w:val="000000"/>
        </w:rPr>
        <w:t xml:space="preserve">Гриневич Л.М., </w:t>
      </w:r>
      <w:proofErr w:type="spellStart"/>
      <w:r>
        <w:rPr>
          <w:color w:val="000000"/>
        </w:rPr>
        <w:t>Співаковським</w:t>
      </w:r>
      <w:proofErr w:type="spellEnd"/>
      <w:r>
        <w:rPr>
          <w:color w:val="000000"/>
        </w:rPr>
        <w:t> О.В. та іншими.</w:t>
      </w:r>
    </w:p>
    <w:p w:rsidR="00721E0D" w:rsidRDefault="00721E0D" w:rsidP="00721E0D">
      <w:pPr>
        <w:ind w:firstLine="851"/>
        <w:jc w:val="both"/>
      </w:pPr>
      <w:r>
        <w:t>Як зазначається у пояснювальній записці, з</w:t>
      </w:r>
      <w:r w:rsidRPr="003D3E44">
        <w:t xml:space="preserve">авданням законопроекту є </w:t>
      </w:r>
      <w:r>
        <w:t>забезпечення комплексних підходів до реформування системи професійно-технічної освіти і недопущення помилкових рішень, які в подальшому призведуть до незворотних процесів. На думку авторів законодавчої ініціативи, доцільно призупинити дії з передачі державного майна в комунальну власність до прийняття проектів законів</w:t>
      </w:r>
      <w:r w:rsidRPr="00962CB2">
        <w:t xml:space="preserve"> </w:t>
      </w:r>
      <w:r>
        <w:t>України «Про освіту» і «Про професійну освіту», оскільки передача майна професійно-технічних навчальних закладів в комунальну власність тісно пов’язана з системою управління і розподілом повноважень.</w:t>
      </w:r>
    </w:p>
    <w:p w:rsidR="00721E0D" w:rsidRPr="00074326" w:rsidRDefault="00721E0D" w:rsidP="00721E0D">
      <w:pPr>
        <w:pStyle w:val="HTML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743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Законопроектом пропонується виключити абзац четвертий</w:t>
      </w:r>
      <w:r w:rsidRPr="00074326">
        <w:rPr>
          <w:rFonts w:ascii="Times New Roman" w:hAnsi="Times New Roman" w:cs="Times New Roman"/>
          <w:sz w:val="28"/>
          <w:szCs w:val="28"/>
          <w:lang w:val="uk-UA"/>
        </w:rPr>
        <w:t xml:space="preserve"> статті 27 Закону </w:t>
      </w:r>
      <w:r w:rsidRPr="000743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України «Про Державний бюджет України на 2016 рік» (далі – Закон), з</w:t>
      </w:r>
      <w:r w:rsidRPr="00074326">
        <w:rPr>
          <w:rFonts w:ascii="Times New Roman" w:hAnsi="Times New Roman" w:cs="Times New Roman"/>
          <w:sz w:val="28"/>
          <w:szCs w:val="28"/>
          <w:lang w:val="uk-UA"/>
        </w:rPr>
        <w:t>гідно з яким Кабінету Міністрів України доручено</w:t>
      </w:r>
      <w:r w:rsidRPr="00074326">
        <w:rPr>
          <w:lang w:val="uk-UA"/>
        </w:rPr>
        <w:t xml:space="preserve"> </w:t>
      </w:r>
      <w:r w:rsidRPr="00074326">
        <w:rPr>
          <w:rFonts w:ascii="Times New Roman" w:hAnsi="Times New Roman" w:cs="Times New Roman"/>
          <w:sz w:val="28"/>
          <w:szCs w:val="28"/>
          <w:lang w:val="uk-UA"/>
        </w:rPr>
        <w:t>забезпечити передачу з державної власності у комунальну власність відповідних установ, закладів та організацій /професійно-технічних закладів та інших навчальних закладів, які надають послуги з підготовки кваліфікованих робітників/.</w:t>
      </w:r>
    </w:p>
    <w:p w:rsidR="00721E0D" w:rsidRDefault="00721E0D" w:rsidP="00721E0D">
      <w:pPr>
        <w:shd w:val="clear" w:color="auto" w:fill="FFFFFF"/>
        <w:ind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Положення абзацу четвертого статті 27 Закону узгоджується з нормами абзацу першого цієї статті, відповідно до якого Уряду доручено  передати до 1 січня 2016 року видатки на підготовку робітничих кадрів у професійно-технічних та інших навчальних закладах на фінансування з місцевих бюджетів. </w:t>
      </w:r>
    </w:p>
    <w:p w:rsidR="00721E0D" w:rsidRPr="00A82369" w:rsidRDefault="00721E0D" w:rsidP="00721E0D">
      <w:pPr>
        <w:shd w:val="clear" w:color="auto" w:fill="FFFFFF"/>
        <w:ind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Питання передачі</w:t>
      </w:r>
      <w:r w:rsidRPr="00EA54CF">
        <w:rPr>
          <w:color w:val="000000"/>
          <w:szCs w:val="28"/>
        </w:rPr>
        <w:t xml:space="preserve"> видатк</w:t>
      </w:r>
      <w:r>
        <w:rPr>
          <w:color w:val="000000"/>
          <w:szCs w:val="28"/>
        </w:rPr>
        <w:t>ів</w:t>
      </w:r>
      <w:r w:rsidRPr="00EA54CF">
        <w:rPr>
          <w:color w:val="000000"/>
          <w:szCs w:val="28"/>
        </w:rPr>
        <w:t xml:space="preserve"> на підготовку робітничих кадрів на </w:t>
      </w:r>
      <w:r>
        <w:rPr>
          <w:color w:val="000000"/>
          <w:szCs w:val="28"/>
        </w:rPr>
        <w:t xml:space="preserve">утримання </w:t>
      </w:r>
      <w:r w:rsidRPr="00EA54CF">
        <w:rPr>
          <w:color w:val="000000"/>
          <w:szCs w:val="28"/>
        </w:rPr>
        <w:t xml:space="preserve">з бюджетів міст обласного значення та обласних бюджетів </w:t>
      </w:r>
      <w:r>
        <w:rPr>
          <w:color w:val="000000"/>
          <w:szCs w:val="28"/>
        </w:rPr>
        <w:t xml:space="preserve">унормовано Бюджетним кодексом України у </w:t>
      </w:r>
      <w:r w:rsidRPr="00A82369">
        <w:rPr>
          <w:color w:val="000000"/>
          <w:szCs w:val="28"/>
        </w:rPr>
        <w:t>частин</w:t>
      </w:r>
      <w:r>
        <w:rPr>
          <w:color w:val="000000"/>
          <w:szCs w:val="28"/>
        </w:rPr>
        <w:t>і</w:t>
      </w:r>
      <w:r w:rsidRPr="00A82369">
        <w:rPr>
          <w:color w:val="000000"/>
          <w:szCs w:val="28"/>
        </w:rPr>
        <w:t xml:space="preserve"> перш</w:t>
      </w:r>
      <w:r>
        <w:rPr>
          <w:color w:val="000000"/>
          <w:szCs w:val="28"/>
        </w:rPr>
        <w:t>ій</w:t>
      </w:r>
      <w:r w:rsidRPr="00A82369">
        <w:rPr>
          <w:color w:val="000000"/>
          <w:szCs w:val="28"/>
        </w:rPr>
        <w:t xml:space="preserve"> статті 89,  частин</w:t>
      </w:r>
      <w:r>
        <w:rPr>
          <w:color w:val="000000"/>
          <w:szCs w:val="28"/>
        </w:rPr>
        <w:t>і</w:t>
      </w:r>
      <w:r w:rsidRPr="00A82369">
        <w:rPr>
          <w:color w:val="000000"/>
          <w:szCs w:val="28"/>
        </w:rPr>
        <w:t xml:space="preserve"> перш</w:t>
      </w:r>
      <w:r>
        <w:rPr>
          <w:color w:val="000000"/>
          <w:szCs w:val="28"/>
        </w:rPr>
        <w:t>ій</w:t>
      </w:r>
      <w:r w:rsidRPr="00A82369">
        <w:rPr>
          <w:color w:val="000000"/>
          <w:szCs w:val="28"/>
        </w:rPr>
        <w:t xml:space="preserve"> статті 90</w:t>
      </w:r>
      <w:r>
        <w:rPr>
          <w:color w:val="000000"/>
          <w:szCs w:val="28"/>
        </w:rPr>
        <w:t xml:space="preserve"> (відповідні </w:t>
      </w:r>
      <w:r w:rsidRPr="00A82369">
        <w:rPr>
          <w:color w:val="000000"/>
          <w:szCs w:val="28"/>
        </w:rPr>
        <w:t xml:space="preserve">зміни </w:t>
      </w:r>
      <w:proofErr w:type="spellStart"/>
      <w:r w:rsidRPr="00A82369">
        <w:rPr>
          <w:color w:val="000000"/>
          <w:szCs w:val="28"/>
        </w:rPr>
        <w:t>внесено</w:t>
      </w:r>
      <w:proofErr w:type="spellEnd"/>
      <w:r w:rsidRPr="00A8236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Законом Украї</w:t>
      </w:r>
      <w:r w:rsidRPr="00165EA6">
        <w:rPr>
          <w:color w:val="000000"/>
          <w:szCs w:val="28"/>
        </w:rPr>
        <w:t xml:space="preserve">ни </w:t>
      </w:r>
      <w:r>
        <w:rPr>
          <w:color w:val="000000"/>
          <w:szCs w:val="28"/>
        </w:rPr>
        <w:t xml:space="preserve">від </w:t>
      </w:r>
      <w:r w:rsidR="003E5EC6">
        <w:rPr>
          <w:color w:val="000000"/>
          <w:szCs w:val="28"/>
        </w:rPr>
        <w:t xml:space="preserve">24.12.2015 р. </w:t>
      </w:r>
      <w:bookmarkStart w:id="0" w:name="_GoBack"/>
      <w:bookmarkEnd w:id="0"/>
      <w:r w:rsidR="008B7F3D">
        <w:rPr>
          <w:color w:val="000000"/>
          <w:szCs w:val="28"/>
        </w:rPr>
        <w:t>№ </w:t>
      </w:r>
      <w:r w:rsidRPr="00A82369">
        <w:rPr>
          <w:color w:val="000000"/>
          <w:szCs w:val="28"/>
        </w:rPr>
        <w:t>914-VIII</w:t>
      </w:r>
      <w:r>
        <w:rPr>
          <w:color w:val="000000"/>
          <w:szCs w:val="28"/>
        </w:rPr>
        <w:t xml:space="preserve"> «</w:t>
      </w:r>
      <w:r w:rsidRPr="00A82369">
        <w:rPr>
          <w:color w:val="000000"/>
          <w:szCs w:val="28"/>
        </w:rPr>
        <w:t>Про внесення змін до Бюджетного кодексу України»).</w:t>
      </w:r>
    </w:p>
    <w:p w:rsidR="00721E0D" w:rsidRPr="00A72BF4" w:rsidRDefault="00721E0D" w:rsidP="00721E0D">
      <w:pPr>
        <w:ind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При цьому слід звернути увагу, що згідно із статтею 32 Закону України «Про місцеве самоврядування в Україні» д</w:t>
      </w:r>
      <w:r w:rsidRPr="00A72BF4">
        <w:rPr>
          <w:color w:val="000000"/>
          <w:szCs w:val="28"/>
        </w:rPr>
        <w:t xml:space="preserve">о відання виконавчих органів сільських, </w:t>
      </w:r>
      <w:r w:rsidRPr="00A72BF4">
        <w:rPr>
          <w:color w:val="000000"/>
          <w:szCs w:val="28"/>
        </w:rPr>
        <w:lastRenderedPageBreak/>
        <w:t xml:space="preserve">селищних, міських рад </w:t>
      </w:r>
      <w:r>
        <w:rPr>
          <w:color w:val="000000"/>
          <w:szCs w:val="28"/>
        </w:rPr>
        <w:t xml:space="preserve">віднесено повноваження </w:t>
      </w:r>
      <w:bookmarkStart w:id="1" w:name="n386"/>
      <w:bookmarkEnd w:id="1"/>
      <w:r>
        <w:rPr>
          <w:color w:val="000000"/>
          <w:szCs w:val="28"/>
        </w:rPr>
        <w:t xml:space="preserve">з </w:t>
      </w:r>
      <w:r w:rsidRPr="00A72BF4">
        <w:rPr>
          <w:color w:val="000000"/>
          <w:szCs w:val="28"/>
        </w:rPr>
        <w:t>управління закладами освіти, які належать територіальним громадам або передані їм, організація їх матеріально-технічного та фінансового забезпечення</w:t>
      </w:r>
      <w:r>
        <w:rPr>
          <w:color w:val="000000"/>
          <w:szCs w:val="28"/>
        </w:rPr>
        <w:t>, забезпечення здобуття професійно-технічної освіти у державних і комунальних професійно-технічних навчальних закладах.</w:t>
      </w:r>
    </w:p>
    <w:p w:rsidR="00721E0D" w:rsidRPr="0011288A" w:rsidRDefault="00721E0D" w:rsidP="00721E0D">
      <w:pPr>
        <w:ind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Що стосується управління майном, то </w:t>
      </w:r>
      <w:r w:rsidRPr="0011288A">
        <w:rPr>
          <w:color w:val="000000"/>
          <w:szCs w:val="28"/>
        </w:rPr>
        <w:t>виконавч</w:t>
      </w:r>
      <w:r>
        <w:rPr>
          <w:color w:val="000000"/>
          <w:szCs w:val="28"/>
        </w:rPr>
        <w:t>і</w:t>
      </w:r>
      <w:r w:rsidRPr="0011288A">
        <w:rPr>
          <w:color w:val="000000"/>
          <w:szCs w:val="28"/>
        </w:rPr>
        <w:t xml:space="preserve"> орган</w:t>
      </w:r>
      <w:r>
        <w:rPr>
          <w:color w:val="000000"/>
          <w:szCs w:val="28"/>
        </w:rPr>
        <w:t>и</w:t>
      </w:r>
      <w:r w:rsidRPr="0011288A">
        <w:rPr>
          <w:color w:val="000000"/>
          <w:szCs w:val="28"/>
        </w:rPr>
        <w:t xml:space="preserve"> сільських, селищних, міських рад</w:t>
      </w:r>
      <w:r>
        <w:rPr>
          <w:color w:val="000000"/>
          <w:szCs w:val="28"/>
        </w:rPr>
        <w:t xml:space="preserve"> можуть </w:t>
      </w:r>
      <w:r w:rsidRPr="0011288A">
        <w:rPr>
          <w:color w:val="000000"/>
          <w:szCs w:val="28"/>
        </w:rPr>
        <w:t>управл</w:t>
      </w:r>
      <w:r>
        <w:rPr>
          <w:color w:val="000000"/>
          <w:szCs w:val="28"/>
        </w:rPr>
        <w:t>яти</w:t>
      </w:r>
      <w:r w:rsidRPr="0011288A">
        <w:rPr>
          <w:color w:val="000000"/>
          <w:szCs w:val="28"/>
        </w:rPr>
        <w:t xml:space="preserve"> майном, що належить до комунальної власності відповідних територіальних громад</w:t>
      </w:r>
      <w:r>
        <w:rPr>
          <w:color w:val="000000"/>
          <w:szCs w:val="28"/>
        </w:rPr>
        <w:t xml:space="preserve">, </w:t>
      </w:r>
      <w:r w:rsidRPr="0011288A">
        <w:rPr>
          <w:color w:val="000000"/>
          <w:szCs w:val="28"/>
        </w:rPr>
        <w:t xml:space="preserve">в межах, визначених радою </w:t>
      </w:r>
      <w:r>
        <w:rPr>
          <w:color w:val="000000"/>
          <w:szCs w:val="28"/>
        </w:rPr>
        <w:t xml:space="preserve">(згідно із підпунктом 1 пункту «а» статті 29 Закону України «Про місцеве самоврядування в Україні»). </w:t>
      </w:r>
    </w:p>
    <w:p w:rsidR="00721E0D" w:rsidRDefault="00721E0D" w:rsidP="00721E0D">
      <w:pPr>
        <w:ind w:firstLine="851"/>
        <w:jc w:val="both"/>
        <w:rPr>
          <w:bCs/>
          <w:color w:val="000000"/>
          <w:szCs w:val="28"/>
          <w:lang w:eastAsia="uk-UA"/>
        </w:rPr>
      </w:pPr>
      <w:bookmarkStart w:id="2" w:name="n306"/>
      <w:bookmarkEnd w:id="2"/>
      <w:r>
        <w:rPr>
          <w:color w:val="000000"/>
          <w:szCs w:val="28"/>
          <w:lang w:eastAsia="uk-UA"/>
        </w:rPr>
        <w:t>Водночас, с</w:t>
      </w:r>
      <w:r w:rsidRPr="00A72BF4">
        <w:rPr>
          <w:color w:val="000000"/>
          <w:szCs w:val="28"/>
          <w:lang w:eastAsia="uk-UA"/>
        </w:rPr>
        <w:t xml:space="preserve">таттею 7 </w:t>
      </w:r>
      <w:r w:rsidRPr="00A72BF4">
        <w:rPr>
          <w:bCs/>
          <w:color w:val="000000"/>
          <w:szCs w:val="28"/>
          <w:lang w:eastAsia="uk-UA"/>
        </w:rPr>
        <w:t xml:space="preserve">Закону України «Про професійно-технічну освіту» </w:t>
      </w:r>
      <w:r>
        <w:rPr>
          <w:bCs/>
          <w:color w:val="000000"/>
          <w:szCs w:val="28"/>
          <w:lang w:eastAsia="uk-UA"/>
        </w:rPr>
        <w:t xml:space="preserve">визначено, що </w:t>
      </w:r>
      <w:r w:rsidRPr="00A72BF4">
        <w:rPr>
          <w:color w:val="000000"/>
          <w:szCs w:val="28"/>
          <w:lang w:eastAsia="uk-UA"/>
        </w:rPr>
        <w:t>Міністерств</w:t>
      </w:r>
      <w:r>
        <w:rPr>
          <w:color w:val="000000"/>
          <w:szCs w:val="28"/>
          <w:lang w:eastAsia="uk-UA"/>
        </w:rPr>
        <w:t>о</w:t>
      </w:r>
      <w:r w:rsidRPr="00A72BF4">
        <w:rPr>
          <w:color w:val="000000"/>
          <w:szCs w:val="28"/>
          <w:lang w:eastAsia="uk-UA"/>
        </w:rPr>
        <w:t xml:space="preserve"> освіти і науки </w:t>
      </w:r>
      <w:r>
        <w:rPr>
          <w:color w:val="000000"/>
          <w:szCs w:val="28"/>
          <w:lang w:eastAsia="uk-UA"/>
        </w:rPr>
        <w:t xml:space="preserve">є відповідальним, зокрема, за </w:t>
      </w:r>
      <w:r w:rsidRPr="00A72BF4">
        <w:rPr>
          <w:color w:val="000000"/>
          <w:szCs w:val="28"/>
          <w:lang w:eastAsia="uk-UA"/>
        </w:rPr>
        <w:t>створення, реорганізаці</w:t>
      </w:r>
      <w:r>
        <w:rPr>
          <w:color w:val="000000"/>
          <w:szCs w:val="28"/>
          <w:lang w:eastAsia="uk-UA"/>
        </w:rPr>
        <w:t>ю</w:t>
      </w:r>
      <w:r w:rsidRPr="00A72BF4">
        <w:rPr>
          <w:color w:val="000000"/>
          <w:szCs w:val="28"/>
          <w:lang w:eastAsia="uk-UA"/>
        </w:rPr>
        <w:t>, ліквідаці</w:t>
      </w:r>
      <w:r>
        <w:rPr>
          <w:color w:val="000000"/>
          <w:szCs w:val="28"/>
          <w:lang w:eastAsia="uk-UA"/>
        </w:rPr>
        <w:t>ю</w:t>
      </w:r>
      <w:r w:rsidRPr="00A72BF4">
        <w:rPr>
          <w:color w:val="000000"/>
          <w:szCs w:val="28"/>
          <w:lang w:eastAsia="uk-UA"/>
        </w:rPr>
        <w:t xml:space="preserve"> державних професійно-технічних навчальних закладів, а також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</w:t>
      </w:r>
      <w:r w:rsidRPr="00A72BF4">
        <w:rPr>
          <w:bCs/>
          <w:color w:val="000000"/>
          <w:szCs w:val="28"/>
          <w:lang w:eastAsia="uk-UA"/>
        </w:rPr>
        <w:t>управління державним майном, що перебуває у користуванні підпорядкованих йому професійно</w:t>
      </w:r>
      <w:r w:rsidRPr="00A72BF4">
        <w:rPr>
          <w:rFonts w:ascii="Courier New" w:hAnsi="Courier New" w:cs="Courier New"/>
          <w:color w:val="000000"/>
          <w:sz w:val="21"/>
          <w:szCs w:val="21"/>
        </w:rPr>
        <w:t>-</w:t>
      </w:r>
      <w:r w:rsidRPr="00A72BF4">
        <w:rPr>
          <w:bCs/>
          <w:color w:val="000000"/>
          <w:szCs w:val="28"/>
          <w:lang w:eastAsia="uk-UA"/>
        </w:rPr>
        <w:t>технічних навчальних закладів у порядку, встановленому законодавством.</w:t>
      </w:r>
      <w:r w:rsidRPr="00C00570">
        <w:rPr>
          <w:bCs/>
          <w:color w:val="000000"/>
          <w:szCs w:val="28"/>
          <w:lang w:eastAsia="uk-UA"/>
        </w:rPr>
        <w:t xml:space="preserve"> </w:t>
      </w:r>
    </w:p>
    <w:p w:rsidR="00721E0D" w:rsidRPr="00CC6E12" w:rsidRDefault="00721E0D" w:rsidP="00721E0D">
      <w:pPr>
        <w:shd w:val="clear" w:color="auto" w:fill="FFFFFF"/>
        <w:ind w:firstLine="851"/>
        <w:jc w:val="both"/>
        <w:rPr>
          <w:sz w:val="27"/>
          <w:szCs w:val="27"/>
        </w:rPr>
      </w:pPr>
      <w:r>
        <w:rPr>
          <w:bCs/>
          <w:iCs/>
          <w:szCs w:val="28"/>
        </w:rPr>
        <w:t>Разом з тим, передача</w:t>
      </w:r>
      <w:r w:rsidRPr="00830257">
        <w:rPr>
          <w:sz w:val="27"/>
          <w:szCs w:val="27"/>
        </w:rPr>
        <w:t xml:space="preserve"> </w:t>
      </w:r>
      <w:r w:rsidRPr="00CC6E12">
        <w:rPr>
          <w:sz w:val="27"/>
          <w:szCs w:val="27"/>
        </w:rPr>
        <w:t xml:space="preserve">з державної власності у комунальну власність відповідних закладів </w:t>
      </w:r>
      <w:proofErr w:type="spellStart"/>
      <w:r>
        <w:rPr>
          <w:sz w:val="27"/>
          <w:szCs w:val="27"/>
        </w:rPr>
        <w:t>профтехосвіти</w:t>
      </w:r>
      <w:proofErr w:type="spellEnd"/>
      <w:r w:rsidRPr="00CC6E12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мала відбутися в місячний термін після набрання чинності </w:t>
      </w:r>
      <w:r>
        <w:rPr>
          <w:bCs/>
          <w:iCs/>
          <w:szCs w:val="28"/>
        </w:rPr>
        <w:t xml:space="preserve">Законом України </w:t>
      </w:r>
      <w:r w:rsidRPr="00B360F9">
        <w:rPr>
          <w:bCs/>
          <w:iCs/>
          <w:szCs w:val="28"/>
        </w:rPr>
        <w:t xml:space="preserve">від 28.12.2014 № 79-VIII </w:t>
      </w:r>
      <w:r>
        <w:rPr>
          <w:bCs/>
          <w:iCs/>
          <w:szCs w:val="28"/>
        </w:rPr>
        <w:t>«</w:t>
      </w:r>
      <w:r w:rsidRPr="00B360F9">
        <w:rPr>
          <w:bCs/>
          <w:iCs/>
          <w:szCs w:val="28"/>
        </w:rPr>
        <w:t>Про внесення змін до Бюджетного кодексу України щодо реформи міжбюджетних відносин</w:t>
      </w:r>
      <w:r>
        <w:rPr>
          <w:bCs/>
          <w:iCs/>
          <w:szCs w:val="28"/>
        </w:rPr>
        <w:t>»</w:t>
      </w:r>
      <w:r w:rsidRPr="00CD3855">
        <w:rPr>
          <w:sz w:val="27"/>
          <w:szCs w:val="27"/>
        </w:rPr>
        <w:t xml:space="preserve"> </w:t>
      </w:r>
      <w:r>
        <w:rPr>
          <w:sz w:val="27"/>
          <w:szCs w:val="27"/>
        </w:rPr>
        <w:t>з</w:t>
      </w:r>
      <w:r w:rsidRPr="00CC6E12">
        <w:rPr>
          <w:sz w:val="27"/>
          <w:szCs w:val="27"/>
        </w:rPr>
        <w:t xml:space="preserve"> урахуванням передачі повноважень та змін, внесених до </w:t>
      </w:r>
      <w:hyperlink r:id="rId6" w:tgtFrame="_blank" w:history="1">
        <w:r w:rsidRPr="00CC6E12">
          <w:rPr>
            <w:sz w:val="27"/>
            <w:szCs w:val="27"/>
          </w:rPr>
          <w:t>Бюджетного кодексу України</w:t>
        </w:r>
      </w:hyperlink>
      <w:r>
        <w:rPr>
          <w:sz w:val="27"/>
          <w:szCs w:val="27"/>
        </w:rPr>
        <w:t xml:space="preserve"> </w:t>
      </w:r>
      <w:r w:rsidRPr="00BC7E75">
        <w:rPr>
          <w:sz w:val="27"/>
          <w:szCs w:val="27"/>
        </w:rPr>
        <w:t xml:space="preserve">/в частині передачі установ </w:t>
      </w:r>
      <w:proofErr w:type="spellStart"/>
      <w:r w:rsidRPr="00BC7E75">
        <w:rPr>
          <w:sz w:val="27"/>
          <w:szCs w:val="27"/>
        </w:rPr>
        <w:t>профтехосвіти</w:t>
      </w:r>
      <w:proofErr w:type="spellEnd"/>
      <w:r w:rsidRPr="00BC7E75">
        <w:rPr>
          <w:sz w:val="27"/>
          <w:szCs w:val="27"/>
        </w:rPr>
        <w:t xml:space="preserve"> на фінансування з обласних бюджетів/.</w:t>
      </w:r>
      <w:r>
        <w:rPr>
          <w:sz w:val="27"/>
          <w:szCs w:val="27"/>
        </w:rPr>
        <w:t xml:space="preserve"> </w:t>
      </w:r>
      <w:r>
        <w:rPr>
          <w:bCs/>
          <w:iCs/>
          <w:szCs w:val="28"/>
        </w:rPr>
        <w:t>Пункт 2 Прикінцевих положень</w:t>
      </w:r>
      <w:r>
        <w:rPr>
          <w:i/>
          <w:sz w:val="27"/>
          <w:szCs w:val="27"/>
        </w:rPr>
        <w:t xml:space="preserve"> </w:t>
      </w:r>
      <w:r>
        <w:rPr>
          <w:sz w:val="27"/>
          <w:szCs w:val="27"/>
        </w:rPr>
        <w:t>зазначеного Закону містить відповідне доручення Кабінету</w:t>
      </w:r>
      <w:r w:rsidRPr="00CC6E12">
        <w:rPr>
          <w:sz w:val="27"/>
          <w:szCs w:val="27"/>
        </w:rPr>
        <w:t xml:space="preserve"> Міністрів України</w:t>
      </w:r>
      <w:r>
        <w:rPr>
          <w:sz w:val="27"/>
          <w:szCs w:val="27"/>
        </w:rPr>
        <w:t>,</w:t>
      </w:r>
      <w:r w:rsidRPr="00CC6E12">
        <w:rPr>
          <w:sz w:val="27"/>
          <w:szCs w:val="27"/>
        </w:rPr>
        <w:t xml:space="preserve"> </w:t>
      </w:r>
      <w:r>
        <w:rPr>
          <w:sz w:val="27"/>
          <w:szCs w:val="27"/>
        </w:rPr>
        <w:t>яке не виконано.</w:t>
      </w:r>
    </w:p>
    <w:p w:rsidR="00721E0D" w:rsidRDefault="00721E0D" w:rsidP="00721E0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Крім того, абзацом шостим статті 27 Закону Уряду доручено за підсумками першого кварталу 2016 року провести моніторинг фінансового забезпечення професійно-технічних навчальних закладів державної форми власності за рахунок коштів обласних та міських бюджетів та у разі необхідності </w:t>
      </w:r>
      <w:proofErr w:type="spellStart"/>
      <w:r>
        <w:rPr>
          <w:szCs w:val="28"/>
        </w:rPr>
        <w:t>внести</w:t>
      </w:r>
      <w:proofErr w:type="spellEnd"/>
      <w:r>
        <w:rPr>
          <w:szCs w:val="28"/>
        </w:rPr>
        <w:t xml:space="preserve"> пропозицію щодо змін до бюджетного законодавства. Проте, на даний час Урядом не надана інформація щодо здійсненого моніторингу із вказаного питання та, відповідно, не внесені необхідні законодавчі пропозиції. </w:t>
      </w:r>
    </w:p>
    <w:p w:rsidR="00721E0D" w:rsidRDefault="00721E0D" w:rsidP="00721E0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Асоціація міст України вважає за доцільне повернути законопроект суб’єкту права законодавчої ініціативи та зауважує, зокрема, таке:</w:t>
      </w:r>
    </w:p>
    <w:p w:rsidR="00500D47" w:rsidRDefault="00721E0D" w:rsidP="00721E0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– без передачі у комунальну власність установ професійно-технічної освіти органи місцевого самоврядування не матимуть змоги здійснювати їх належне утримання (поточний і капітальний ремонт), придбання необхідного обладнання, технічного переоснащення та обслуговування приміщень, що значно знизить якість підготовки робітничих кадрів; </w:t>
      </w:r>
    </w:p>
    <w:p w:rsidR="00721E0D" w:rsidRDefault="00721E0D" w:rsidP="00721E0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– органи місцевого самоврядування, не маючи необхідних ресурсів, не володіючи майном, не впливаючи на формування замовлення та вирішення кадрових питань, визначення профілю таких установ вимушені будуть їх фінансувати; </w:t>
      </w:r>
    </w:p>
    <w:p w:rsidR="00721E0D" w:rsidRDefault="00721E0D" w:rsidP="00721E0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– фінансування професійно-технічної освіти без передачі майна не тільки порушить вимоги Конституції, а й ставить під загрозу саму систему формування </w:t>
      </w:r>
      <w:r>
        <w:rPr>
          <w:szCs w:val="28"/>
        </w:rPr>
        <w:lastRenderedPageBreak/>
        <w:t xml:space="preserve">робітничих кадрів на місцях і неодмінно призведе до справжнього колапсу системи професійно-технічної освіти. </w:t>
      </w:r>
    </w:p>
    <w:p w:rsidR="00721E0D" w:rsidRPr="00660969" w:rsidRDefault="00721E0D" w:rsidP="00721E0D">
      <w:pPr>
        <w:shd w:val="clear" w:color="auto" w:fill="FFFFFF"/>
        <w:ind w:firstLine="851"/>
        <w:jc w:val="both"/>
        <w:rPr>
          <w:szCs w:val="28"/>
        </w:rPr>
      </w:pPr>
      <w:r w:rsidRPr="00C50AA0">
        <w:rPr>
          <w:szCs w:val="28"/>
        </w:rPr>
        <w:t xml:space="preserve">Головне науково-експертне управління Апарату Верховної Ради України </w:t>
      </w:r>
      <w:r>
        <w:t>в цілому підтримує ідею законопроекту і вважає, що одним із пріоритетних завдань у реформуванні професійно-технічної освіти є удосконалення системи управління професійно-технічними навчальними закладами, де передача майна таких закладів освіти є одним із комплексних заходів реформування та модернізації</w:t>
      </w:r>
      <w:r>
        <w:rPr>
          <w:szCs w:val="28"/>
        </w:rPr>
        <w:t xml:space="preserve"> </w:t>
      </w:r>
      <w:r w:rsidRPr="00A168D9">
        <w:rPr>
          <w:szCs w:val="28"/>
        </w:rPr>
        <w:t>(</w:t>
      </w:r>
      <w:r w:rsidRPr="00A168D9">
        <w:rPr>
          <w:i/>
          <w:szCs w:val="28"/>
        </w:rPr>
        <w:t xml:space="preserve">експертний висновок від </w:t>
      </w:r>
      <w:r>
        <w:rPr>
          <w:i/>
          <w:szCs w:val="28"/>
        </w:rPr>
        <w:t>11.04.2016 </w:t>
      </w:r>
      <w:r w:rsidRPr="008607E1">
        <w:rPr>
          <w:i/>
          <w:szCs w:val="28"/>
        </w:rPr>
        <w:t>р</w:t>
      </w:r>
      <w:r>
        <w:rPr>
          <w:i/>
          <w:szCs w:val="28"/>
        </w:rPr>
        <w:t>.</w:t>
      </w:r>
      <w:r w:rsidRPr="008607E1">
        <w:rPr>
          <w:i/>
          <w:szCs w:val="28"/>
        </w:rPr>
        <w:t xml:space="preserve"> № 16/3-4</w:t>
      </w:r>
      <w:r>
        <w:rPr>
          <w:i/>
          <w:szCs w:val="28"/>
        </w:rPr>
        <w:t>58</w:t>
      </w:r>
      <w:r w:rsidRPr="008607E1">
        <w:rPr>
          <w:i/>
          <w:szCs w:val="28"/>
        </w:rPr>
        <w:t>/4</w:t>
      </w:r>
      <w:r>
        <w:rPr>
          <w:i/>
          <w:szCs w:val="28"/>
        </w:rPr>
        <w:t>365</w:t>
      </w:r>
      <w:r w:rsidRPr="008607E1">
        <w:rPr>
          <w:i/>
          <w:szCs w:val="28"/>
        </w:rPr>
        <w:t>(</w:t>
      </w:r>
      <w:r>
        <w:rPr>
          <w:i/>
          <w:szCs w:val="28"/>
        </w:rPr>
        <w:t>86280</w:t>
      </w:r>
      <w:r w:rsidRPr="008607E1">
        <w:rPr>
          <w:i/>
          <w:szCs w:val="28"/>
        </w:rPr>
        <w:t>)</w:t>
      </w:r>
      <w:r w:rsidR="00074326">
        <w:rPr>
          <w:i/>
          <w:szCs w:val="28"/>
        </w:rPr>
        <w:t xml:space="preserve"> </w:t>
      </w:r>
      <w:r w:rsidR="00074326" w:rsidRPr="006D0E1A">
        <w:rPr>
          <w:i/>
          <w:szCs w:val="28"/>
        </w:rPr>
        <w:t xml:space="preserve">додається на </w:t>
      </w:r>
      <w:r w:rsidR="00074326">
        <w:rPr>
          <w:i/>
          <w:szCs w:val="28"/>
        </w:rPr>
        <w:t>1 </w:t>
      </w:r>
      <w:proofErr w:type="spellStart"/>
      <w:r w:rsidR="00074326" w:rsidRPr="006D0E1A">
        <w:rPr>
          <w:i/>
          <w:szCs w:val="28"/>
        </w:rPr>
        <w:t>арк</w:t>
      </w:r>
      <w:proofErr w:type="spellEnd"/>
      <w:r w:rsidRPr="008607E1">
        <w:rPr>
          <w:i/>
          <w:szCs w:val="28"/>
        </w:rPr>
        <w:t>).</w:t>
      </w:r>
    </w:p>
    <w:p w:rsidR="00721E0D" w:rsidRDefault="00721E0D" w:rsidP="009914E3">
      <w:pPr>
        <w:ind w:firstLine="851"/>
        <w:jc w:val="both"/>
        <w:rPr>
          <w:bCs/>
          <w:szCs w:val="28"/>
        </w:rPr>
      </w:pPr>
      <w:r w:rsidRPr="00D74808">
        <w:rPr>
          <w:szCs w:val="28"/>
        </w:rPr>
        <w:t>Міністерство фінансів України не підтримує прийняття законопроекту</w:t>
      </w:r>
      <w:r w:rsidRPr="00682D21">
        <w:rPr>
          <w:szCs w:val="28"/>
        </w:rPr>
        <w:t>, мотивуючи тим, що</w:t>
      </w:r>
      <w:r>
        <w:rPr>
          <w:szCs w:val="28"/>
        </w:rPr>
        <w:t xml:space="preserve"> р</w:t>
      </w:r>
      <w:r w:rsidRPr="009B7AF8">
        <w:rPr>
          <w:bCs/>
          <w:szCs w:val="28"/>
        </w:rPr>
        <w:t xml:space="preserve">еалізація </w:t>
      </w:r>
      <w:r>
        <w:rPr>
          <w:bCs/>
          <w:szCs w:val="28"/>
        </w:rPr>
        <w:t xml:space="preserve">його </w:t>
      </w:r>
      <w:r w:rsidRPr="009B7AF8">
        <w:rPr>
          <w:bCs/>
          <w:szCs w:val="28"/>
        </w:rPr>
        <w:t xml:space="preserve">положень </w:t>
      </w:r>
      <w:r>
        <w:rPr>
          <w:bCs/>
          <w:szCs w:val="28"/>
        </w:rPr>
        <w:t>може</w:t>
      </w:r>
      <w:r w:rsidRPr="009B7AF8">
        <w:rPr>
          <w:bCs/>
          <w:szCs w:val="28"/>
        </w:rPr>
        <w:t xml:space="preserve"> потребувати додатков</w:t>
      </w:r>
      <w:r>
        <w:rPr>
          <w:bCs/>
          <w:szCs w:val="28"/>
        </w:rPr>
        <w:t xml:space="preserve">их видатків з державного бюджету у сумі близько 4 млрд. гривень та вплине у 2016 році на виконання Закону у зв’язку з відмовою органів місцевого самоврядування від фінансування професійно-технічних навчальних закладів у разі відсутності рішення про передачу таких закладів з державної до комунальної власності та повноважень з їх управління на місцевий рівень. </w:t>
      </w:r>
    </w:p>
    <w:p w:rsidR="00721E0D" w:rsidRDefault="00721E0D" w:rsidP="00721E0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Також Мінфіном зауважується, що п</w:t>
      </w:r>
      <w:r>
        <w:rPr>
          <w:bCs/>
          <w:szCs w:val="28"/>
        </w:rPr>
        <w:t xml:space="preserve">рийняття законопроекту призупинить процес передачі </w:t>
      </w:r>
      <w:r>
        <w:rPr>
          <w:szCs w:val="28"/>
        </w:rPr>
        <w:t>майна професійно-технічних навчальних закладів з державної у комунальну власність та повноважень з їх управління на місцевий рівень, що у свою чергу призупинить процес реформування професійно-технічних навчальних закладів, формування ефективної мережі та подальшого неефективного використання бюджетних коштів на їх утримання.</w:t>
      </w:r>
    </w:p>
    <w:p w:rsidR="00721E0D" w:rsidRDefault="0019027D" w:rsidP="00721E0D">
      <w:pPr>
        <w:pStyle w:val="2"/>
        <w:suppressAutoHyphens/>
        <w:spacing w:after="0" w:line="240" w:lineRule="auto"/>
        <w:ind w:firstLine="840"/>
        <w:jc w:val="both"/>
        <w:rPr>
          <w:sz w:val="28"/>
          <w:szCs w:val="28"/>
        </w:rPr>
      </w:pPr>
      <w:r w:rsidRPr="003835FC">
        <w:rPr>
          <w:sz w:val="28"/>
          <w:szCs w:val="28"/>
        </w:rPr>
        <w:t xml:space="preserve">На час розгляду у Комітеті з питань бюджету </w:t>
      </w:r>
      <w:r w:rsidR="00721E0D" w:rsidRPr="00FC7012">
        <w:rPr>
          <w:sz w:val="28"/>
          <w:szCs w:val="28"/>
        </w:rPr>
        <w:t xml:space="preserve">висновки комітетів Верховної Ради України з питань запобігання і протидії корупції </w:t>
      </w:r>
      <w:r w:rsidR="00721E0D" w:rsidRPr="00414A89">
        <w:rPr>
          <w:i/>
          <w:iCs/>
          <w:sz w:val="28"/>
          <w:szCs w:val="28"/>
        </w:rPr>
        <w:t>(щодо проведення антикорупційної експертизи законопроекту)</w:t>
      </w:r>
      <w:r w:rsidR="00721E0D" w:rsidRPr="00FC7012">
        <w:rPr>
          <w:sz w:val="28"/>
          <w:szCs w:val="28"/>
        </w:rPr>
        <w:t xml:space="preserve"> і з питань європейської інтеграції </w:t>
      </w:r>
      <w:r w:rsidR="00721E0D" w:rsidRPr="00414A89">
        <w:rPr>
          <w:i/>
          <w:iCs/>
          <w:sz w:val="28"/>
          <w:szCs w:val="28"/>
        </w:rPr>
        <w:t>(щодо оцінки відповідності законопроекту міжнародно - правовим зобов’язанням України у сфері європейської інтеграції)</w:t>
      </w:r>
      <w:r w:rsidR="00721E0D" w:rsidRPr="00FC7012">
        <w:rPr>
          <w:iCs/>
          <w:sz w:val="28"/>
          <w:szCs w:val="28"/>
        </w:rPr>
        <w:t xml:space="preserve"> </w:t>
      </w:r>
      <w:r w:rsidR="00721E0D" w:rsidRPr="00414A89">
        <w:rPr>
          <w:iCs/>
          <w:sz w:val="28"/>
          <w:szCs w:val="28"/>
        </w:rPr>
        <w:t>до законопроекту не надійшли.</w:t>
      </w:r>
    </w:p>
    <w:p w:rsidR="008B7F3D" w:rsidRDefault="008B7F3D" w:rsidP="009914E3">
      <w:pPr>
        <w:ind w:firstLine="851"/>
        <w:jc w:val="both"/>
        <w:rPr>
          <w:szCs w:val="28"/>
        </w:rPr>
      </w:pPr>
      <w:r>
        <w:rPr>
          <w:szCs w:val="28"/>
        </w:rPr>
        <w:t>Комітет Верховної Ради України з питань науки і освіти рекомендує Верховній Раді України за результатами розгляду у першому читанні прийняти законопроект за основу та і цілому як закон</w:t>
      </w:r>
      <w:r w:rsidR="002E16A1">
        <w:rPr>
          <w:szCs w:val="28"/>
        </w:rPr>
        <w:t xml:space="preserve"> </w:t>
      </w:r>
      <w:r w:rsidR="002E16A1" w:rsidRPr="002E16A1">
        <w:rPr>
          <w:i/>
          <w:szCs w:val="28"/>
        </w:rPr>
        <w:t>(додається)</w:t>
      </w:r>
      <w:r>
        <w:rPr>
          <w:szCs w:val="28"/>
        </w:rPr>
        <w:t>.</w:t>
      </w:r>
    </w:p>
    <w:p w:rsidR="00CA3EF1" w:rsidRDefault="00500D47" w:rsidP="009914E3">
      <w:pPr>
        <w:ind w:firstLine="851"/>
        <w:jc w:val="both"/>
      </w:pPr>
      <w:r w:rsidRPr="00CA3EF1">
        <w:t xml:space="preserve">За наслідками розгляду Комітет ухвалив рішення: </w:t>
      </w:r>
      <w:r w:rsidR="00820F99">
        <w:t>р</w:t>
      </w:r>
      <w:r w:rsidR="00820F99" w:rsidRPr="00B1086D">
        <w:t>екомендувати Верховній Раді України проект закону про</w:t>
      </w:r>
      <w:r w:rsidR="00820F99" w:rsidRPr="00076F19">
        <w:rPr>
          <w:bCs/>
          <w:iCs/>
          <w:color w:val="000000"/>
        </w:rPr>
        <w:t xml:space="preserve"> внесення змін до Закону України «Про Державний бюджет України на 2016 рік» </w:t>
      </w:r>
      <w:r w:rsidR="00820F99" w:rsidRPr="00DF5123">
        <w:t>щодо призупинення передачі майна державних професійно-технічних навчальних закладів в комунальну власність</w:t>
      </w:r>
      <w:r w:rsidR="00820F99" w:rsidRPr="00DF5123">
        <w:rPr>
          <w:bCs/>
          <w:iCs/>
          <w:color w:val="000000"/>
        </w:rPr>
        <w:t xml:space="preserve"> </w:t>
      </w:r>
      <w:r w:rsidR="00820F99" w:rsidRPr="00B1086D">
        <w:rPr>
          <w:bCs/>
          <w:iCs/>
          <w:color w:val="000000"/>
        </w:rPr>
        <w:t>(реєстр. № 4</w:t>
      </w:r>
      <w:r w:rsidR="00820F99">
        <w:rPr>
          <w:bCs/>
          <w:iCs/>
          <w:color w:val="000000"/>
        </w:rPr>
        <w:t>365</w:t>
      </w:r>
      <w:r w:rsidR="00820F99" w:rsidRPr="00B1086D">
        <w:rPr>
          <w:bCs/>
          <w:iCs/>
          <w:color w:val="000000"/>
        </w:rPr>
        <w:t xml:space="preserve">), поданий народними депутатами України </w:t>
      </w:r>
      <w:r w:rsidR="00820F99">
        <w:rPr>
          <w:color w:val="000000"/>
        </w:rPr>
        <w:t xml:space="preserve">Гриневич Л.М., </w:t>
      </w:r>
      <w:proofErr w:type="spellStart"/>
      <w:r w:rsidR="00820F99">
        <w:rPr>
          <w:color w:val="000000"/>
        </w:rPr>
        <w:t>Співаковським</w:t>
      </w:r>
      <w:proofErr w:type="spellEnd"/>
      <w:r w:rsidR="00820F99">
        <w:rPr>
          <w:color w:val="000000"/>
        </w:rPr>
        <w:t> О.В. та іншими</w:t>
      </w:r>
      <w:r w:rsidR="00CA3EF1" w:rsidRPr="00B1086D">
        <w:t>, за наслідками розгляду у першому читанні прийняти за основу та в цілому як закон</w:t>
      </w:r>
      <w:r w:rsidR="00567C9B">
        <w:t xml:space="preserve"> /</w:t>
      </w:r>
      <w:r w:rsidR="00567C9B" w:rsidRPr="00567C9B">
        <w:rPr>
          <w:i/>
        </w:rPr>
        <w:t xml:space="preserve">після </w:t>
      </w:r>
      <w:r w:rsidR="005B1F02" w:rsidRPr="00567C9B">
        <w:rPr>
          <w:bCs/>
          <w:i/>
          <w:iCs/>
          <w:color w:val="000000"/>
        </w:rPr>
        <w:t xml:space="preserve">прийняття </w:t>
      </w:r>
      <w:r w:rsidR="005B1F02" w:rsidRPr="00567C9B">
        <w:rPr>
          <w:i/>
          <w:lang w:eastAsia="uk-UA"/>
        </w:rPr>
        <w:t>Верховно</w:t>
      </w:r>
      <w:r w:rsidR="005B1F02" w:rsidRPr="00567C9B">
        <w:rPr>
          <w:i/>
          <w:lang w:eastAsia="uk-UA"/>
        </w:rPr>
        <w:t>ю</w:t>
      </w:r>
      <w:r w:rsidR="005B1F02" w:rsidRPr="00567C9B">
        <w:rPr>
          <w:i/>
          <w:lang w:eastAsia="uk-UA"/>
        </w:rPr>
        <w:t xml:space="preserve"> Рад</w:t>
      </w:r>
      <w:r w:rsidR="005B1F02" w:rsidRPr="00567C9B">
        <w:rPr>
          <w:i/>
          <w:lang w:eastAsia="uk-UA"/>
        </w:rPr>
        <w:t xml:space="preserve">ою України рішення щодо </w:t>
      </w:r>
      <w:r w:rsidR="005B1F02" w:rsidRPr="00567C9B">
        <w:rPr>
          <w:i/>
          <w:szCs w:val="28"/>
        </w:rPr>
        <w:t>Пропоз</w:t>
      </w:r>
      <w:r w:rsidR="005B1F02" w:rsidRPr="00567C9B">
        <w:rPr>
          <w:i/>
          <w:szCs w:val="28"/>
        </w:rPr>
        <w:t>ицій Президента про відхилення з</w:t>
      </w:r>
      <w:r w:rsidR="005B1F02" w:rsidRPr="00567C9B">
        <w:rPr>
          <w:i/>
          <w:szCs w:val="28"/>
        </w:rPr>
        <w:t>акон</w:t>
      </w:r>
      <w:r w:rsidR="005B1F02" w:rsidRPr="00567C9B">
        <w:rPr>
          <w:i/>
          <w:szCs w:val="28"/>
        </w:rPr>
        <w:t xml:space="preserve">ів </w:t>
      </w:r>
      <w:r w:rsidR="003E5EC6">
        <w:rPr>
          <w:i/>
          <w:szCs w:val="28"/>
        </w:rPr>
        <w:t xml:space="preserve">України </w:t>
      </w:r>
      <w:r w:rsidR="005B1F02" w:rsidRPr="00567C9B">
        <w:rPr>
          <w:i/>
          <w:szCs w:val="28"/>
        </w:rPr>
        <w:t>«Про внесення змін до Бюджетного кодексу України щодо фінансування п</w:t>
      </w:r>
      <w:r w:rsidR="005B1F02" w:rsidRPr="00567C9B">
        <w:rPr>
          <w:i/>
          <w:szCs w:val="28"/>
        </w:rPr>
        <w:t>рофесійно-технічної освіти» (до </w:t>
      </w:r>
      <w:r w:rsidR="005B1F02" w:rsidRPr="00567C9B">
        <w:rPr>
          <w:i/>
          <w:szCs w:val="28"/>
        </w:rPr>
        <w:t>реєстр.№3831-2)</w:t>
      </w:r>
      <w:r w:rsidR="00F86946" w:rsidRPr="00567C9B">
        <w:rPr>
          <w:i/>
          <w:szCs w:val="28"/>
        </w:rPr>
        <w:t xml:space="preserve"> та </w:t>
      </w:r>
      <w:r w:rsidR="005B1F02" w:rsidRPr="00567C9B">
        <w:rPr>
          <w:i/>
          <w:sz w:val="27"/>
          <w:szCs w:val="27"/>
        </w:rPr>
        <w:t>«Про внесення змін до Закону України «Про Державний бюджет України на 2016 рік» щодо фінансування п</w:t>
      </w:r>
      <w:r w:rsidR="005B1F02" w:rsidRPr="00567C9B">
        <w:rPr>
          <w:i/>
          <w:sz w:val="27"/>
          <w:szCs w:val="27"/>
        </w:rPr>
        <w:t>рофесійно-технічної освіти» (до </w:t>
      </w:r>
      <w:r w:rsidR="005B1F02" w:rsidRPr="00567C9B">
        <w:rPr>
          <w:i/>
          <w:sz w:val="27"/>
          <w:szCs w:val="27"/>
        </w:rPr>
        <w:t>реєстр.№ 3830-3)</w:t>
      </w:r>
      <w:r w:rsidR="00567C9B" w:rsidRPr="00567C9B">
        <w:rPr>
          <w:i/>
          <w:sz w:val="27"/>
          <w:szCs w:val="27"/>
        </w:rPr>
        <w:t>/</w:t>
      </w:r>
      <w:r w:rsidR="005B1F02">
        <w:rPr>
          <w:sz w:val="27"/>
          <w:szCs w:val="27"/>
        </w:rPr>
        <w:t xml:space="preserve">. </w:t>
      </w:r>
    </w:p>
    <w:p w:rsidR="00CA3EF1" w:rsidRDefault="00CA3EF1" w:rsidP="00CA3EF1">
      <w:pPr>
        <w:tabs>
          <w:tab w:val="left" w:pos="7980"/>
        </w:tabs>
        <w:ind w:firstLine="851"/>
        <w:jc w:val="both"/>
        <w:rPr>
          <w:szCs w:val="28"/>
        </w:rPr>
      </w:pPr>
      <w:r w:rsidRPr="003835FC">
        <w:rPr>
          <w:bCs/>
          <w:iCs/>
          <w:color w:val="000000"/>
          <w:szCs w:val="28"/>
        </w:rPr>
        <w:t xml:space="preserve">Співдоповідачем на сесії Верховної Ради України з цього питання пропонується голова підкомітету з питань місцевих бюджетів Комітету з питань бюджету </w:t>
      </w:r>
      <w:proofErr w:type="spellStart"/>
      <w:r w:rsidRPr="003835FC">
        <w:rPr>
          <w:bCs/>
          <w:iCs/>
          <w:color w:val="000000"/>
          <w:szCs w:val="28"/>
        </w:rPr>
        <w:t>Куліченко</w:t>
      </w:r>
      <w:proofErr w:type="spellEnd"/>
      <w:r w:rsidRPr="003835FC">
        <w:rPr>
          <w:bCs/>
          <w:iCs/>
          <w:color w:val="000000"/>
          <w:szCs w:val="28"/>
        </w:rPr>
        <w:t xml:space="preserve"> Іван Іванович</w:t>
      </w:r>
      <w:r w:rsidRPr="003835FC">
        <w:rPr>
          <w:szCs w:val="28"/>
        </w:rPr>
        <w:t>.</w:t>
      </w:r>
    </w:p>
    <w:p w:rsidR="001F5C45" w:rsidRDefault="001F5C45" w:rsidP="00500D47">
      <w:pPr>
        <w:ind w:firstLine="0"/>
        <w:rPr>
          <w:b/>
          <w:szCs w:val="28"/>
        </w:rPr>
      </w:pPr>
    </w:p>
    <w:p w:rsidR="003E5EC6" w:rsidRDefault="003E5EC6" w:rsidP="00500D47">
      <w:pPr>
        <w:ind w:firstLine="0"/>
        <w:rPr>
          <w:b/>
          <w:szCs w:val="28"/>
        </w:rPr>
      </w:pPr>
    </w:p>
    <w:p w:rsidR="003E5EC6" w:rsidRDefault="003E5EC6" w:rsidP="00500D47">
      <w:pPr>
        <w:ind w:firstLine="0"/>
        <w:rPr>
          <w:b/>
          <w:szCs w:val="28"/>
        </w:rPr>
      </w:pPr>
    </w:p>
    <w:p w:rsidR="003E5EC6" w:rsidRDefault="003E5EC6" w:rsidP="00500D47">
      <w:pPr>
        <w:ind w:firstLine="0"/>
        <w:rPr>
          <w:b/>
          <w:szCs w:val="28"/>
        </w:rPr>
      </w:pPr>
    </w:p>
    <w:p w:rsidR="003E5EC6" w:rsidRDefault="003E5EC6" w:rsidP="00500D47">
      <w:pPr>
        <w:ind w:firstLine="0"/>
        <w:rPr>
          <w:b/>
          <w:szCs w:val="28"/>
        </w:rPr>
      </w:pPr>
    </w:p>
    <w:p w:rsidR="005204CF" w:rsidRDefault="00500D47" w:rsidP="00500D47">
      <w:pPr>
        <w:ind w:firstLine="0"/>
      </w:pPr>
      <w:r>
        <w:rPr>
          <w:b/>
          <w:szCs w:val="28"/>
        </w:rPr>
        <w:t>Голова Комітету</w:t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  <w:lang w:val="ru-RU"/>
        </w:rPr>
        <w:tab/>
        <w:t xml:space="preserve">                      А. В. </w:t>
      </w:r>
      <w:proofErr w:type="spellStart"/>
      <w:r>
        <w:rPr>
          <w:b/>
          <w:szCs w:val="28"/>
          <w:lang w:val="ru-RU"/>
        </w:rPr>
        <w:t>Павелко</w:t>
      </w:r>
      <w:proofErr w:type="spellEnd"/>
    </w:p>
    <w:sectPr w:rsidR="005204CF" w:rsidSect="003E5EC6">
      <w:footerReference w:type="default" r:id="rId7"/>
      <w:pgSz w:w="11906" w:h="16838" w:code="9"/>
      <w:pgMar w:top="1418" w:right="1274" w:bottom="1418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BA9" w:rsidRDefault="009914E3">
      <w:r>
        <w:separator/>
      </w:r>
    </w:p>
  </w:endnote>
  <w:endnote w:type="continuationSeparator" w:id="0">
    <w:p w:rsidR="00612BA9" w:rsidRDefault="00991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1033890"/>
      <w:docPartObj>
        <w:docPartGallery w:val="Page Numbers (Bottom of Page)"/>
        <w:docPartUnique/>
      </w:docPartObj>
    </w:sdtPr>
    <w:sdtEndPr/>
    <w:sdtContent>
      <w:p w:rsidR="00E60D8B" w:rsidRDefault="003E5EC6">
        <w:pPr>
          <w:pStyle w:val="a3"/>
          <w:jc w:val="right"/>
        </w:pPr>
      </w:p>
      <w:p w:rsidR="00E60D8B" w:rsidRDefault="00500D4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EC6" w:rsidRPr="003E5EC6">
          <w:rPr>
            <w:noProof/>
            <w:lang w:val="uk-UA"/>
          </w:rPr>
          <w:t>4</w:t>
        </w:r>
        <w:r>
          <w:fldChar w:fldCharType="end"/>
        </w:r>
      </w:p>
    </w:sdtContent>
  </w:sdt>
  <w:p w:rsidR="00E60D8B" w:rsidRDefault="003E5EC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BA9" w:rsidRDefault="009914E3">
      <w:r>
        <w:separator/>
      </w:r>
    </w:p>
  </w:footnote>
  <w:footnote w:type="continuationSeparator" w:id="0">
    <w:p w:rsidR="00612BA9" w:rsidRDefault="009914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E0D"/>
    <w:rsid w:val="00074326"/>
    <w:rsid w:val="0019027D"/>
    <w:rsid w:val="001F5C45"/>
    <w:rsid w:val="002E16A1"/>
    <w:rsid w:val="003E5EC6"/>
    <w:rsid w:val="004049F0"/>
    <w:rsid w:val="00500D47"/>
    <w:rsid w:val="005204CF"/>
    <w:rsid w:val="00567C9B"/>
    <w:rsid w:val="005B1F02"/>
    <w:rsid w:val="00612BA9"/>
    <w:rsid w:val="00721E0D"/>
    <w:rsid w:val="00820F99"/>
    <w:rsid w:val="008B7F3D"/>
    <w:rsid w:val="009914E3"/>
    <w:rsid w:val="009C5D5D"/>
    <w:rsid w:val="00AC7D4A"/>
    <w:rsid w:val="00BC7E75"/>
    <w:rsid w:val="00CA3EF1"/>
    <w:rsid w:val="00F86946"/>
    <w:rsid w:val="00FA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41F31"/>
  <w15:chartTrackingRefBased/>
  <w15:docId w15:val="{FF1C4072-78BC-4CAA-A964-E0E53067F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E0D"/>
    <w:pPr>
      <w:spacing w:after="0" w:line="240" w:lineRule="auto"/>
      <w:ind w:firstLine="72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21E0D"/>
    <w:pPr>
      <w:spacing w:after="120" w:line="480" w:lineRule="auto"/>
      <w:ind w:firstLine="0"/>
    </w:pPr>
    <w:rPr>
      <w:sz w:val="20"/>
    </w:rPr>
  </w:style>
  <w:style w:type="character" w:customStyle="1" w:styleId="20">
    <w:name w:val="Основний текст 2 Знак"/>
    <w:basedOn w:val="a0"/>
    <w:link w:val="2"/>
    <w:rsid w:val="00721E0D"/>
    <w:rPr>
      <w:rFonts w:eastAsia="Times New Roman" w:cs="Times New Roman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721E0D"/>
    <w:pPr>
      <w:widowControl w:val="0"/>
      <w:tabs>
        <w:tab w:val="center" w:pos="4819"/>
        <w:tab w:val="right" w:pos="9639"/>
      </w:tabs>
      <w:autoSpaceDE w:val="0"/>
      <w:autoSpaceDN w:val="0"/>
      <w:adjustRightInd w:val="0"/>
      <w:ind w:firstLine="0"/>
    </w:pPr>
    <w:rPr>
      <w:sz w:val="20"/>
      <w:lang w:val="ru-RU"/>
    </w:rPr>
  </w:style>
  <w:style w:type="character" w:customStyle="1" w:styleId="a4">
    <w:name w:val="Нижній колонтитул Знак"/>
    <w:basedOn w:val="a0"/>
    <w:link w:val="a3"/>
    <w:uiPriority w:val="99"/>
    <w:rsid w:val="00721E0D"/>
    <w:rPr>
      <w:rFonts w:eastAsia="Times New Roman" w:cs="Times New Roman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rsid w:val="00721E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color w:val="000000"/>
      <w:sz w:val="17"/>
      <w:szCs w:val="17"/>
      <w:lang w:val="ru-RU"/>
    </w:rPr>
  </w:style>
  <w:style w:type="character" w:customStyle="1" w:styleId="HTML0">
    <w:name w:val="Стандартний HTML Знак"/>
    <w:basedOn w:val="a0"/>
    <w:link w:val="HTML"/>
    <w:rsid w:val="00721E0D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customStyle="1" w:styleId="21">
    <w:name w:val="Название2"/>
    <w:basedOn w:val="a"/>
    <w:next w:val="a5"/>
    <w:uiPriority w:val="99"/>
    <w:rsid w:val="00721E0D"/>
    <w:pPr>
      <w:widowControl w:val="0"/>
      <w:suppressAutoHyphens/>
      <w:ind w:firstLine="0"/>
      <w:jc w:val="center"/>
    </w:pPr>
    <w:rPr>
      <w:szCs w:val="28"/>
    </w:rPr>
  </w:style>
  <w:style w:type="paragraph" w:styleId="a5">
    <w:name w:val="Subtitle"/>
    <w:basedOn w:val="a"/>
    <w:next w:val="a"/>
    <w:link w:val="a6"/>
    <w:uiPriority w:val="11"/>
    <w:qFormat/>
    <w:rsid w:val="00721E0D"/>
    <w:pPr>
      <w:numPr>
        <w:ilvl w:val="1"/>
      </w:numPr>
      <w:spacing w:after="160"/>
      <w:ind w:firstLine="72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6">
    <w:name w:val="Підзаголовок Знак"/>
    <w:basedOn w:val="a0"/>
    <w:link w:val="a5"/>
    <w:uiPriority w:val="11"/>
    <w:rsid w:val="00721E0D"/>
    <w:rPr>
      <w:rFonts w:asciiTheme="minorHAnsi" w:eastAsiaTheme="minorEastAsia" w:hAnsiTheme="minorHAnsi"/>
      <w:color w:val="5A5A5A" w:themeColor="text1" w:themeTint="A5"/>
      <w:spacing w:val="15"/>
      <w:sz w:val="22"/>
      <w:lang w:eastAsia="ru-RU"/>
    </w:rPr>
  </w:style>
  <w:style w:type="character" w:customStyle="1" w:styleId="st42">
    <w:name w:val="st42"/>
    <w:rsid w:val="00500D47"/>
    <w:rPr>
      <w:rFonts w:ascii="Times New Roman" w:hAnsi="Times New Roman" w:cs="Times New Roman" w:hint="default"/>
      <w:color w:val="000000"/>
    </w:rPr>
  </w:style>
  <w:style w:type="paragraph" w:styleId="a7">
    <w:name w:val="header"/>
    <w:basedOn w:val="a"/>
    <w:link w:val="a8"/>
    <w:uiPriority w:val="99"/>
    <w:unhideWhenUsed/>
    <w:rsid w:val="00BC7E75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BC7E75"/>
    <w:rPr>
      <w:rFonts w:eastAsia="Times New Roman" w:cs="Times New Roman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BC7E75"/>
    <w:pPr>
      <w:spacing w:after="120"/>
      <w:ind w:left="283"/>
    </w:pPr>
  </w:style>
  <w:style w:type="character" w:customStyle="1" w:styleId="aa">
    <w:name w:val="Основний текст з відступом Знак"/>
    <w:basedOn w:val="a0"/>
    <w:link w:val="a9"/>
    <w:uiPriority w:val="99"/>
    <w:semiHidden/>
    <w:rsid w:val="00BC7E75"/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5.rada.gov.ua/rada/show/2456-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5374</Words>
  <Characters>3064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Кушнір Олександр Валентинович</dc:creator>
  <cp:keywords/>
  <dc:description/>
  <cp:lastModifiedBy>Марія Костянтинівна Криволап</cp:lastModifiedBy>
  <cp:revision>18</cp:revision>
  <cp:lastPrinted>2016-04-14T14:47:00Z</cp:lastPrinted>
  <dcterms:created xsi:type="dcterms:W3CDTF">2016-04-13T10:12:00Z</dcterms:created>
  <dcterms:modified xsi:type="dcterms:W3CDTF">2016-04-14T15:14:00Z</dcterms:modified>
</cp:coreProperties>
</file>