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FBF" w:rsidRDefault="000E0FBF" w:rsidP="000E0FBF">
      <w:pPr>
        <w:jc w:val="center"/>
        <w:rPr>
          <w:b/>
          <w:lang w:val="uk-UA"/>
        </w:rPr>
      </w:pPr>
      <w:bookmarkStart w:id="0" w:name="_GoBack"/>
      <w:bookmarkEnd w:id="0"/>
    </w:p>
    <w:p w:rsidR="000E0FBF" w:rsidRDefault="000E0FBF" w:rsidP="000E0FBF">
      <w:pPr>
        <w:jc w:val="center"/>
        <w:rPr>
          <w:b/>
          <w:lang w:val="uk-UA"/>
        </w:rPr>
      </w:pPr>
    </w:p>
    <w:p w:rsidR="000E0FBF" w:rsidRDefault="000E0FBF" w:rsidP="000E0FBF">
      <w:pPr>
        <w:jc w:val="center"/>
        <w:rPr>
          <w:b/>
          <w:lang w:val="uk-UA"/>
        </w:rPr>
      </w:pPr>
    </w:p>
    <w:p w:rsidR="000E0FBF" w:rsidRDefault="000E0FBF" w:rsidP="000E0FBF">
      <w:pPr>
        <w:jc w:val="center"/>
        <w:rPr>
          <w:b/>
          <w:lang w:val="uk-UA"/>
        </w:rPr>
      </w:pPr>
    </w:p>
    <w:p w:rsidR="000E0FBF" w:rsidRDefault="000E0FBF" w:rsidP="000E0FBF">
      <w:pPr>
        <w:jc w:val="center"/>
        <w:rPr>
          <w:b/>
          <w:lang w:val="uk-UA"/>
        </w:rPr>
      </w:pPr>
    </w:p>
    <w:p w:rsidR="005204CF" w:rsidRPr="000E0FBF" w:rsidRDefault="00EA7575" w:rsidP="006819D7">
      <w:pPr>
        <w:spacing w:after="0" w:line="240" w:lineRule="auto"/>
        <w:jc w:val="center"/>
        <w:rPr>
          <w:b/>
          <w:lang w:val="uk-UA"/>
        </w:rPr>
      </w:pPr>
      <w:r w:rsidRPr="000E0FBF">
        <w:rPr>
          <w:b/>
          <w:lang w:val="uk-UA"/>
        </w:rPr>
        <w:t>ВИСНОВОК</w:t>
      </w:r>
    </w:p>
    <w:p w:rsidR="00EA7575" w:rsidRPr="000E0FBF" w:rsidRDefault="008E5566" w:rsidP="006819D7">
      <w:pPr>
        <w:spacing w:after="0" w:line="240" w:lineRule="auto"/>
        <w:jc w:val="center"/>
        <w:rPr>
          <w:b/>
          <w:lang w:val="uk-UA"/>
        </w:rPr>
      </w:pPr>
      <w:r w:rsidRPr="000E0FBF">
        <w:rPr>
          <w:b/>
          <w:lang w:val="uk-UA"/>
        </w:rPr>
        <w:t xml:space="preserve">на проект Закону України «Про внесення змін до Закону України «Про добровільне об’єднання територіальних громад» (щодо визначення меж територій об’єднаних </w:t>
      </w:r>
      <w:r w:rsidR="000E0FBF" w:rsidRPr="000E0FBF">
        <w:rPr>
          <w:b/>
          <w:lang w:val="uk-UA"/>
        </w:rPr>
        <w:t>територіальних громад села, селища, міста)»</w:t>
      </w:r>
    </w:p>
    <w:p w:rsidR="000E0FBF" w:rsidRDefault="000E0FBF" w:rsidP="006819D7">
      <w:pPr>
        <w:spacing w:after="0" w:line="240" w:lineRule="auto"/>
        <w:jc w:val="center"/>
        <w:rPr>
          <w:i/>
          <w:lang w:val="uk-UA"/>
        </w:rPr>
      </w:pPr>
      <w:r w:rsidRPr="000E0FBF">
        <w:rPr>
          <w:i/>
          <w:lang w:val="uk-UA"/>
        </w:rPr>
        <w:t>(реєстр.№4402 від 12.04.2016р.)</w:t>
      </w:r>
    </w:p>
    <w:p w:rsidR="000A2B53" w:rsidRDefault="000A2B53" w:rsidP="006819D7">
      <w:pPr>
        <w:spacing w:after="0" w:line="240" w:lineRule="auto"/>
        <w:jc w:val="center"/>
        <w:rPr>
          <w:i/>
          <w:lang w:val="uk-UA"/>
        </w:rPr>
      </w:pPr>
    </w:p>
    <w:p w:rsidR="000A2B53" w:rsidRDefault="000A2B53" w:rsidP="000A2B53">
      <w:pPr>
        <w:spacing w:after="0"/>
        <w:jc w:val="both"/>
        <w:rPr>
          <w:lang w:val="uk-UA"/>
        </w:rPr>
      </w:pPr>
      <w:r>
        <w:rPr>
          <w:lang w:val="uk-UA"/>
        </w:rPr>
        <w:t xml:space="preserve">           У Головному науково-експертному управлінні розглянуто поданий законопроект, яким пропонується вилучити </w:t>
      </w:r>
      <w:r w:rsidR="006819D7">
        <w:rPr>
          <w:lang w:val="uk-UA"/>
        </w:rPr>
        <w:t>і</w:t>
      </w:r>
      <w:r>
        <w:rPr>
          <w:lang w:val="uk-UA"/>
        </w:rPr>
        <w:t xml:space="preserve">з Закону України </w:t>
      </w:r>
      <w:r w:rsidRPr="000A2B53">
        <w:rPr>
          <w:lang w:val="uk-UA"/>
        </w:rPr>
        <w:t>«Про добровільне об’єднання територіальних громад»</w:t>
      </w:r>
      <w:r>
        <w:rPr>
          <w:lang w:val="uk-UA"/>
        </w:rPr>
        <w:t xml:space="preserve"> (далі</w:t>
      </w:r>
      <w:r w:rsidR="006819D7" w:rsidRPr="006819D7">
        <w:rPr>
          <w:lang w:val="uk-UA"/>
        </w:rPr>
        <w:t xml:space="preserve"> </w:t>
      </w:r>
      <w:r w:rsidR="006819D7">
        <w:rPr>
          <w:lang w:val="uk-UA"/>
        </w:rPr>
        <w:t>–</w:t>
      </w:r>
      <w:r w:rsidR="006819D7" w:rsidRPr="006819D7">
        <w:rPr>
          <w:lang w:val="uk-UA"/>
        </w:rPr>
        <w:t xml:space="preserve"> </w:t>
      </w:r>
      <w:r>
        <w:rPr>
          <w:lang w:val="uk-UA"/>
        </w:rPr>
        <w:t>Закон) припис, який передбачає надання державою фінансової підтримки добровільним об</w:t>
      </w:r>
      <w:r w:rsidRPr="000A2B53">
        <w:rPr>
          <w:lang w:val="uk-UA"/>
        </w:rPr>
        <w:t>’</w:t>
      </w:r>
      <w:r>
        <w:rPr>
          <w:lang w:val="uk-UA"/>
        </w:rPr>
        <w:t>єднанням територіальних громад у вигляді субвенцій на формування відповідної інфраструктури лише «у разі, коли її межі повністю відповідають межам визначеним перспективним планом формування територіальних громад Автономної Республіки Крим, області» (частина 1 статті 10 Закону).</w:t>
      </w:r>
    </w:p>
    <w:p w:rsidR="00F05A54" w:rsidRDefault="000A2B53" w:rsidP="000A2B53">
      <w:pPr>
        <w:spacing w:after="0"/>
        <w:jc w:val="both"/>
        <w:rPr>
          <w:lang w:val="uk-UA"/>
        </w:rPr>
      </w:pPr>
      <w:r>
        <w:rPr>
          <w:lang w:val="uk-UA"/>
        </w:rPr>
        <w:t xml:space="preserve">         Доцільність внесення згаданих змін обґрунтовується у пояснювальній записці тим, що чинна норма Закону, яка ставить надання коштів об</w:t>
      </w:r>
      <w:r w:rsidR="00F05A54" w:rsidRPr="00F05A54">
        <w:rPr>
          <w:lang w:val="uk-UA"/>
        </w:rPr>
        <w:t>’</w:t>
      </w:r>
      <w:r>
        <w:rPr>
          <w:lang w:val="uk-UA"/>
        </w:rPr>
        <w:t>єднаним територіальним громадам у залежність від того, чи відповідають їх межі перспективному плану формування територіальних громад</w:t>
      </w:r>
      <w:r w:rsidR="00F05A54">
        <w:rPr>
          <w:lang w:val="uk-UA"/>
        </w:rPr>
        <w:t xml:space="preserve">, не узгоджується з принципом добровільного об’єднання. </w:t>
      </w:r>
    </w:p>
    <w:p w:rsidR="00F05A54" w:rsidRDefault="00F05A54" w:rsidP="006819D7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Головне управління не вбачає юридичних перешкод для виключення з Закону згаданої норми і вважає, що встановлення тих чи інших </w:t>
      </w:r>
      <w:r w:rsidR="006819D7">
        <w:rPr>
          <w:lang w:val="uk-UA"/>
        </w:rPr>
        <w:t>критеріїв для</w:t>
      </w:r>
      <w:r>
        <w:rPr>
          <w:lang w:val="uk-UA"/>
        </w:rPr>
        <w:t xml:space="preserve"> фінансової підтримки територіальних громад є питанням доцільності.</w:t>
      </w:r>
    </w:p>
    <w:p w:rsidR="00F05A54" w:rsidRDefault="00F05A54" w:rsidP="000A2B53">
      <w:pPr>
        <w:spacing w:after="0"/>
        <w:jc w:val="both"/>
        <w:rPr>
          <w:lang w:val="uk-UA"/>
        </w:rPr>
      </w:pPr>
    </w:p>
    <w:p w:rsidR="00F05A54" w:rsidRDefault="00F05A54" w:rsidP="006819D7">
      <w:pPr>
        <w:spacing w:after="0"/>
        <w:ind w:firstLine="709"/>
        <w:jc w:val="both"/>
        <w:rPr>
          <w:b/>
          <w:lang w:val="uk-UA"/>
        </w:rPr>
      </w:pPr>
      <w:r w:rsidRPr="00F05A54">
        <w:rPr>
          <w:b/>
          <w:lang w:val="uk-UA"/>
        </w:rPr>
        <w:t>Узагальнюючий висновок: за результатами розгляду у першому читанні законопроект може бути прийнят</w:t>
      </w:r>
      <w:r>
        <w:rPr>
          <w:b/>
          <w:lang w:val="uk-UA"/>
        </w:rPr>
        <w:t>ий за основу</w:t>
      </w:r>
      <w:r w:rsidR="006819D7">
        <w:rPr>
          <w:b/>
          <w:lang w:val="uk-UA"/>
        </w:rPr>
        <w:t>.</w:t>
      </w:r>
    </w:p>
    <w:p w:rsidR="00F05A54" w:rsidRDefault="00F05A54" w:rsidP="000A2B53">
      <w:pPr>
        <w:spacing w:after="0"/>
        <w:jc w:val="both"/>
        <w:rPr>
          <w:b/>
          <w:lang w:val="uk-UA"/>
        </w:rPr>
      </w:pPr>
    </w:p>
    <w:p w:rsidR="00F05A54" w:rsidRDefault="00F05A54" w:rsidP="006819D7">
      <w:pPr>
        <w:spacing w:after="0"/>
        <w:ind w:firstLine="709"/>
        <w:jc w:val="both"/>
        <w:rPr>
          <w:b/>
          <w:lang w:val="uk-UA"/>
        </w:rPr>
      </w:pPr>
      <w:r>
        <w:rPr>
          <w:b/>
          <w:lang w:val="uk-UA"/>
        </w:rPr>
        <w:t xml:space="preserve">Керівник Головного управління                                    </w:t>
      </w:r>
      <w:r w:rsidR="006819D7">
        <w:rPr>
          <w:b/>
          <w:lang w:val="uk-UA"/>
        </w:rPr>
        <w:t xml:space="preserve">       </w:t>
      </w:r>
      <w:r>
        <w:rPr>
          <w:b/>
          <w:lang w:val="uk-UA"/>
        </w:rPr>
        <w:t>В.І. Борденюк</w:t>
      </w:r>
    </w:p>
    <w:p w:rsidR="00F05A54" w:rsidRDefault="00F05A54" w:rsidP="000A2B53">
      <w:pPr>
        <w:spacing w:after="0"/>
        <w:jc w:val="both"/>
        <w:rPr>
          <w:sz w:val="20"/>
          <w:szCs w:val="20"/>
          <w:lang w:val="uk-UA"/>
        </w:rPr>
      </w:pPr>
    </w:p>
    <w:p w:rsidR="00F05A54" w:rsidRPr="00F05A54" w:rsidRDefault="00F05A54" w:rsidP="006819D7">
      <w:pPr>
        <w:spacing w:after="0"/>
        <w:ind w:firstLine="709"/>
        <w:jc w:val="both"/>
        <w:rPr>
          <w:sz w:val="20"/>
          <w:szCs w:val="20"/>
          <w:lang w:val="uk-UA"/>
        </w:rPr>
      </w:pPr>
      <w:proofErr w:type="spellStart"/>
      <w:r w:rsidRPr="00F05A54">
        <w:rPr>
          <w:sz w:val="20"/>
          <w:szCs w:val="20"/>
          <w:lang w:val="uk-UA"/>
        </w:rPr>
        <w:t>Вик</w:t>
      </w:r>
      <w:proofErr w:type="spellEnd"/>
      <w:r w:rsidRPr="00F05A54">
        <w:rPr>
          <w:sz w:val="20"/>
          <w:szCs w:val="20"/>
          <w:lang w:val="uk-UA"/>
        </w:rPr>
        <w:t>. О.В. Мельник</w:t>
      </w:r>
    </w:p>
    <w:sectPr w:rsidR="00F05A54" w:rsidRPr="00F05A5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800" w:rsidRDefault="00870800" w:rsidP="000E0FBF">
      <w:pPr>
        <w:spacing w:after="0" w:line="240" w:lineRule="auto"/>
      </w:pPr>
      <w:r>
        <w:separator/>
      </w:r>
    </w:p>
  </w:endnote>
  <w:endnote w:type="continuationSeparator" w:id="0">
    <w:p w:rsidR="00870800" w:rsidRDefault="00870800" w:rsidP="000E0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800" w:rsidRDefault="00870800" w:rsidP="000E0FBF">
      <w:pPr>
        <w:spacing w:after="0" w:line="240" w:lineRule="auto"/>
      </w:pPr>
      <w:r>
        <w:separator/>
      </w:r>
    </w:p>
  </w:footnote>
  <w:footnote w:type="continuationSeparator" w:id="0">
    <w:p w:rsidR="00870800" w:rsidRDefault="00870800" w:rsidP="000E0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FBF" w:rsidRPr="000A2B53" w:rsidRDefault="000A2B53">
    <w:pPr>
      <w:pStyle w:val="a3"/>
      <w:rPr>
        <w:sz w:val="20"/>
        <w:szCs w:val="20"/>
        <w:lang w:val="uk-UA"/>
      </w:rPr>
    </w:pPr>
    <w:r>
      <w:rPr>
        <w:sz w:val="20"/>
        <w:szCs w:val="20"/>
        <w:lang w:val="en-US"/>
      </w:rPr>
      <w:t xml:space="preserve">                                                                                                                                       </w:t>
    </w:r>
    <w:r w:rsidR="000E0FBF" w:rsidRPr="000A2B53">
      <w:rPr>
        <w:sz w:val="20"/>
        <w:szCs w:val="20"/>
        <w:lang w:val="uk-UA"/>
      </w:rPr>
      <w:t>До реєстр.№4402 від 12.04.2016р.</w:t>
    </w:r>
  </w:p>
  <w:p w:rsidR="000E0FBF" w:rsidRPr="000A2B53" w:rsidRDefault="000A2B53">
    <w:pPr>
      <w:pStyle w:val="a3"/>
      <w:rPr>
        <w:sz w:val="20"/>
        <w:szCs w:val="20"/>
        <w:lang w:val="uk-UA"/>
      </w:rPr>
    </w:pPr>
    <w:r>
      <w:rPr>
        <w:sz w:val="20"/>
        <w:szCs w:val="20"/>
        <w:lang w:val="en-US"/>
      </w:rPr>
      <w:t xml:space="preserve">                                                                                                                                                                         </w:t>
    </w:r>
    <w:proofErr w:type="spellStart"/>
    <w:r w:rsidR="000E0FBF" w:rsidRPr="000A2B53">
      <w:rPr>
        <w:sz w:val="20"/>
        <w:szCs w:val="20"/>
        <w:lang w:val="uk-UA"/>
      </w:rPr>
      <w:t>н.д</w:t>
    </w:r>
    <w:proofErr w:type="spellEnd"/>
    <w:r w:rsidR="000E0FBF" w:rsidRPr="000A2B53">
      <w:rPr>
        <w:sz w:val="20"/>
        <w:szCs w:val="20"/>
        <w:lang w:val="uk-UA"/>
      </w:rPr>
      <w:t xml:space="preserve">. </w:t>
    </w:r>
    <w:proofErr w:type="spellStart"/>
    <w:r w:rsidR="000E0FBF" w:rsidRPr="000A2B53">
      <w:rPr>
        <w:sz w:val="20"/>
        <w:szCs w:val="20"/>
        <w:lang w:val="uk-UA"/>
      </w:rPr>
      <w:t>В.Гуляєв</w:t>
    </w:r>
    <w:proofErr w:type="spellEnd"/>
  </w:p>
  <w:p w:rsidR="000E0FBF" w:rsidRDefault="000E0FB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575"/>
    <w:rsid w:val="000A2B53"/>
    <w:rsid w:val="000E0FBF"/>
    <w:rsid w:val="005204CF"/>
    <w:rsid w:val="006819D7"/>
    <w:rsid w:val="00870800"/>
    <w:rsid w:val="008E5566"/>
    <w:rsid w:val="009308B4"/>
    <w:rsid w:val="009D537D"/>
    <w:rsid w:val="00AB3A14"/>
    <w:rsid w:val="00C45372"/>
    <w:rsid w:val="00EA7575"/>
    <w:rsid w:val="00F0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0D5752-7D8E-42CA-8E7D-69E465AB5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0FB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E0FBF"/>
    <w:rPr>
      <w:lang w:val="ru-RU"/>
    </w:rPr>
  </w:style>
  <w:style w:type="paragraph" w:styleId="a5">
    <w:name w:val="footer"/>
    <w:basedOn w:val="a"/>
    <w:link w:val="a6"/>
    <w:uiPriority w:val="99"/>
    <w:unhideWhenUsed/>
    <w:rsid w:val="000E0FB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E0FBF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Олена Володимірівна</dc:creator>
  <cp:keywords/>
  <dc:description/>
  <cp:lastModifiedBy>Наталія Олександрівна Ромашевська</cp:lastModifiedBy>
  <cp:revision>2</cp:revision>
  <dcterms:created xsi:type="dcterms:W3CDTF">2016-08-04T13:22:00Z</dcterms:created>
  <dcterms:modified xsi:type="dcterms:W3CDTF">2016-08-04T13:22:00Z</dcterms:modified>
</cp:coreProperties>
</file>