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916" w:rsidRDefault="004B7916" w:rsidP="004B79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7916" w:rsidRDefault="004B7916" w:rsidP="004B79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7916" w:rsidRDefault="004B7916" w:rsidP="004B79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7916" w:rsidRDefault="004B7916" w:rsidP="004B79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7916" w:rsidRDefault="004B7916" w:rsidP="004B79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7916" w:rsidRDefault="004B7916" w:rsidP="004B79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7916" w:rsidRDefault="004B7916" w:rsidP="004B791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7916" w:rsidRPr="00C75174" w:rsidRDefault="004B7916" w:rsidP="004B791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4B7916" w:rsidRPr="00C44019" w:rsidRDefault="004B7916" w:rsidP="004B791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B7916" w:rsidRPr="0045760D" w:rsidRDefault="004B7916" w:rsidP="004B791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4B7916" w:rsidRPr="00251BFA" w:rsidRDefault="004B7916" w:rsidP="004B791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4B7916" w:rsidRPr="00C44019" w:rsidRDefault="004B7916" w:rsidP="004B791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A941B5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Закону України "Про регулювання містобудівної діяльності" (щодо розблокування процесів надання фізичним особам у власність та користування земельних ділянок для містобудівних потреб)</w:t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A941B5">
        <w:rPr>
          <w:rFonts w:ascii="Times New Roman" w:hAnsi="Times New Roman" w:cs="Times New Roman"/>
          <w:b w:val="0"/>
          <w:sz w:val="28"/>
          <w:szCs w:val="28"/>
          <w:lang w:val="uk-UA"/>
        </w:rPr>
        <w:t>(реєстр.№4414 від 13.04.2016)</w:t>
      </w:r>
      <w:r w:rsidRPr="00826F87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4B791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916"/>
    <w:rsid w:val="003E75A0"/>
    <w:rsid w:val="004B791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791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4B79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4B791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4B791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791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4B79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4B791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4B79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982</Characters>
  <Application>Microsoft Macintosh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2019-03-12T12:26:00Z</dcterms:created>
  <dcterms:modified xsi:type="dcterms:W3CDTF">2019-03-12T12:27:00Z</dcterms:modified>
</cp:coreProperties>
</file>