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2121" w:rsidRDefault="00B32121" w:rsidP="007810B0">
      <w:pPr>
        <w:pStyle w:val="a3"/>
        <w:tabs>
          <w:tab w:val="clear" w:pos="4677"/>
          <w:tab w:val="clear" w:pos="9355"/>
        </w:tabs>
        <w:ind w:firstLine="522"/>
        <w:jc w:val="both"/>
        <w:rPr>
          <w:rFonts w:ascii="Times New Roman" w:hAnsi="Times New Roman" w:cs="Times New Roman"/>
          <w:spacing w:val="0"/>
          <w:w w:val="100"/>
        </w:rPr>
      </w:pPr>
      <w:bookmarkStart w:id="0" w:name="_GoBack"/>
      <w:bookmarkEnd w:id="0"/>
    </w:p>
    <w:p w:rsidR="00B32121" w:rsidRDefault="00B32121" w:rsidP="00B32121">
      <w:pPr>
        <w:jc w:val="center"/>
        <w:rPr>
          <w:szCs w:val="28"/>
        </w:rPr>
      </w:pPr>
    </w:p>
    <w:p w:rsidR="00B32121" w:rsidRDefault="00B32121" w:rsidP="00B32121">
      <w:pPr>
        <w:jc w:val="center"/>
        <w:rPr>
          <w:szCs w:val="28"/>
        </w:rPr>
      </w:pPr>
    </w:p>
    <w:p w:rsidR="00B32121" w:rsidRDefault="00B32121" w:rsidP="00B32121">
      <w:pPr>
        <w:jc w:val="center"/>
        <w:rPr>
          <w:szCs w:val="28"/>
        </w:rPr>
      </w:pPr>
    </w:p>
    <w:p w:rsidR="00A94F47" w:rsidRDefault="00A94F47" w:rsidP="00B32121">
      <w:pPr>
        <w:jc w:val="center"/>
        <w:rPr>
          <w:szCs w:val="28"/>
        </w:rPr>
      </w:pPr>
    </w:p>
    <w:p w:rsidR="00A94F47" w:rsidRDefault="00A94F47" w:rsidP="00B32121">
      <w:pPr>
        <w:jc w:val="center"/>
        <w:rPr>
          <w:szCs w:val="28"/>
        </w:rPr>
      </w:pPr>
    </w:p>
    <w:p w:rsidR="00A94F47" w:rsidRDefault="00A94F47" w:rsidP="00B32121">
      <w:pPr>
        <w:jc w:val="center"/>
        <w:rPr>
          <w:szCs w:val="28"/>
        </w:rPr>
      </w:pPr>
    </w:p>
    <w:p w:rsidR="00A94F47" w:rsidRDefault="00A94F47" w:rsidP="00B32121">
      <w:pPr>
        <w:jc w:val="center"/>
        <w:rPr>
          <w:szCs w:val="28"/>
        </w:rPr>
      </w:pPr>
    </w:p>
    <w:p w:rsidR="00B32121" w:rsidRDefault="00B32121" w:rsidP="00B32121">
      <w:pPr>
        <w:jc w:val="center"/>
        <w:rPr>
          <w:szCs w:val="28"/>
        </w:rPr>
      </w:pPr>
    </w:p>
    <w:p w:rsidR="00B32121" w:rsidRDefault="00B32121" w:rsidP="00B32121">
      <w:pPr>
        <w:jc w:val="center"/>
        <w:rPr>
          <w:szCs w:val="28"/>
        </w:rPr>
      </w:pPr>
    </w:p>
    <w:p w:rsidR="00B32121" w:rsidRPr="00A73EF2" w:rsidRDefault="00B32121" w:rsidP="00B32121">
      <w:pPr>
        <w:jc w:val="center"/>
        <w:rPr>
          <w:rFonts w:ascii="Times New Roman" w:hAnsi="Times New Roman" w:cs="Times New Roman"/>
          <w:b/>
          <w:szCs w:val="28"/>
        </w:rPr>
      </w:pPr>
      <w:r w:rsidRPr="00A73EF2">
        <w:rPr>
          <w:rFonts w:ascii="Times New Roman" w:hAnsi="Times New Roman" w:cs="Times New Roman"/>
          <w:b/>
          <w:szCs w:val="28"/>
        </w:rPr>
        <w:t>В</w:t>
      </w:r>
      <w:r w:rsidR="00A73EF2">
        <w:rPr>
          <w:rFonts w:ascii="Times New Roman" w:hAnsi="Times New Roman" w:cs="Times New Roman"/>
          <w:b/>
          <w:szCs w:val="28"/>
        </w:rPr>
        <w:t xml:space="preserve"> </w:t>
      </w:r>
      <w:r w:rsidRPr="00A73EF2">
        <w:rPr>
          <w:rFonts w:ascii="Times New Roman" w:hAnsi="Times New Roman" w:cs="Times New Roman"/>
          <w:b/>
          <w:szCs w:val="28"/>
        </w:rPr>
        <w:t>И</w:t>
      </w:r>
      <w:r w:rsidR="00A73EF2">
        <w:rPr>
          <w:rFonts w:ascii="Times New Roman" w:hAnsi="Times New Roman" w:cs="Times New Roman"/>
          <w:b/>
          <w:szCs w:val="28"/>
        </w:rPr>
        <w:t xml:space="preserve"> </w:t>
      </w:r>
      <w:r w:rsidRPr="00A73EF2">
        <w:rPr>
          <w:rFonts w:ascii="Times New Roman" w:hAnsi="Times New Roman" w:cs="Times New Roman"/>
          <w:b/>
          <w:szCs w:val="28"/>
        </w:rPr>
        <w:t>С</w:t>
      </w:r>
      <w:r w:rsidR="00A73EF2">
        <w:rPr>
          <w:rFonts w:ascii="Times New Roman" w:hAnsi="Times New Roman" w:cs="Times New Roman"/>
          <w:b/>
          <w:szCs w:val="28"/>
        </w:rPr>
        <w:t xml:space="preserve"> </w:t>
      </w:r>
      <w:r w:rsidRPr="00A73EF2">
        <w:rPr>
          <w:rFonts w:ascii="Times New Roman" w:hAnsi="Times New Roman" w:cs="Times New Roman"/>
          <w:b/>
          <w:szCs w:val="28"/>
        </w:rPr>
        <w:t>Н</w:t>
      </w:r>
      <w:r w:rsidR="00A73EF2">
        <w:rPr>
          <w:rFonts w:ascii="Times New Roman" w:hAnsi="Times New Roman" w:cs="Times New Roman"/>
          <w:b/>
          <w:szCs w:val="28"/>
        </w:rPr>
        <w:t xml:space="preserve"> </w:t>
      </w:r>
      <w:r w:rsidRPr="00A73EF2">
        <w:rPr>
          <w:rFonts w:ascii="Times New Roman" w:hAnsi="Times New Roman" w:cs="Times New Roman"/>
          <w:b/>
          <w:szCs w:val="28"/>
        </w:rPr>
        <w:t>О</w:t>
      </w:r>
      <w:r w:rsidR="00A73EF2">
        <w:rPr>
          <w:rFonts w:ascii="Times New Roman" w:hAnsi="Times New Roman" w:cs="Times New Roman"/>
          <w:b/>
          <w:szCs w:val="28"/>
        </w:rPr>
        <w:t xml:space="preserve"> </w:t>
      </w:r>
      <w:r w:rsidRPr="00A73EF2">
        <w:rPr>
          <w:rFonts w:ascii="Times New Roman" w:hAnsi="Times New Roman" w:cs="Times New Roman"/>
          <w:b/>
          <w:szCs w:val="28"/>
        </w:rPr>
        <w:t>В</w:t>
      </w:r>
      <w:r w:rsidR="00A73EF2">
        <w:rPr>
          <w:rFonts w:ascii="Times New Roman" w:hAnsi="Times New Roman" w:cs="Times New Roman"/>
          <w:b/>
          <w:szCs w:val="28"/>
        </w:rPr>
        <w:t xml:space="preserve"> </w:t>
      </w:r>
      <w:r w:rsidRPr="00A73EF2">
        <w:rPr>
          <w:rFonts w:ascii="Times New Roman" w:hAnsi="Times New Roman" w:cs="Times New Roman"/>
          <w:b/>
          <w:szCs w:val="28"/>
        </w:rPr>
        <w:t>О</w:t>
      </w:r>
      <w:r w:rsidR="00A73EF2">
        <w:rPr>
          <w:rFonts w:ascii="Times New Roman" w:hAnsi="Times New Roman" w:cs="Times New Roman"/>
          <w:b/>
          <w:szCs w:val="28"/>
        </w:rPr>
        <w:t xml:space="preserve"> </w:t>
      </w:r>
      <w:r w:rsidRPr="00A73EF2">
        <w:rPr>
          <w:rFonts w:ascii="Times New Roman" w:hAnsi="Times New Roman" w:cs="Times New Roman"/>
          <w:b/>
          <w:szCs w:val="28"/>
        </w:rPr>
        <w:t>К</w:t>
      </w:r>
    </w:p>
    <w:p w:rsidR="00B32121" w:rsidRPr="00A73EF2" w:rsidRDefault="00B32121" w:rsidP="00B32121">
      <w:pPr>
        <w:jc w:val="center"/>
        <w:rPr>
          <w:rFonts w:ascii="Times New Roman" w:hAnsi="Times New Roman" w:cs="Times New Roman"/>
          <w:b/>
        </w:rPr>
      </w:pPr>
      <w:r w:rsidRPr="00A73EF2">
        <w:rPr>
          <w:rFonts w:ascii="Times New Roman" w:hAnsi="Times New Roman" w:cs="Times New Roman"/>
          <w:b/>
        </w:rPr>
        <w:t xml:space="preserve">на проект Закону України </w:t>
      </w:r>
      <w:r w:rsidR="00A73EF2">
        <w:rPr>
          <w:rFonts w:ascii="Times New Roman" w:hAnsi="Times New Roman" w:cs="Times New Roman"/>
          <w:b/>
        </w:rPr>
        <w:t>«</w:t>
      </w:r>
      <w:r w:rsidR="00087B6B" w:rsidRPr="00A73EF2">
        <w:rPr>
          <w:rFonts w:ascii="Times New Roman" w:hAnsi="Times New Roman"/>
          <w:b/>
          <w:szCs w:val="28"/>
        </w:rPr>
        <w:t>Про внесення змін до деяких законодавчих актів України щодо вдосконалення надання адміністративних послуг суб’єктам господарювання</w:t>
      </w:r>
      <w:r w:rsidR="00A73EF2">
        <w:rPr>
          <w:rFonts w:ascii="Times New Roman" w:hAnsi="Times New Roman" w:cs="Times New Roman"/>
          <w:b/>
        </w:rPr>
        <w:t>»</w:t>
      </w:r>
      <w:r w:rsidRPr="00A73EF2">
        <w:rPr>
          <w:rFonts w:ascii="Times New Roman" w:hAnsi="Times New Roman" w:cs="Times New Roman"/>
          <w:b/>
        </w:rPr>
        <w:t xml:space="preserve"> </w:t>
      </w:r>
    </w:p>
    <w:p w:rsidR="00A73EF2" w:rsidRPr="00A73EF2" w:rsidRDefault="00A73EF2" w:rsidP="00B32121">
      <w:pPr>
        <w:jc w:val="center"/>
        <w:rPr>
          <w:rFonts w:ascii="Times New Roman" w:hAnsi="Times New Roman" w:cs="Times New Roman"/>
          <w:b/>
        </w:rPr>
      </w:pPr>
    </w:p>
    <w:p w:rsidR="00704169" w:rsidRPr="00704169" w:rsidRDefault="00B32121" w:rsidP="00A94F47">
      <w:pPr>
        <w:ind w:firstLine="709"/>
        <w:jc w:val="both"/>
        <w:rPr>
          <w:rFonts w:ascii="Times New Roman" w:hAnsi="Times New Roman" w:cs="Times New Roman"/>
          <w:szCs w:val="28"/>
        </w:rPr>
      </w:pPr>
      <w:r w:rsidRPr="00704169">
        <w:rPr>
          <w:rFonts w:ascii="Times New Roman" w:hAnsi="Times New Roman" w:cs="Times New Roman"/>
          <w:szCs w:val="28"/>
        </w:rPr>
        <w:t xml:space="preserve">У проекті пропонується </w:t>
      </w:r>
      <w:r w:rsidR="00704169" w:rsidRPr="00704169">
        <w:rPr>
          <w:rFonts w:ascii="Times New Roman" w:hAnsi="Times New Roman" w:cs="Times New Roman"/>
          <w:szCs w:val="28"/>
        </w:rPr>
        <w:t xml:space="preserve">вдосконалити надання адміністративних послуг суб’єктам господарювання шляхом гармонізації норм Кримінального кодексу України з чинним законодавством та привести Закон України </w:t>
      </w:r>
      <w:r w:rsidR="00A73EF2">
        <w:rPr>
          <w:rFonts w:ascii="Times New Roman" w:hAnsi="Times New Roman" w:cs="Times New Roman"/>
          <w:szCs w:val="28"/>
        </w:rPr>
        <w:t>«</w:t>
      </w:r>
      <w:r w:rsidR="00704169" w:rsidRPr="00704169">
        <w:rPr>
          <w:rFonts w:ascii="Times New Roman" w:hAnsi="Times New Roman" w:cs="Times New Roman"/>
          <w:szCs w:val="28"/>
        </w:rPr>
        <w:t>Про дозвільну систему у сфері господарської діяльності</w:t>
      </w:r>
      <w:r w:rsidR="00A73EF2">
        <w:rPr>
          <w:rFonts w:ascii="Times New Roman" w:hAnsi="Times New Roman" w:cs="Times New Roman"/>
          <w:szCs w:val="28"/>
        </w:rPr>
        <w:t>»</w:t>
      </w:r>
      <w:r w:rsidR="00704169" w:rsidRPr="00704169">
        <w:rPr>
          <w:rFonts w:ascii="Times New Roman" w:hAnsi="Times New Roman" w:cs="Times New Roman"/>
          <w:szCs w:val="28"/>
        </w:rPr>
        <w:t xml:space="preserve"> у в</w:t>
      </w:r>
      <w:r w:rsidR="00CC2B31">
        <w:rPr>
          <w:rFonts w:ascii="Times New Roman" w:hAnsi="Times New Roman" w:cs="Times New Roman"/>
          <w:szCs w:val="28"/>
        </w:rPr>
        <w:t>ідповідність до Закону України «</w:t>
      </w:r>
      <w:r w:rsidR="00704169" w:rsidRPr="00704169">
        <w:rPr>
          <w:rFonts w:ascii="Times New Roman" w:hAnsi="Times New Roman" w:cs="Times New Roman"/>
          <w:szCs w:val="28"/>
        </w:rPr>
        <w:t>Про адміністративні послуги</w:t>
      </w:r>
      <w:r w:rsidR="00CC2B31">
        <w:rPr>
          <w:rFonts w:ascii="Times New Roman" w:hAnsi="Times New Roman" w:cs="Times New Roman"/>
          <w:szCs w:val="28"/>
        </w:rPr>
        <w:t>»</w:t>
      </w:r>
      <w:r w:rsidR="00704169" w:rsidRPr="00704169">
        <w:rPr>
          <w:rFonts w:ascii="Times New Roman" w:hAnsi="Times New Roman" w:cs="Times New Roman"/>
          <w:szCs w:val="28"/>
        </w:rPr>
        <w:t xml:space="preserve">. </w:t>
      </w:r>
    </w:p>
    <w:p w:rsidR="00A94F47" w:rsidRDefault="00B32121" w:rsidP="00A94F47">
      <w:pPr>
        <w:ind w:firstLine="709"/>
        <w:jc w:val="both"/>
        <w:rPr>
          <w:rFonts w:ascii="Times New Roman" w:hAnsi="Times New Roman" w:cs="Times New Roman"/>
          <w:szCs w:val="28"/>
        </w:rPr>
      </w:pPr>
      <w:r w:rsidRPr="00704169">
        <w:rPr>
          <w:rFonts w:ascii="Times New Roman" w:hAnsi="Times New Roman" w:cs="Times New Roman"/>
          <w:szCs w:val="28"/>
        </w:rPr>
        <w:t xml:space="preserve">Розглянувши проект, Головне управління вважає за доцільне висловити щодо його змісту наступні зауваження та пропозиції. </w:t>
      </w:r>
    </w:p>
    <w:p w:rsidR="00A73EF2" w:rsidRPr="00A73EF2" w:rsidRDefault="00A73EF2" w:rsidP="00A73EF2">
      <w:pPr>
        <w:numPr>
          <w:ilvl w:val="0"/>
          <w:numId w:val="13"/>
        </w:numPr>
        <w:ind w:left="0" w:firstLine="709"/>
        <w:jc w:val="both"/>
        <w:rPr>
          <w:rFonts w:ascii="Times New Roman" w:hAnsi="Times New Roman" w:cs="Times New Roman"/>
          <w:szCs w:val="28"/>
        </w:rPr>
      </w:pPr>
      <w:r w:rsidRPr="00A73EF2">
        <w:rPr>
          <w:rFonts w:ascii="Times New Roman" w:hAnsi="Times New Roman" w:cs="Times New Roman"/>
          <w:szCs w:val="28"/>
        </w:rPr>
        <w:t>Проектом пропонується викласти в нові</w:t>
      </w:r>
      <w:r>
        <w:rPr>
          <w:rFonts w:ascii="Times New Roman" w:hAnsi="Times New Roman" w:cs="Times New Roman"/>
          <w:szCs w:val="28"/>
        </w:rPr>
        <w:t xml:space="preserve">й редакції диспозицію частини </w:t>
      </w:r>
      <w:r w:rsidRPr="00A73EF2">
        <w:rPr>
          <w:rFonts w:ascii="Times New Roman" w:hAnsi="Times New Roman" w:cs="Times New Roman"/>
          <w:szCs w:val="28"/>
        </w:rPr>
        <w:t xml:space="preserve">статті 213 </w:t>
      </w:r>
      <w:r>
        <w:rPr>
          <w:rFonts w:ascii="Times New Roman" w:hAnsi="Times New Roman" w:cs="Times New Roman"/>
          <w:szCs w:val="28"/>
        </w:rPr>
        <w:t>«</w:t>
      </w:r>
      <w:r w:rsidRPr="00A73EF2">
        <w:rPr>
          <w:rFonts w:ascii="Times New Roman" w:hAnsi="Times New Roman" w:cs="Times New Roman"/>
          <w:szCs w:val="28"/>
        </w:rPr>
        <w:t>Порушення порядку здійснення операцій з металобрухтом</w:t>
      </w:r>
      <w:r>
        <w:rPr>
          <w:rFonts w:ascii="Times New Roman" w:hAnsi="Times New Roman" w:cs="Times New Roman"/>
          <w:szCs w:val="28"/>
        </w:rPr>
        <w:t>»</w:t>
      </w:r>
      <w:r w:rsidRPr="00A73EF2">
        <w:rPr>
          <w:rFonts w:ascii="Times New Roman" w:hAnsi="Times New Roman" w:cs="Times New Roman"/>
          <w:szCs w:val="28"/>
        </w:rPr>
        <w:t xml:space="preserve"> КК, згідно </w:t>
      </w:r>
      <w:r w:rsidR="00B14C2F">
        <w:rPr>
          <w:rFonts w:ascii="Times New Roman" w:hAnsi="Times New Roman" w:cs="Times New Roman"/>
          <w:szCs w:val="28"/>
        </w:rPr>
        <w:t xml:space="preserve">з </w:t>
      </w:r>
      <w:r w:rsidRPr="00A73EF2">
        <w:rPr>
          <w:rFonts w:ascii="Times New Roman" w:hAnsi="Times New Roman" w:cs="Times New Roman"/>
          <w:szCs w:val="28"/>
        </w:rPr>
        <w:t>яко</w:t>
      </w:r>
      <w:r w:rsidR="00B14C2F">
        <w:rPr>
          <w:rFonts w:ascii="Times New Roman" w:hAnsi="Times New Roman" w:cs="Times New Roman"/>
          <w:szCs w:val="28"/>
        </w:rPr>
        <w:t>ю</w:t>
      </w:r>
      <w:r w:rsidRPr="00A73EF2">
        <w:rPr>
          <w:rFonts w:ascii="Times New Roman" w:hAnsi="Times New Roman" w:cs="Times New Roman"/>
          <w:szCs w:val="28"/>
        </w:rPr>
        <w:t xml:space="preserve"> кримінально караними визнаються такі діяння</w:t>
      </w:r>
      <w:r w:rsidR="003B099A">
        <w:rPr>
          <w:rFonts w:ascii="Times New Roman" w:hAnsi="Times New Roman" w:cs="Times New Roman"/>
          <w:szCs w:val="28"/>
        </w:rPr>
        <w:t>,</w:t>
      </w:r>
      <w:r w:rsidRPr="00A73EF2">
        <w:rPr>
          <w:rFonts w:ascii="Times New Roman" w:hAnsi="Times New Roman" w:cs="Times New Roman"/>
          <w:szCs w:val="28"/>
        </w:rPr>
        <w:t xml:space="preserve"> як </w:t>
      </w:r>
      <w:r>
        <w:rPr>
          <w:rFonts w:ascii="Times New Roman" w:hAnsi="Times New Roman" w:cs="Times New Roman"/>
          <w:szCs w:val="28"/>
        </w:rPr>
        <w:t>«</w:t>
      </w:r>
      <w:r w:rsidRPr="00A73EF2">
        <w:rPr>
          <w:rFonts w:ascii="Times New Roman" w:hAnsi="Times New Roman" w:cs="Times New Roman"/>
          <w:szCs w:val="28"/>
        </w:rPr>
        <w:t xml:space="preserve">здійснення операцій з брухтом кольорових і чорних металів особами, які не відповідають вимогам, встановленим Законом України </w:t>
      </w:r>
      <w:r>
        <w:rPr>
          <w:rFonts w:ascii="Times New Roman" w:hAnsi="Times New Roman" w:cs="Times New Roman"/>
          <w:szCs w:val="28"/>
        </w:rPr>
        <w:t>«</w:t>
      </w:r>
      <w:r w:rsidRPr="00A73EF2">
        <w:rPr>
          <w:rFonts w:ascii="Times New Roman" w:hAnsi="Times New Roman" w:cs="Times New Roman"/>
          <w:szCs w:val="28"/>
        </w:rPr>
        <w:t>Про металобрухт</w:t>
      </w:r>
      <w:r>
        <w:rPr>
          <w:rFonts w:ascii="Times New Roman" w:hAnsi="Times New Roman" w:cs="Times New Roman"/>
          <w:szCs w:val="28"/>
        </w:rPr>
        <w:t>»</w:t>
      </w:r>
      <w:r w:rsidRPr="00A73EF2">
        <w:rPr>
          <w:rFonts w:ascii="Times New Roman" w:hAnsi="Times New Roman" w:cs="Times New Roman"/>
          <w:szCs w:val="28"/>
        </w:rPr>
        <w:t>, або використання приміщень та споруд для розташування пунктів прийому, схову та збуту металобрухту, що не відповідають вимогам, встановленим цим Законом, організація таких пунктів прийому, схову та збуту металобрухту</w:t>
      </w:r>
      <w:r>
        <w:rPr>
          <w:rFonts w:ascii="Times New Roman" w:hAnsi="Times New Roman" w:cs="Times New Roman"/>
          <w:szCs w:val="28"/>
        </w:rPr>
        <w:t>»</w:t>
      </w:r>
      <w:r w:rsidRPr="00A73EF2">
        <w:rPr>
          <w:rFonts w:ascii="Times New Roman" w:hAnsi="Times New Roman" w:cs="Times New Roman"/>
          <w:szCs w:val="28"/>
        </w:rPr>
        <w:t xml:space="preserve">. З такою пропозицією навряд чи можна погодитися, оскільки, по-перше, зі змісту законопроекту неясно, що слід розуміти під </w:t>
      </w:r>
      <w:r>
        <w:rPr>
          <w:rFonts w:ascii="Times New Roman" w:hAnsi="Times New Roman" w:cs="Times New Roman"/>
          <w:szCs w:val="28"/>
        </w:rPr>
        <w:t>«</w:t>
      </w:r>
      <w:r w:rsidRPr="00A73EF2">
        <w:rPr>
          <w:rFonts w:ascii="Times New Roman" w:hAnsi="Times New Roman" w:cs="Times New Roman"/>
          <w:szCs w:val="28"/>
        </w:rPr>
        <w:t xml:space="preserve">особами, які не відповідають вимогам, встановленим Законом України </w:t>
      </w:r>
      <w:r>
        <w:rPr>
          <w:rFonts w:ascii="Times New Roman" w:hAnsi="Times New Roman" w:cs="Times New Roman"/>
          <w:szCs w:val="28"/>
        </w:rPr>
        <w:t>«</w:t>
      </w:r>
      <w:r w:rsidRPr="00A73EF2">
        <w:rPr>
          <w:rFonts w:ascii="Times New Roman" w:hAnsi="Times New Roman" w:cs="Times New Roman"/>
          <w:szCs w:val="28"/>
        </w:rPr>
        <w:t>Про металобрухт</w:t>
      </w:r>
      <w:r>
        <w:rPr>
          <w:rFonts w:ascii="Times New Roman" w:hAnsi="Times New Roman" w:cs="Times New Roman"/>
          <w:szCs w:val="28"/>
        </w:rPr>
        <w:t>»</w:t>
      </w:r>
      <w:r w:rsidRPr="00A73EF2">
        <w:rPr>
          <w:rFonts w:ascii="Times New Roman" w:hAnsi="Times New Roman" w:cs="Times New Roman"/>
          <w:szCs w:val="28"/>
        </w:rPr>
        <w:t xml:space="preserve">, адже у вказаному Законі містяться вимоги лише до суб'єктів господарювання, які здійснюють операції з металобрухтом (див. розділ ІІ). </w:t>
      </w:r>
    </w:p>
    <w:p w:rsidR="00A73EF2" w:rsidRPr="00A73EF2" w:rsidRDefault="00A73EF2" w:rsidP="00A73EF2">
      <w:pPr>
        <w:ind w:firstLine="708"/>
        <w:jc w:val="both"/>
        <w:rPr>
          <w:rFonts w:ascii="Times New Roman" w:hAnsi="Times New Roman" w:cs="Times New Roman"/>
          <w:szCs w:val="28"/>
        </w:rPr>
      </w:pPr>
      <w:r w:rsidRPr="00A73EF2">
        <w:rPr>
          <w:rFonts w:ascii="Times New Roman" w:hAnsi="Times New Roman" w:cs="Times New Roman"/>
          <w:szCs w:val="28"/>
        </w:rPr>
        <w:t xml:space="preserve">По-друге, Закон України </w:t>
      </w:r>
      <w:r>
        <w:rPr>
          <w:rFonts w:ascii="Times New Roman" w:hAnsi="Times New Roman" w:cs="Times New Roman"/>
          <w:szCs w:val="28"/>
        </w:rPr>
        <w:t>«</w:t>
      </w:r>
      <w:r w:rsidRPr="00A73EF2">
        <w:rPr>
          <w:rFonts w:ascii="Times New Roman" w:hAnsi="Times New Roman" w:cs="Times New Roman"/>
          <w:szCs w:val="28"/>
        </w:rPr>
        <w:t>Про металобрухт</w:t>
      </w:r>
      <w:r>
        <w:rPr>
          <w:rFonts w:ascii="Times New Roman" w:hAnsi="Times New Roman" w:cs="Times New Roman"/>
          <w:szCs w:val="28"/>
        </w:rPr>
        <w:t>»</w:t>
      </w:r>
      <w:r w:rsidRPr="00A73EF2">
        <w:rPr>
          <w:rFonts w:ascii="Times New Roman" w:hAnsi="Times New Roman" w:cs="Times New Roman"/>
          <w:szCs w:val="28"/>
        </w:rPr>
        <w:t xml:space="preserve"> в чинній редакції не містить жодної вимоги до приміщень та споруд для розташування пунктів прийому, схову та збуту металобрухту, </w:t>
      </w:r>
      <w:r w:rsidR="00B14C2F">
        <w:rPr>
          <w:rFonts w:ascii="Times New Roman" w:hAnsi="Times New Roman" w:cs="Times New Roman"/>
          <w:szCs w:val="28"/>
        </w:rPr>
        <w:t>і законопроект також не містить приписів, які встановлюють ці вимоги.</w:t>
      </w:r>
      <w:r w:rsidRPr="00A73EF2">
        <w:rPr>
          <w:rFonts w:ascii="Times New Roman" w:hAnsi="Times New Roman" w:cs="Times New Roman"/>
          <w:szCs w:val="28"/>
        </w:rPr>
        <w:t xml:space="preserve"> А тому </w:t>
      </w:r>
      <w:r w:rsidR="003B099A">
        <w:rPr>
          <w:rFonts w:ascii="Times New Roman" w:hAnsi="Times New Roman" w:cs="Times New Roman"/>
          <w:szCs w:val="28"/>
        </w:rPr>
        <w:t>в разі</w:t>
      </w:r>
      <w:r w:rsidRPr="00A73EF2">
        <w:rPr>
          <w:rFonts w:ascii="Times New Roman" w:hAnsi="Times New Roman" w:cs="Times New Roman"/>
          <w:szCs w:val="28"/>
        </w:rPr>
        <w:t xml:space="preserve"> прийняття проекту у пропонованій редакції фактично відбудеться декриміналізація таких діянь</w:t>
      </w:r>
      <w:r w:rsidR="003B099A">
        <w:rPr>
          <w:rFonts w:ascii="Times New Roman" w:hAnsi="Times New Roman" w:cs="Times New Roman"/>
          <w:szCs w:val="28"/>
        </w:rPr>
        <w:t>,</w:t>
      </w:r>
      <w:r w:rsidRPr="00A73EF2">
        <w:rPr>
          <w:rFonts w:ascii="Times New Roman" w:hAnsi="Times New Roman" w:cs="Times New Roman"/>
          <w:szCs w:val="28"/>
        </w:rPr>
        <w:t xml:space="preserve"> як  використання зазначених приміщень та споруд для розташування пунктів прийому, схову та збуту металобрухту. З огляду на це вважаємо, що  такий узагальнюючий термін, як </w:t>
      </w:r>
      <w:r>
        <w:rPr>
          <w:rFonts w:ascii="Times New Roman" w:hAnsi="Times New Roman" w:cs="Times New Roman"/>
          <w:szCs w:val="28"/>
        </w:rPr>
        <w:t>«</w:t>
      </w:r>
      <w:r w:rsidRPr="00A73EF2">
        <w:rPr>
          <w:rFonts w:ascii="Times New Roman" w:hAnsi="Times New Roman" w:cs="Times New Roman"/>
          <w:szCs w:val="28"/>
        </w:rPr>
        <w:t>незаконні пункти прийому, схову та збуту металобрухту</w:t>
      </w:r>
      <w:r>
        <w:rPr>
          <w:rFonts w:ascii="Times New Roman" w:hAnsi="Times New Roman" w:cs="Times New Roman"/>
          <w:szCs w:val="28"/>
        </w:rPr>
        <w:t>»</w:t>
      </w:r>
      <w:r w:rsidRPr="00A73EF2">
        <w:rPr>
          <w:rFonts w:ascii="Times New Roman" w:hAnsi="Times New Roman" w:cs="Times New Roman"/>
          <w:szCs w:val="28"/>
        </w:rPr>
        <w:t xml:space="preserve"> (яким оперує чинна стаття 213 КК)</w:t>
      </w:r>
      <w:r w:rsidR="003B099A">
        <w:rPr>
          <w:rFonts w:ascii="Times New Roman" w:hAnsi="Times New Roman" w:cs="Times New Roman"/>
          <w:szCs w:val="28"/>
        </w:rPr>
        <w:t>,</w:t>
      </w:r>
      <w:r w:rsidRPr="00A73EF2">
        <w:rPr>
          <w:rFonts w:ascii="Times New Roman" w:hAnsi="Times New Roman" w:cs="Times New Roman"/>
          <w:szCs w:val="28"/>
        </w:rPr>
        <w:t xml:space="preserve"> є більш вдалим. </w:t>
      </w:r>
    </w:p>
    <w:p w:rsidR="00A73EF2" w:rsidRPr="00A73EF2" w:rsidRDefault="00A73EF2" w:rsidP="00A73EF2">
      <w:pPr>
        <w:ind w:firstLine="708"/>
        <w:jc w:val="both"/>
        <w:rPr>
          <w:rFonts w:ascii="Times New Roman" w:hAnsi="Times New Roman" w:cs="Times New Roman"/>
          <w:szCs w:val="28"/>
        </w:rPr>
      </w:pPr>
      <w:r w:rsidRPr="00A73EF2">
        <w:rPr>
          <w:rFonts w:ascii="Times New Roman" w:hAnsi="Times New Roman" w:cs="Times New Roman"/>
          <w:szCs w:val="28"/>
        </w:rPr>
        <w:lastRenderedPageBreak/>
        <w:t>Загалом, на наш погляд, під час конструювання ознак об’єктивної сторони відповідного складу злочину варто уникати посилань на конкретні законодавчі акти. Адже вони досить часто зазнають суттєвих змін, що, у свою, чергу, потребує внесення відповідних змін і до законодавства про кримінальну відповідальність України.</w:t>
      </w:r>
    </w:p>
    <w:p w:rsidR="00A73EF2" w:rsidRDefault="00A73EF2" w:rsidP="00A73EF2">
      <w:pPr>
        <w:ind w:firstLine="708"/>
        <w:jc w:val="both"/>
        <w:rPr>
          <w:rFonts w:ascii="Times New Roman" w:hAnsi="Times New Roman" w:cs="Times New Roman"/>
          <w:szCs w:val="28"/>
        </w:rPr>
      </w:pPr>
      <w:r w:rsidRPr="00A73EF2">
        <w:rPr>
          <w:rFonts w:ascii="Times New Roman" w:hAnsi="Times New Roman" w:cs="Times New Roman"/>
          <w:szCs w:val="28"/>
        </w:rPr>
        <w:t xml:space="preserve">Принагідно також звертаємо увагу, що статтю 213 КК було викладено у новій редакції на підставі Закону України </w:t>
      </w:r>
      <w:r>
        <w:rPr>
          <w:rFonts w:ascii="Times New Roman" w:hAnsi="Times New Roman" w:cs="Times New Roman"/>
          <w:szCs w:val="28"/>
        </w:rPr>
        <w:t>«</w:t>
      </w:r>
      <w:r w:rsidRPr="00A73EF2">
        <w:rPr>
          <w:rFonts w:ascii="Times New Roman" w:hAnsi="Times New Roman" w:cs="Times New Roman"/>
          <w:szCs w:val="28"/>
        </w:rPr>
        <w:t>Про внесення змін до деяких законодавчих актів України щодо спрощення умов ведення бізнесу (дерегуляція)</w:t>
      </w:r>
      <w:r>
        <w:rPr>
          <w:rFonts w:ascii="Times New Roman" w:hAnsi="Times New Roman" w:cs="Times New Roman"/>
          <w:szCs w:val="28"/>
        </w:rPr>
        <w:t>»</w:t>
      </w:r>
      <w:r w:rsidRPr="00A73EF2">
        <w:rPr>
          <w:rFonts w:ascii="Times New Roman" w:hAnsi="Times New Roman" w:cs="Times New Roman"/>
          <w:szCs w:val="28"/>
        </w:rPr>
        <w:t xml:space="preserve"> від 12 лютого 2015 року № 191-VIII. Враховуючи нетривалий термін дії </w:t>
      </w:r>
      <w:r w:rsidR="003B099A">
        <w:rPr>
          <w:rFonts w:ascii="Times New Roman" w:hAnsi="Times New Roman" w:cs="Times New Roman"/>
          <w:szCs w:val="28"/>
        </w:rPr>
        <w:t xml:space="preserve">цієї редакції </w:t>
      </w:r>
      <w:r w:rsidRPr="00A73EF2">
        <w:rPr>
          <w:rFonts w:ascii="Times New Roman" w:hAnsi="Times New Roman" w:cs="Times New Roman"/>
          <w:szCs w:val="28"/>
        </w:rPr>
        <w:t xml:space="preserve">вказаної кримінально-правової норми, навряд чи наразі можна об’єктивно оцінити її практичну ефективність чи неефективність. </w:t>
      </w:r>
      <w:r w:rsidR="003B099A">
        <w:rPr>
          <w:rFonts w:ascii="Times New Roman" w:hAnsi="Times New Roman" w:cs="Times New Roman"/>
          <w:szCs w:val="28"/>
        </w:rPr>
        <w:t xml:space="preserve">До того ж </w:t>
      </w:r>
      <w:r w:rsidRPr="00A73EF2">
        <w:rPr>
          <w:rFonts w:ascii="Times New Roman" w:hAnsi="Times New Roman" w:cs="Times New Roman"/>
          <w:szCs w:val="28"/>
        </w:rPr>
        <w:t>у супровідних документах до законопроекту відсутні будь-які аргументи, які б свідчили саме про неефективність вказаної норми, тим самим</w:t>
      </w:r>
      <w:r w:rsidR="003B099A">
        <w:rPr>
          <w:rFonts w:ascii="Times New Roman" w:hAnsi="Times New Roman" w:cs="Times New Roman"/>
          <w:szCs w:val="28"/>
        </w:rPr>
        <w:t xml:space="preserve"> порушуються</w:t>
      </w:r>
      <w:r w:rsidRPr="00A73EF2">
        <w:rPr>
          <w:rFonts w:ascii="Times New Roman" w:hAnsi="Times New Roman" w:cs="Times New Roman"/>
          <w:szCs w:val="28"/>
        </w:rPr>
        <w:t xml:space="preserve"> вимоги частини 1 статті 91 Регламенту Верховної Ради України.</w:t>
      </w:r>
    </w:p>
    <w:p w:rsidR="00170BD0" w:rsidRPr="00704169" w:rsidRDefault="00A73EF2" w:rsidP="00A94F47">
      <w:pPr>
        <w:ind w:firstLine="709"/>
        <w:jc w:val="both"/>
        <w:rPr>
          <w:rFonts w:ascii="Times New Roman" w:hAnsi="Times New Roman" w:cs="Times New Roman"/>
          <w:szCs w:val="28"/>
        </w:rPr>
      </w:pPr>
      <w:r>
        <w:rPr>
          <w:rFonts w:ascii="Times New Roman" w:hAnsi="Times New Roman" w:cs="Times New Roman"/>
          <w:szCs w:val="28"/>
          <w:lang w:eastAsia="uk-UA"/>
        </w:rPr>
        <w:t xml:space="preserve">Крім того, слід </w:t>
      </w:r>
      <w:r w:rsidR="00170BD0" w:rsidRPr="00704169">
        <w:rPr>
          <w:rFonts w:ascii="Times New Roman" w:hAnsi="Times New Roman" w:cs="Times New Roman"/>
          <w:szCs w:val="28"/>
          <w:lang w:eastAsia="uk-UA"/>
        </w:rPr>
        <w:t xml:space="preserve">звернути увагу на те, </w:t>
      </w:r>
      <w:r w:rsidR="003B099A">
        <w:rPr>
          <w:rFonts w:ascii="Times New Roman" w:hAnsi="Times New Roman" w:cs="Times New Roman"/>
          <w:szCs w:val="28"/>
          <w:lang w:eastAsia="uk-UA"/>
        </w:rPr>
        <w:t>у</w:t>
      </w:r>
      <w:r w:rsidR="00170BD0" w:rsidRPr="00704169">
        <w:rPr>
          <w:rFonts w:ascii="Times New Roman" w:hAnsi="Times New Roman" w:cs="Times New Roman"/>
          <w:szCs w:val="28"/>
          <w:lang w:eastAsia="uk-UA"/>
        </w:rPr>
        <w:t xml:space="preserve"> законопроект</w:t>
      </w:r>
      <w:r w:rsidR="003B099A">
        <w:rPr>
          <w:rFonts w:ascii="Times New Roman" w:hAnsi="Times New Roman" w:cs="Times New Roman"/>
          <w:szCs w:val="28"/>
          <w:lang w:eastAsia="uk-UA"/>
        </w:rPr>
        <w:t>і створюються термінологічні розбіжності</w:t>
      </w:r>
      <w:r w:rsidR="00170BD0" w:rsidRPr="00704169">
        <w:rPr>
          <w:rFonts w:ascii="Times New Roman" w:hAnsi="Times New Roman" w:cs="Times New Roman"/>
          <w:szCs w:val="28"/>
          <w:lang w:eastAsia="uk-UA"/>
        </w:rPr>
        <w:t xml:space="preserve">, оскільки Закон України </w:t>
      </w:r>
      <w:r>
        <w:rPr>
          <w:rFonts w:ascii="Times New Roman" w:hAnsi="Times New Roman" w:cs="Times New Roman"/>
          <w:szCs w:val="28"/>
          <w:lang w:eastAsia="uk-UA"/>
        </w:rPr>
        <w:t>«</w:t>
      </w:r>
      <w:r w:rsidR="00170BD0" w:rsidRPr="00704169">
        <w:rPr>
          <w:rFonts w:ascii="Times New Roman" w:hAnsi="Times New Roman" w:cs="Times New Roman"/>
          <w:szCs w:val="28"/>
          <w:lang w:eastAsia="uk-UA"/>
        </w:rPr>
        <w:t>Про металобрухт</w:t>
      </w:r>
      <w:r>
        <w:rPr>
          <w:rFonts w:ascii="Times New Roman" w:hAnsi="Times New Roman" w:cs="Times New Roman"/>
          <w:szCs w:val="28"/>
          <w:lang w:eastAsia="uk-UA"/>
        </w:rPr>
        <w:t>»</w:t>
      </w:r>
      <w:r w:rsidR="00170BD0" w:rsidRPr="00704169">
        <w:rPr>
          <w:rFonts w:ascii="Times New Roman" w:hAnsi="Times New Roman" w:cs="Times New Roman"/>
          <w:szCs w:val="28"/>
          <w:lang w:eastAsia="uk-UA"/>
        </w:rPr>
        <w:t xml:space="preserve"> та Кодекс України про адміністративні правопорушення міст</w:t>
      </w:r>
      <w:r w:rsidR="003B099A">
        <w:rPr>
          <w:rFonts w:ascii="Times New Roman" w:hAnsi="Times New Roman" w:cs="Times New Roman"/>
          <w:szCs w:val="28"/>
          <w:lang w:eastAsia="uk-UA"/>
        </w:rPr>
        <w:t>я</w:t>
      </w:r>
      <w:r w:rsidR="00170BD0" w:rsidRPr="00704169">
        <w:rPr>
          <w:rFonts w:ascii="Times New Roman" w:hAnsi="Times New Roman" w:cs="Times New Roman"/>
          <w:szCs w:val="28"/>
          <w:lang w:eastAsia="uk-UA"/>
        </w:rPr>
        <w:t xml:space="preserve">ть термін </w:t>
      </w:r>
      <w:r>
        <w:rPr>
          <w:rFonts w:ascii="Times New Roman" w:hAnsi="Times New Roman" w:cs="Times New Roman"/>
          <w:szCs w:val="28"/>
          <w:lang w:eastAsia="uk-UA"/>
        </w:rPr>
        <w:t>«</w:t>
      </w:r>
      <w:r w:rsidR="00170BD0" w:rsidRPr="00704169">
        <w:rPr>
          <w:rFonts w:ascii="Times New Roman" w:hAnsi="Times New Roman" w:cs="Times New Roman"/>
          <w:szCs w:val="28"/>
          <w:lang w:eastAsia="uk-UA"/>
        </w:rPr>
        <w:t>приймання металобрухту</w:t>
      </w:r>
      <w:r>
        <w:rPr>
          <w:rFonts w:ascii="Times New Roman" w:hAnsi="Times New Roman" w:cs="Times New Roman"/>
          <w:szCs w:val="28"/>
          <w:lang w:eastAsia="uk-UA"/>
        </w:rPr>
        <w:t>»</w:t>
      </w:r>
      <w:r w:rsidR="00170BD0" w:rsidRPr="00704169">
        <w:rPr>
          <w:rFonts w:ascii="Times New Roman" w:hAnsi="Times New Roman" w:cs="Times New Roman"/>
          <w:szCs w:val="28"/>
          <w:lang w:eastAsia="uk-UA"/>
        </w:rPr>
        <w:t xml:space="preserve">, а Кримінальний кодекс України – </w:t>
      </w:r>
      <w:r>
        <w:rPr>
          <w:rFonts w:ascii="Times New Roman" w:hAnsi="Times New Roman" w:cs="Times New Roman"/>
          <w:szCs w:val="28"/>
          <w:lang w:eastAsia="uk-UA"/>
        </w:rPr>
        <w:t>«</w:t>
      </w:r>
      <w:r w:rsidR="00170BD0" w:rsidRPr="00704169">
        <w:rPr>
          <w:rFonts w:ascii="Times New Roman" w:hAnsi="Times New Roman" w:cs="Times New Roman"/>
          <w:szCs w:val="28"/>
          <w:lang w:eastAsia="uk-UA"/>
        </w:rPr>
        <w:t>прийом брухту</w:t>
      </w:r>
      <w:r>
        <w:rPr>
          <w:rFonts w:ascii="Times New Roman" w:hAnsi="Times New Roman" w:cs="Times New Roman"/>
          <w:szCs w:val="28"/>
          <w:lang w:eastAsia="uk-UA"/>
        </w:rPr>
        <w:t>»</w:t>
      </w:r>
      <w:r w:rsidR="00170BD0" w:rsidRPr="00704169">
        <w:rPr>
          <w:rFonts w:ascii="Times New Roman" w:hAnsi="Times New Roman" w:cs="Times New Roman"/>
          <w:szCs w:val="28"/>
          <w:lang w:eastAsia="uk-UA"/>
        </w:rPr>
        <w:t>.</w:t>
      </w:r>
    </w:p>
    <w:p w:rsidR="0039645E" w:rsidRPr="00A73EF2" w:rsidRDefault="00704169" w:rsidP="00A73EF2">
      <w:pPr>
        <w:numPr>
          <w:ilvl w:val="0"/>
          <w:numId w:val="13"/>
        </w:numPr>
        <w:ind w:left="0" w:firstLine="709"/>
        <w:jc w:val="both"/>
      </w:pPr>
      <w:r>
        <w:rPr>
          <w:rFonts w:ascii="Times New Roman" w:hAnsi="Times New Roman" w:cs="Times New Roman"/>
        </w:rPr>
        <w:t xml:space="preserve">Головне управління не заперечує </w:t>
      </w:r>
      <w:r w:rsidR="003B099A">
        <w:rPr>
          <w:rFonts w:ascii="Times New Roman" w:hAnsi="Times New Roman" w:cs="Times New Roman"/>
        </w:rPr>
        <w:t>проти</w:t>
      </w:r>
      <w:r>
        <w:rPr>
          <w:rFonts w:ascii="Times New Roman" w:hAnsi="Times New Roman" w:cs="Times New Roman"/>
        </w:rPr>
        <w:t xml:space="preserve"> визначення</w:t>
      </w:r>
      <w:r w:rsidR="008C2560">
        <w:rPr>
          <w:rFonts w:ascii="Times New Roman" w:hAnsi="Times New Roman" w:cs="Times New Roman"/>
        </w:rPr>
        <w:t xml:space="preserve"> в </w:t>
      </w:r>
      <w:r w:rsidR="003B099A">
        <w:rPr>
          <w:rFonts w:ascii="Times New Roman" w:hAnsi="Times New Roman" w:cs="Times New Roman"/>
        </w:rPr>
        <w:t>з</w:t>
      </w:r>
      <w:r w:rsidR="008C2560">
        <w:rPr>
          <w:rFonts w:ascii="Times New Roman" w:hAnsi="Times New Roman" w:cs="Times New Roman"/>
        </w:rPr>
        <w:t>аконі</w:t>
      </w:r>
      <w:r w:rsidR="003B099A">
        <w:rPr>
          <w:rFonts w:ascii="Times New Roman" w:hAnsi="Times New Roman" w:cs="Times New Roman"/>
        </w:rPr>
        <w:t xml:space="preserve"> (а не Кабінетом Міністрів України, як передбачено чинною нормою закону)</w:t>
      </w:r>
      <w:r w:rsidR="008C2560">
        <w:rPr>
          <w:rFonts w:ascii="Times New Roman" w:hAnsi="Times New Roman" w:cs="Times New Roman"/>
        </w:rPr>
        <w:t xml:space="preserve"> </w:t>
      </w:r>
      <w:r>
        <w:rPr>
          <w:rFonts w:ascii="Times New Roman" w:hAnsi="Times New Roman" w:cs="Times New Roman"/>
        </w:rPr>
        <w:t xml:space="preserve"> змісту заяви про одержання (переоформлення, одержання </w:t>
      </w:r>
      <w:r w:rsidR="008C2560">
        <w:rPr>
          <w:rFonts w:ascii="Times New Roman" w:hAnsi="Times New Roman" w:cs="Times New Roman"/>
        </w:rPr>
        <w:t xml:space="preserve">дубліката, анулювання) </w:t>
      </w:r>
      <w:r>
        <w:rPr>
          <w:rFonts w:ascii="Times New Roman" w:hAnsi="Times New Roman" w:cs="Times New Roman"/>
        </w:rPr>
        <w:t>документу дозвільного характеру</w:t>
      </w:r>
      <w:r w:rsidR="008C2560">
        <w:rPr>
          <w:rFonts w:ascii="Times New Roman" w:hAnsi="Times New Roman" w:cs="Times New Roman"/>
        </w:rPr>
        <w:t>, як це пропонується</w:t>
      </w:r>
      <w:r w:rsidR="003B099A">
        <w:rPr>
          <w:rFonts w:ascii="Times New Roman" w:hAnsi="Times New Roman" w:cs="Times New Roman"/>
        </w:rPr>
        <w:t xml:space="preserve"> проектом у</w:t>
      </w:r>
      <w:r w:rsidR="008C2560">
        <w:rPr>
          <w:rFonts w:ascii="Times New Roman" w:hAnsi="Times New Roman" w:cs="Times New Roman"/>
        </w:rPr>
        <w:t xml:space="preserve"> змінах </w:t>
      </w:r>
      <w:r w:rsidR="003B099A">
        <w:rPr>
          <w:rFonts w:ascii="Times New Roman" w:hAnsi="Times New Roman" w:cs="Times New Roman"/>
        </w:rPr>
        <w:t>до</w:t>
      </w:r>
      <w:r w:rsidR="008C2560">
        <w:rPr>
          <w:rFonts w:ascii="Times New Roman" w:hAnsi="Times New Roman" w:cs="Times New Roman"/>
        </w:rPr>
        <w:t xml:space="preserve"> </w:t>
      </w:r>
      <w:r w:rsidR="0039645E" w:rsidRPr="0039645E">
        <w:rPr>
          <w:rFonts w:ascii="Times New Roman" w:hAnsi="Times New Roman" w:cs="Times New Roman"/>
          <w:color w:val="auto"/>
          <w:spacing w:val="0"/>
          <w:w w:val="100"/>
          <w:szCs w:val="28"/>
        </w:rPr>
        <w:t>частин</w:t>
      </w:r>
      <w:r w:rsidR="008C2560">
        <w:rPr>
          <w:rFonts w:ascii="Times New Roman" w:hAnsi="Times New Roman" w:cs="Times New Roman"/>
          <w:color w:val="auto"/>
          <w:spacing w:val="0"/>
          <w:w w:val="100"/>
          <w:szCs w:val="28"/>
        </w:rPr>
        <w:t>и</w:t>
      </w:r>
      <w:r w:rsidR="0039645E" w:rsidRPr="0039645E">
        <w:rPr>
          <w:rFonts w:ascii="Times New Roman" w:hAnsi="Times New Roman" w:cs="Times New Roman"/>
          <w:color w:val="auto"/>
          <w:spacing w:val="0"/>
          <w:w w:val="100"/>
          <w:szCs w:val="28"/>
        </w:rPr>
        <w:t xml:space="preserve"> чотирнадцят</w:t>
      </w:r>
      <w:r w:rsidR="008C2560">
        <w:rPr>
          <w:rFonts w:ascii="Times New Roman" w:hAnsi="Times New Roman" w:cs="Times New Roman"/>
          <w:color w:val="auto"/>
          <w:spacing w:val="0"/>
          <w:w w:val="100"/>
          <w:szCs w:val="28"/>
        </w:rPr>
        <w:t>ої</w:t>
      </w:r>
      <w:r w:rsidR="0039645E" w:rsidRPr="0039645E">
        <w:rPr>
          <w:rFonts w:ascii="Times New Roman" w:hAnsi="Times New Roman" w:cs="Times New Roman"/>
          <w:color w:val="auto"/>
          <w:spacing w:val="0"/>
          <w:w w:val="100"/>
          <w:szCs w:val="28"/>
        </w:rPr>
        <w:t xml:space="preserve"> ст</w:t>
      </w:r>
      <w:r w:rsidR="008C2560">
        <w:rPr>
          <w:rFonts w:ascii="Times New Roman" w:hAnsi="Times New Roman" w:cs="Times New Roman"/>
          <w:color w:val="auto"/>
          <w:spacing w:val="0"/>
          <w:w w:val="100"/>
          <w:szCs w:val="28"/>
        </w:rPr>
        <w:t>.</w:t>
      </w:r>
      <w:r w:rsidR="0039645E" w:rsidRPr="0039645E">
        <w:rPr>
          <w:rFonts w:ascii="Times New Roman" w:hAnsi="Times New Roman" w:cs="Times New Roman"/>
          <w:color w:val="auto"/>
          <w:spacing w:val="0"/>
          <w:w w:val="100"/>
          <w:szCs w:val="28"/>
        </w:rPr>
        <w:t xml:space="preserve"> 4</w:t>
      </w:r>
      <w:r w:rsidR="0039645E" w:rsidRPr="0039645E">
        <w:rPr>
          <w:rFonts w:ascii="Times New Roman" w:hAnsi="Times New Roman" w:cs="Times New Roman"/>
          <w:color w:val="auto"/>
          <w:spacing w:val="0"/>
          <w:w w:val="100"/>
          <w:szCs w:val="28"/>
          <w:vertAlign w:val="superscript"/>
        </w:rPr>
        <w:t>1</w:t>
      </w:r>
      <w:r w:rsidR="0039645E" w:rsidRPr="0039645E">
        <w:rPr>
          <w:rFonts w:ascii="Times New Roman" w:hAnsi="Times New Roman" w:cs="Times New Roman"/>
          <w:color w:val="auto"/>
          <w:spacing w:val="0"/>
          <w:w w:val="100"/>
          <w:szCs w:val="28"/>
        </w:rPr>
        <w:t xml:space="preserve"> Закону України </w:t>
      </w:r>
      <w:r w:rsidR="00A73EF2">
        <w:rPr>
          <w:rFonts w:ascii="Times New Roman" w:hAnsi="Times New Roman" w:cs="Times New Roman"/>
          <w:color w:val="auto"/>
          <w:spacing w:val="0"/>
          <w:w w:val="100"/>
          <w:szCs w:val="28"/>
        </w:rPr>
        <w:t>«</w:t>
      </w:r>
      <w:r w:rsidR="0039645E" w:rsidRPr="0039645E">
        <w:rPr>
          <w:rFonts w:ascii="Times New Roman" w:hAnsi="Times New Roman" w:cs="Times New Roman"/>
          <w:color w:val="auto"/>
          <w:spacing w:val="0"/>
          <w:w w:val="100"/>
          <w:szCs w:val="28"/>
        </w:rPr>
        <w:t>Про дозвільну систему у сфері господарської діяльності</w:t>
      </w:r>
      <w:r w:rsidR="00A73EF2">
        <w:rPr>
          <w:rFonts w:ascii="Times New Roman" w:hAnsi="Times New Roman" w:cs="Times New Roman"/>
          <w:color w:val="auto"/>
          <w:spacing w:val="0"/>
          <w:w w:val="100"/>
          <w:szCs w:val="28"/>
        </w:rPr>
        <w:t>»</w:t>
      </w:r>
      <w:r w:rsidR="008C2560">
        <w:rPr>
          <w:rFonts w:ascii="Times New Roman" w:hAnsi="Times New Roman" w:cs="Times New Roman"/>
          <w:color w:val="auto"/>
          <w:spacing w:val="0"/>
          <w:w w:val="100"/>
          <w:szCs w:val="28"/>
        </w:rPr>
        <w:t xml:space="preserve">. </w:t>
      </w:r>
      <w:r w:rsidR="00A94F47">
        <w:rPr>
          <w:rFonts w:ascii="Times New Roman" w:hAnsi="Times New Roman" w:cs="Times New Roman"/>
          <w:color w:val="auto"/>
          <w:spacing w:val="0"/>
          <w:w w:val="100"/>
          <w:szCs w:val="28"/>
        </w:rPr>
        <w:t xml:space="preserve">Разом з тим, </w:t>
      </w:r>
      <w:r w:rsidR="003B099A">
        <w:rPr>
          <w:rFonts w:ascii="Times New Roman" w:hAnsi="Times New Roman" w:cs="Times New Roman"/>
          <w:color w:val="auto"/>
          <w:spacing w:val="0"/>
          <w:w w:val="100"/>
          <w:szCs w:val="28"/>
        </w:rPr>
        <w:t>в такому разі у</w:t>
      </w:r>
      <w:r w:rsidR="00A94F47">
        <w:rPr>
          <w:rFonts w:ascii="Times New Roman" w:hAnsi="Times New Roman" w:cs="Times New Roman"/>
          <w:color w:val="auto"/>
          <w:spacing w:val="0"/>
          <w:w w:val="100"/>
          <w:szCs w:val="28"/>
        </w:rPr>
        <w:t xml:space="preserve"> </w:t>
      </w:r>
      <w:r w:rsidR="00CC2B31">
        <w:rPr>
          <w:rFonts w:ascii="Times New Roman" w:hAnsi="Times New Roman" w:cs="Times New Roman"/>
          <w:color w:val="auto"/>
          <w:spacing w:val="0"/>
          <w:w w:val="100"/>
          <w:szCs w:val="28"/>
        </w:rPr>
        <w:t xml:space="preserve">цьому </w:t>
      </w:r>
      <w:r w:rsidR="00A94F47">
        <w:rPr>
          <w:rFonts w:ascii="Times New Roman" w:hAnsi="Times New Roman" w:cs="Times New Roman"/>
          <w:color w:val="auto"/>
          <w:spacing w:val="0"/>
          <w:w w:val="100"/>
          <w:szCs w:val="28"/>
        </w:rPr>
        <w:t>Законі</w:t>
      </w:r>
      <w:r w:rsidR="003B099A">
        <w:rPr>
          <w:rFonts w:ascii="Times New Roman" w:hAnsi="Times New Roman" w:cs="Times New Roman"/>
          <w:color w:val="auto"/>
          <w:spacing w:val="0"/>
          <w:w w:val="100"/>
          <w:szCs w:val="28"/>
        </w:rPr>
        <w:t xml:space="preserve"> слід визначити</w:t>
      </w:r>
      <w:r w:rsidR="00A94F47">
        <w:rPr>
          <w:rFonts w:ascii="Times New Roman" w:hAnsi="Times New Roman" w:cs="Times New Roman"/>
          <w:color w:val="auto"/>
          <w:spacing w:val="0"/>
          <w:w w:val="100"/>
          <w:szCs w:val="28"/>
        </w:rPr>
        <w:t xml:space="preserve"> загальні вимоги до змісту </w:t>
      </w:r>
      <w:r w:rsidR="003B099A">
        <w:rPr>
          <w:rFonts w:ascii="Times New Roman" w:hAnsi="Times New Roman" w:cs="Times New Roman"/>
          <w:color w:val="auto"/>
          <w:spacing w:val="0"/>
          <w:w w:val="100"/>
          <w:szCs w:val="28"/>
        </w:rPr>
        <w:t xml:space="preserve">відповідної </w:t>
      </w:r>
      <w:r w:rsidR="00A94F47">
        <w:rPr>
          <w:rFonts w:ascii="Times New Roman" w:hAnsi="Times New Roman" w:cs="Times New Roman"/>
          <w:color w:val="auto"/>
          <w:spacing w:val="0"/>
          <w:w w:val="100"/>
          <w:szCs w:val="28"/>
        </w:rPr>
        <w:t xml:space="preserve">заяви. </w:t>
      </w:r>
    </w:p>
    <w:p w:rsidR="00F70BA0" w:rsidRPr="003152A0" w:rsidRDefault="00F70BA0" w:rsidP="00A94F47">
      <w:pPr>
        <w:keepNext/>
        <w:widowControl w:val="0"/>
        <w:ind w:firstLine="709"/>
        <w:jc w:val="both"/>
        <w:rPr>
          <w:rFonts w:ascii="Times New Roman" w:hAnsi="Times New Roman" w:cs="Times New Roman"/>
          <w:b/>
          <w:color w:val="auto"/>
          <w:spacing w:val="0"/>
          <w:w w:val="100"/>
          <w:szCs w:val="28"/>
        </w:rPr>
      </w:pPr>
      <w:r w:rsidRPr="003152A0">
        <w:rPr>
          <w:rFonts w:ascii="Times New Roman" w:hAnsi="Times New Roman" w:cs="Courier New"/>
          <w:b/>
          <w:spacing w:val="0"/>
          <w:w w:val="100"/>
          <w:szCs w:val="28"/>
          <w:u w:val="single"/>
        </w:rPr>
        <w:t>Узагальнюючий висновок</w:t>
      </w:r>
      <w:r w:rsidRPr="003152A0">
        <w:rPr>
          <w:rFonts w:ascii="Times New Roman" w:hAnsi="Times New Roman" w:cs="Courier New"/>
          <w:b/>
          <w:spacing w:val="0"/>
          <w:w w:val="100"/>
          <w:szCs w:val="28"/>
        </w:rPr>
        <w:t xml:space="preserve">: </w:t>
      </w:r>
      <w:r w:rsidRPr="003152A0">
        <w:rPr>
          <w:rFonts w:ascii="Times New Roman" w:hAnsi="Times New Roman" w:cs="Times New Roman"/>
          <w:b/>
          <w:color w:val="auto"/>
          <w:spacing w:val="0"/>
          <w:w w:val="100"/>
          <w:szCs w:val="28"/>
        </w:rPr>
        <w:t>за результатами розгляду у першому читанні законопроект може бути прийнятий за основу з</w:t>
      </w:r>
      <w:r w:rsidR="003152A0">
        <w:rPr>
          <w:rFonts w:ascii="Times New Roman" w:hAnsi="Times New Roman" w:cs="Times New Roman"/>
          <w:b/>
          <w:color w:val="auto"/>
          <w:spacing w:val="0"/>
          <w:w w:val="100"/>
          <w:szCs w:val="28"/>
        </w:rPr>
        <w:t>а умови обов</w:t>
      </w:r>
      <w:r w:rsidR="003152A0" w:rsidRPr="003152A0">
        <w:rPr>
          <w:rFonts w:ascii="Times New Roman" w:hAnsi="Times New Roman" w:cs="Times New Roman"/>
          <w:b/>
          <w:color w:val="auto"/>
          <w:spacing w:val="0"/>
          <w:w w:val="100"/>
          <w:szCs w:val="28"/>
          <w:lang w:val="ru-RU"/>
        </w:rPr>
        <w:t>’</w:t>
      </w:r>
      <w:r w:rsidR="003152A0">
        <w:rPr>
          <w:rFonts w:ascii="Times New Roman" w:hAnsi="Times New Roman" w:cs="Times New Roman"/>
          <w:b/>
          <w:color w:val="auto"/>
          <w:spacing w:val="0"/>
          <w:w w:val="100"/>
          <w:szCs w:val="28"/>
        </w:rPr>
        <w:t>язкового</w:t>
      </w:r>
      <w:r w:rsidRPr="003152A0">
        <w:rPr>
          <w:rFonts w:ascii="Times New Roman" w:hAnsi="Times New Roman" w:cs="Times New Roman"/>
          <w:b/>
          <w:color w:val="auto"/>
          <w:spacing w:val="0"/>
          <w:w w:val="100"/>
          <w:szCs w:val="28"/>
        </w:rPr>
        <w:t xml:space="preserve"> урахування висловлених зауважень та пропозицій. </w:t>
      </w:r>
    </w:p>
    <w:p w:rsidR="00F70BA0" w:rsidRPr="00F70BA0" w:rsidRDefault="00F70BA0" w:rsidP="00A94F47">
      <w:pPr>
        <w:autoSpaceDE w:val="0"/>
        <w:autoSpaceDN w:val="0"/>
        <w:ind w:firstLine="709"/>
        <w:jc w:val="both"/>
        <w:rPr>
          <w:rFonts w:ascii="Times New Roman" w:hAnsi="Times New Roman" w:cs="Courier New"/>
          <w:spacing w:val="0"/>
          <w:w w:val="100"/>
          <w:sz w:val="20"/>
          <w:szCs w:val="28"/>
        </w:rPr>
      </w:pPr>
    </w:p>
    <w:p w:rsidR="00F70BA0" w:rsidRPr="00F70BA0" w:rsidRDefault="00F70BA0" w:rsidP="00F70BA0">
      <w:pPr>
        <w:ind w:firstLine="709"/>
        <w:jc w:val="both"/>
        <w:rPr>
          <w:rFonts w:ascii="Times New Roman" w:hAnsi="Times New Roman" w:cs="Times New Roman"/>
          <w:color w:val="auto"/>
          <w:spacing w:val="0"/>
          <w:w w:val="100"/>
          <w:szCs w:val="28"/>
        </w:rPr>
      </w:pPr>
    </w:p>
    <w:p w:rsidR="00F70BA0" w:rsidRPr="00A73EF2" w:rsidRDefault="00F70BA0" w:rsidP="00F70BA0">
      <w:pPr>
        <w:ind w:firstLine="709"/>
        <w:jc w:val="both"/>
        <w:rPr>
          <w:rFonts w:ascii="Times New Roman" w:hAnsi="Times New Roman" w:cs="Times New Roman"/>
          <w:b/>
          <w:color w:val="auto"/>
          <w:spacing w:val="0"/>
          <w:w w:val="100"/>
          <w:szCs w:val="28"/>
        </w:rPr>
      </w:pPr>
      <w:r w:rsidRPr="00A73EF2">
        <w:rPr>
          <w:rFonts w:ascii="Times New Roman" w:hAnsi="Times New Roman" w:cs="Times New Roman"/>
          <w:b/>
          <w:color w:val="auto"/>
          <w:spacing w:val="0"/>
          <w:w w:val="100"/>
          <w:szCs w:val="28"/>
        </w:rPr>
        <w:t>Керівник Головного управління</w:t>
      </w:r>
      <w:r w:rsidR="00A73EF2">
        <w:rPr>
          <w:rFonts w:ascii="Times New Roman" w:hAnsi="Times New Roman" w:cs="Times New Roman"/>
          <w:b/>
          <w:color w:val="auto"/>
          <w:spacing w:val="0"/>
          <w:w w:val="100"/>
          <w:szCs w:val="28"/>
        </w:rPr>
        <w:t xml:space="preserve">             </w:t>
      </w:r>
      <w:r w:rsidR="00291016" w:rsidRPr="00A73EF2">
        <w:rPr>
          <w:rFonts w:ascii="Times New Roman" w:hAnsi="Times New Roman" w:cs="Times New Roman"/>
          <w:b/>
          <w:color w:val="auto"/>
          <w:spacing w:val="0"/>
          <w:w w:val="100"/>
          <w:szCs w:val="28"/>
        </w:rPr>
        <w:t xml:space="preserve">      </w:t>
      </w:r>
      <w:r w:rsidR="00A73EF2">
        <w:rPr>
          <w:rFonts w:ascii="Times New Roman" w:hAnsi="Times New Roman" w:cs="Times New Roman"/>
          <w:b/>
          <w:color w:val="auto"/>
          <w:spacing w:val="0"/>
          <w:w w:val="100"/>
          <w:szCs w:val="28"/>
        </w:rPr>
        <w:t xml:space="preserve">           </w:t>
      </w:r>
      <w:r w:rsidR="00291016" w:rsidRPr="00A73EF2">
        <w:rPr>
          <w:rFonts w:ascii="Times New Roman" w:hAnsi="Times New Roman" w:cs="Times New Roman"/>
          <w:b/>
          <w:color w:val="auto"/>
          <w:spacing w:val="0"/>
          <w:w w:val="100"/>
          <w:szCs w:val="28"/>
        </w:rPr>
        <w:t xml:space="preserve">       </w:t>
      </w:r>
      <w:r w:rsidRPr="00A73EF2">
        <w:rPr>
          <w:rFonts w:ascii="Times New Roman" w:hAnsi="Times New Roman" w:cs="Times New Roman"/>
          <w:b/>
          <w:color w:val="auto"/>
          <w:spacing w:val="0"/>
          <w:w w:val="100"/>
          <w:szCs w:val="28"/>
        </w:rPr>
        <w:t>В. І. Борденюк</w:t>
      </w:r>
    </w:p>
    <w:p w:rsidR="00F70BA0" w:rsidRPr="00A73EF2" w:rsidRDefault="00F70BA0" w:rsidP="00F70BA0">
      <w:pPr>
        <w:ind w:firstLine="709"/>
        <w:jc w:val="both"/>
        <w:rPr>
          <w:rFonts w:ascii="Times New Roman" w:hAnsi="Times New Roman" w:cs="Times New Roman"/>
          <w:b/>
          <w:color w:val="auto"/>
          <w:spacing w:val="0"/>
          <w:w w:val="100"/>
          <w:szCs w:val="28"/>
        </w:rPr>
      </w:pPr>
    </w:p>
    <w:p w:rsidR="00F70BA0" w:rsidRPr="00F70BA0" w:rsidRDefault="00F70BA0" w:rsidP="00F70BA0">
      <w:pPr>
        <w:ind w:firstLine="720"/>
        <w:jc w:val="both"/>
        <w:rPr>
          <w:rFonts w:ascii="Times New Roman" w:hAnsi="Times New Roman" w:cs="Times New Roman"/>
          <w:color w:val="auto"/>
          <w:spacing w:val="0"/>
          <w:w w:val="100"/>
          <w:szCs w:val="28"/>
        </w:rPr>
      </w:pPr>
      <w:r w:rsidRPr="00F70BA0">
        <w:rPr>
          <w:rFonts w:ascii="Times New Roman" w:hAnsi="Times New Roman" w:cs="Times New Roman"/>
          <w:color w:val="auto"/>
          <w:spacing w:val="0"/>
          <w:w w:val="100"/>
          <w:sz w:val="24"/>
        </w:rPr>
        <w:t>Вик.:</w:t>
      </w:r>
      <w:r w:rsidR="00A73EF2">
        <w:rPr>
          <w:rFonts w:ascii="Times New Roman" w:hAnsi="Times New Roman" w:cs="Times New Roman"/>
          <w:color w:val="auto"/>
          <w:spacing w:val="0"/>
          <w:w w:val="100"/>
          <w:sz w:val="24"/>
        </w:rPr>
        <w:t xml:space="preserve"> Попович В.П., Кідіна Н.В., </w:t>
      </w:r>
      <w:r w:rsidRPr="00F70BA0">
        <w:rPr>
          <w:rFonts w:ascii="Times New Roman" w:hAnsi="Times New Roman" w:cs="Times New Roman"/>
          <w:color w:val="auto"/>
          <w:spacing w:val="0"/>
          <w:w w:val="100"/>
          <w:sz w:val="24"/>
        </w:rPr>
        <w:t xml:space="preserve"> Е.В.Вальковський </w:t>
      </w:r>
    </w:p>
    <w:sectPr w:rsidR="00F70BA0" w:rsidRPr="00F70BA0" w:rsidSect="007810B0">
      <w:headerReference w:type="default" r:id="rId8"/>
      <w:footerReference w:type="default" r:id="rId9"/>
      <w:headerReference w:type="first" r:id="rId10"/>
      <w:footerReference w:type="first" r:id="rId11"/>
      <w:pgSz w:w="11906" w:h="16838" w:code="9"/>
      <w:pgMar w:top="851" w:right="851" w:bottom="1134" w:left="1701" w:header="380" w:footer="1021"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A64" w:rsidRDefault="004F7A64">
      <w:r>
        <w:separator/>
      </w:r>
    </w:p>
  </w:endnote>
  <w:endnote w:type="continuationSeparator" w:id="0">
    <w:p w:rsidR="004F7A64" w:rsidRDefault="004F7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0B0" w:rsidRPr="005A1DAB" w:rsidRDefault="007810B0">
    <w:pPr>
      <w:pStyle w:val="a5"/>
      <w:jc w:val="right"/>
      <w:rPr>
        <w:rFonts w:ascii="Times New Roman" w:hAnsi="Times New Roman" w:cs="Times New Roman"/>
      </w:rPr>
    </w:pPr>
    <w:r w:rsidRPr="005A1DAB">
      <w:rPr>
        <w:rFonts w:ascii="Times New Roman" w:hAnsi="Times New Roman" w:cs="Times New Roman"/>
      </w:rPr>
      <w:fldChar w:fldCharType="begin"/>
    </w:r>
    <w:r w:rsidRPr="005A1DAB">
      <w:rPr>
        <w:rFonts w:ascii="Times New Roman" w:hAnsi="Times New Roman" w:cs="Times New Roman"/>
      </w:rPr>
      <w:instrText>PAGE   \* MERGEFORMAT</w:instrText>
    </w:r>
    <w:r w:rsidRPr="005A1DAB">
      <w:rPr>
        <w:rFonts w:ascii="Times New Roman" w:hAnsi="Times New Roman" w:cs="Times New Roman"/>
      </w:rPr>
      <w:fldChar w:fldCharType="separate"/>
    </w:r>
    <w:r w:rsidR="001860D7">
      <w:rPr>
        <w:rFonts w:ascii="Times New Roman" w:hAnsi="Times New Roman" w:cs="Times New Roman"/>
        <w:noProof/>
      </w:rPr>
      <w:t>2</w:t>
    </w:r>
    <w:r w:rsidRPr="005A1DAB">
      <w:rPr>
        <w:rFonts w:ascii="Times New Roman" w:hAnsi="Times New Roman" w:cs="Times New Roman"/>
      </w:rPr>
      <w:fldChar w:fldCharType="end"/>
    </w:r>
  </w:p>
  <w:p w:rsidR="007810B0" w:rsidRDefault="007810B0">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0B0" w:rsidRDefault="007810B0">
    <w:pPr>
      <w:pStyle w:val="a5"/>
      <w:jc w:val="right"/>
    </w:pPr>
  </w:p>
  <w:p w:rsidR="007810B0" w:rsidRDefault="007810B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A64" w:rsidRDefault="004F7A64">
      <w:r>
        <w:separator/>
      </w:r>
    </w:p>
  </w:footnote>
  <w:footnote w:type="continuationSeparator" w:id="0">
    <w:p w:rsidR="004F7A64" w:rsidRDefault="004F7A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3EF2" w:rsidRPr="00A73EF2" w:rsidRDefault="00A73EF2" w:rsidP="00A73EF2">
    <w:pPr>
      <w:jc w:val="right"/>
      <w:rPr>
        <w:rFonts w:ascii="Times New Roman" w:hAnsi="Times New Roman" w:cs="Times New Roman"/>
      </w:rPr>
    </w:pPr>
    <w:r w:rsidRPr="00A73EF2">
      <w:rPr>
        <w:rFonts w:ascii="Times New Roman" w:hAnsi="Times New Roman" w:cs="Times New Roman"/>
      </w:rPr>
      <w:t>До № 4562 від 04 травня 2016 р.</w:t>
    </w:r>
  </w:p>
  <w:p w:rsidR="009B6005" w:rsidRPr="00A73EF2" w:rsidRDefault="00A73EF2" w:rsidP="00A73EF2">
    <w:pPr>
      <w:jc w:val="right"/>
      <w:rPr>
        <w:rFonts w:ascii="Times New Roman" w:hAnsi="Times New Roman" w:cs="Times New Roman"/>
      </w:rPr>
    </w:pPr>
    <w:r w:rsidRPr="00A73EF2">
      <w:rPr>
        <w:rFonts w:ascii="Times New Roman" w:hAnsi="Times New Roman" w:cs="Times New Roman"/>
      </w:rPr>
      <w:t>Кабінет Міністрів України</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45E" w:rsidRPr="009B6005" w:rsidRDefault="0039645E" w:rsidP="0039645E">
    <w:pPr>
      <w:jc w:val="right"/>
      <w:rPr>
        <w:rFonts w:ascii="Times New Roman" w:hAnsi="Times New Roman" w:cs="Times New Roman"/>
        <w:color w:val="auto"/>
        <w:spacing w:val="0"/>
        <w:w w:val="100"/>
        <w:sz w:val="24"/>
      </w:rPr>
    </w:pPr>
    <w:r w:rsidRPr="0039645E">
      <w:rPr>
        <w:rFonts w:ascii="Times New Roman" w:hAnsi="Times New Roman" w:cs="Times New Roman"/>
        <w:color w:val="auto"/>
        <w:spacing w:val="0"/>
        <w:w w:val="100"/>
        <w:sz w:val="24"/>
      </w:rPr>
      <w:t xml:space="preserve"> </w:t>
    </w:r>
    <w:r w:rsidR="00A73EF2">
      <w:rPr>
        <w:rFonts w:ascii="Times New Roman" w:hAnsi="Times New Roman" w:cs="Times New Roman"/>
        <w:color w:val="auto"/>
        <w:spacing w:val="0"/>
        <w:w w:val="100"/>
        <w:sz w:val="24"/>
      </w:rPr>
      <w:t>До № 4562</w:t>
    </w:r>
    <w:r w:rsidRPr="009B6005">
      <w:rPr>
        <w:rFonts w:ascii="Times New Roman" w:hAnsi="Times New Roman" w:cs="Times New Roman"/>
        <w:color w:val="auto"/>
        <w:spacing w:val="0"/>
        <w:w w:val="100"/>
        <w:sz w:val="24"/>
      </w:rPr>
      <w:t xml:space="preserve"> від </w:t>
    </w:r>
    <w:r>
      <w:rPr>
        <w:rFonts w:ascii="Times New Roman" w:hAnsi="Times New Roman" w:cs="Times New Roman"/>
        <w:color w:val="auto"/>
        <w:spacing w:val="0"/>
        <w:w w:val="100"/>
        <w:sz w:val="24"/>
      </w:rPr>
      <w:t>0</w:t>
    </w:r>
    <w:r w:rsidR="00A73EF2">
      <w:rPr>
        <w:rFonts w:ascii="Times New Roman" w:hAnsi="Times New Roman" w:cs="Times New Roman"/>
        <w:color w:val="auto"/>
        <w:spacing w:val="0"/>
        <w:w w:val="100"/>
        <w:sz w:val="24"/>
      </w:rPr>
      <w:t xml:space="preserve">4 травня </w:t>
    </w:r>
    <w:r w:rsidRPr="009B6005">
      <w:rPr>
        <w:rFonts w:ascii="Times New Roman" w:hAnsi="Times New Roman" w:cs="Times New Roman"/>
        <w:color w:val="auto"/>
        <w:spacing w:val="0"/>
        <w:w w:val="100"/>
        <w:sz w:val="24"/>
      </w:rPr>
      <w:t>2016 р.</w:t>
    </w:r>
  </w:p>
  <w:p w:rsidR="00516283" w:rsidRPr="00495406" w:rsidRDefault="0039645E" w:rsidP="00F70BA0">
    <w:pPr>
      <w:jc w:val="right"/>
      <w:rPr>
        <w:sz w:val="18"/>
        <w:szCs w:val="18"/>
      </w:rPr>
    </w:pPr>
    <w:r>
      <w:rPr>
        <w:rFonts w:ascii="Times New Roman" w:hAnsi="Times New Roman" w:cs="Times New Roman"/>
        <w:color w:val="auto"/>
        <w:spacing w:val="0"/>
        <w:w w:val="100"/>
        <w:sz w:val="24"/>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41A7F"/>
    <w:multiLevelType w:val="hybridMultilevel"/>
    <w:tmpl w:val="822C5A3A"/>
    <w:lvl w:ilvl="0" w:tplc="3BB29A4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A0230A2"/>
    <w:multiLevelType w:val="hybridMultilevel"/>
    <w:tmpl w:val="08ECB856"/>
    <w:lvl w:ilvl="0" w:tplc="59C2FF9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0EAC7EAA"/>
    <w:multiLevelType w:val="hybridMultilevel"/>
    <w:tmpl w:val="C8CE07F2"/>
    <w:lvl w:ilvl="0" w:tplc="4C90891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22BB1FEB"/>
    <w:multiLevelType w:val="hybridMultilevel"/>
    <w:tmpl w:val="A2AC493C"/>
    <w:lvl w:ilvl="0" w:tplc="36CC9410">
      <w:start w:val="2"/>
      <w:numFmt w:val="decimal"/>
      <w:lvlText w:val="%1"/>
      <w:lvlJc w:val="left"/>
      <w:pPr>
        <w:ind w:left="1069" w:hanging="360"/>
      </w:pPr>
      <w:rPr>
        <w:rFonts w:ascii="Times New Roman" w:hAnsi="Times New Roman" w:cs="Times New Roman"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2B912172"/>
    <w:multiLevelType w:val="hybridMultilevel"/>
    <w:tmpl w:val="3B48BA8A"/>
    <w:lvl w:ilvl="0" w:tplc="DB9A4CA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2DA542EA"/>
    <w:multiLevelType w:val="hybridMultilevel"/>
    <w:tmpl w:val="1A9EA8E6"/>
    <w:lvl w:ilvl="0" w:tplc="EB8ACE34">
      <w:start w:val="1"/>
      <w:numFmt w:val="decimal"/>
      <w:lvlText w:val="%1."/>
      <w:lvlJc w:val="left"/>
      <w:pPr>
        <w:ind w:left="1144" w:hanging="43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317E72CE"/>
    <w:multiLevelType w:val="hybridMultilevel"/>
    <w:tmpl w:val="E09C5326"/>
    <w:lvl w:ilvl="0" w:tplc="1BC6BB3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3FB95E1C"/>
    <w:multiLevelType w:val="hybridMultilevel"/>
    <w:tmpl w:val="AA8C4CCC"/>
    <w:lvl w:ilvl="0" w:tplc="EA4C26B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48CC7CE9"/>
    <w:multiLevelType w:val="hybridMultilevel"/>
    <w:tmpl w:val="227AFA42"/>
    <w:lvl w:ilvl="0" w:tplc="F7DE9D2C">
      <w:start w:val="1"/>
      <w:numFmt w:val="decimal"/>
      <w:lvlText w:val="%1."/>
      <w:lvlJc w:val="left"/>
      <w:pPr>
        <w:ind w:left="882" w:hanging="360"/>
      </w:pPr>
      <w:rPr>
        <w:rFonts w:hint="default"/>
      </w:rPr>
    </w:lvl>
    <w:lvl w:ilvl="1" w:tplc="04220019" w:tentative="1">
      <w:start w:val="1"/>
      <w:numFmt w:val="lowerLetter"/>
      <w:lvlText w:val="%2."/>
      <w:lvlJc w:val="left"/>
      <w:pPr>
        <w:ind w:left="1602" w:hanging="360"/>
      </w:pPr>
    </w:lvl>
    <w:lvl w:ilvl="2" w:tplc="0422001B" w:tentative="1">
      <w:start w:val="1"/>
      <w:numFmt w:val="lowerRoman"/>
      <w:lvlText w:val="%3."/>
      <w:lvlJc w:val="right"/>
      <w:pPr>
        <w:ind w:left="2322" w:hanging="180"/>
      </w:pPr>
    </w:lvl>
    <w:lvl w:ilvl="3" w:tplc="0422000F" w:tentative="1">
      <w:start w:val="1"/>
      <w:numFmt w:val="decimal"/>
      <w:lvlText w:val="%4."/>
      <w:lvlJc w:val="left"/>
      <w:pPr>
        <w:ind w:left="3042" w:hanging="360"/>
      </w:pPr>
    </w:lvl>
    <w:lvl w:ilvl="4" w:tplc="04220019" w:tentative="1">
      <w:start w:val="1"/>
      <w:numFmt w:val="lowerLetter"/>
      <w:lvlText w:val="%5."/>
      <w:lvlJc w:val="left"/>
      <w:pPr>
        <w:ind w:left="3762" w:hanging="360"/>
      </w:pPr>
    </w:lvl>
    <w:lvl w:ilvl="5" w:tplc="0422001B" w:tentative="1">
      <w:start w:val="1"/>
      <w:numFmt w:val="lowerRoman"/>
      <w:lvlText w:val="%6."/>
      <w:lvlJc w:val="right"/>
      <w:pPr>
        <w:ind w:left="4482" w:hanging="180"/>
      </w:pPr>
    </w:lvl>
    <w:lvl w:ilvl="6" w:tplc="0422000F" w:tentative="1">
      <w:start w:val="1"/>
      <w:numFmt w:val="decimal"/>
      <w:lvlText w:val="%7."/>
      <w:lvlJc w:val="left"/>
      <w:pPr>
        <w:ind w:left="5202" w:hanging="360"/>
      </w:pPr>
    </w:lvl>
    <w:lvl w:ilvl="7" w:tplc="04220019" w:tentative="1">
      <w:start w:val="1"/>
      <w:numFmt w:val="lowerLetter"/>
      <w:lvlText w:val="%8."/>
      <w:lvlJc w:val="left"/>
      <w:pPr>
        <w:ind w:left="5922" w:hanging="360"/>
      </w:pPr>
    </w:lvl>
    <w:lvl w:ilvl="8" w:tplc="0422001B" w:tentative="1">
      <w:start w:val="1"/>
      <w:numFmt w:val="lowerRoman"/>
      <w:lvlText w:val="%9."/>
      <w:lvlJc w:val="right"/>
      <w:pPr>
        <w:ind w:left="6642" w:hanging="180"/>
      </w:pPr>
    </w:lvl>
  </w:abstractNum>
  <w:abstractNum w:abstractNumId="9" w15:restartNumberingAfterBreak="0">
    <w:nsid w:val="4E624B99"/>
    <w:multiLevelType w:val="hybridMultilevel"/>
    <w:tmpl w:val="4AF2AE78"/>
    <w:lvl w:ilvl="0" w:tplc="FFDC49F2">
      <w:start w:val="1"/>
      <w:numFmt w:val="decimal"/>
      <w:lvlText w:val="%1."/>
      <w:lvlJc w:val="left"/>
      <w:pPr>
        <w:ind w:left="882" w:hanging="360"/>
      </w:pPr>
      <w:rPr>
        <w:rFonts w:hint="default"/>
      </w:rPr>
    </w:lvl>
    <w:lvl w:ilvl="1" w:tplc="04220019" w:tentative="1">
      <w:start w:val="1"/>
      <w:numFmt w:val="lowerLetter"/>
      <w:lvlText w:val="%2."/>
      <w:lvlJc w:val="left"/>
      <w:pPr>
        <w:ind w:left="1602" w:hanging="360"/>
      </w:pPr>
    </w:lvl>
    <w:lvl w:ilvl="2" w:tplc="0422001B" w:tentative="1">
      <w:start w:val="1"/>
      <w:numFmt w:val="lowerRoman"/>
      <w:lvlText w:val="%3."/>
      <w:lvlJc w:val="right"/>
      <w:pPr>
        <w:ind w:left="2322" w:hanging="180"/>
      </w:pPr>
    </w:lvl>
    <w:lvl w:ilvl="3" w:tplc="0422000F" w:tentative="1">
      <w:start w:val="1"/>
      <w:numFmt w:val="decimal"/>
      <w:lvlText w:val="%4."/>
      <w:lvlJc w:val="left"/>
      <w:pPr>
        <w:ind w:left="3042" w:hanging="360"/>
      </w:pPr>
    </w:lvl>
    <w:lvl w:ilvl="4" w:tplc="04220019" w:tentative="1">
      <w:start w:val="1"/>
      <w:numFmt w:val="lowerLetter"/>
      <w:lvlText w:val="%5."/>
      <w:lvlJc w:val="left"/>
      <w:pPr>
        <w:ind w:left="3762" w:hanging="360"/>
      </w:pPr>
    </w:lvl>
    <w:lvl w:ilvl="5" w:tplc="0422001B" w:tentative="1">
      <w:start w:val="1"/>
      <w:numFmt w:val="lowerRoman"/>
      <w:lvlText w:val="%6."/>
      <w:lvlJc w:val="right"/>
      <w:pPr>
        <w:ind w:left="4482" w:hanging="180"/>
      </w:pPr>
    </w:lvl>
    <w:lvl w:ilvl="6" w:tplc="0422000F" w:tentative="1">
      <w:start w:val="1"/>
      <w:numFmt w:val="decimal"/>
      <w:lvlText w:val="%7."/>
      <w:lvlJc w:val="left"/>
      <w:pPr>
        <w:ind w:left="5202" w:hanging="360"/>
      </w:pPr>
    </w:lvl>
    <w:lvl w:ilvl="7" w:tplc="04220019" w:tentative="1">
      <w:start w:val="1"/>
      <w:numFmt w:val="lowerLetter"/>
      <w:lvlText w:val="%8."/>
      <w:lvlJc w:val="left"/>
      <w:pPr>
        <w:ind w:left="5922" w:hanging="360"/>
      </w:pPr>
    </w:lvl>
    <w:lvl w:ilvl="8" w:tplc="0422001B" w:tentative="1">
      <w:start w:val="1"/>
      <w:numFmt w:val="lowerRoman"/>
      <w:lvlText w:val="%9."/>
      <w:lvlJc w:val="right"/>
      <w:pPr>
        <w:ind w:left="6642" w:hanging="180"/>
      </w:pPr>
    </w:lvl>
  </w:abstractNum>
  <w:abstractNum w:abstractNumId="10" w15:restartNumberingAfterBreak="0">
    <w:nsid w:val="57AF0A87"/>
    <w:multiLevelType w:val="hybridMultilevel"/>
    <w:tmpl w:val="B1CA1368"/>
    <w:lvl w:ilvl="0" w:tplc="6E9CB28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1" w15:restartNumberingAfterBreak="0">
    <w:nsid w:val="58686115"/>
    <w:multiLevelType w:val="hybridMultilevel"/>
    <w:tmpl w:val="08F85A16"/>
    <w:lvl w:ilvl="0" w:tplc="45C4D522">
      <w:start w:val="1"/>
      <w:numFmt w:val="decimal"/>
      <w:lvlText w:val="%1."/>
      <w:lvlJc w:val="left"/>
      <w:pPr>
        <w:ind w:left="1069" w:hanging="360"/>
      </w:pPr>
      <w:rPr>
        <w:rFonts w:ascii="Times New Roman" w:hAnsi="Times New Roman" w:cs="Times New Roman"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6D1B678A"/>
    <w:multiLevelType w:val="hybridMultilevel"/>
    <w:tmpl w:val="B77EF1F2"/>
    <w:lvl w:ilvl="0" w:tplc="79508A54">
      <w:start w:val="1"/>
      <w:numFmt w:val="decimal"/>
      <w:lvlText w:val="%1."/>
      <w:lvlJc w:val="left"/>
      <w:pPr>
        <w:ind w:left="1069" w:hanging="360"/>
      </w:pPr>
      <w:rPr>
        <w:rFonts w:ascii="Times New Roman" w:hAnsi="Times New Roman" w:cs="Times New Roman"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7A740EE5"/>
    <w:multiLevelType w:val="hybridMultilevel"/>
    <w:tmpl w:val="779E5F9A"/>
    <w:lvl w:ilvl="0" w:tplc="550079A6">
      <w:start w:val="1"/>
      <w:numFmt w:val="bullet"/>
      <w:lvlText w:val="-"/>
      <w:lvlJc w:val="left"/>
      <w:pPr>
        <w:tabs>
          <w:tab w:val="num" w:pos="1605"/>
        </w:tabs>
        <w:ind w:left="1605" w:hanging="885"/>
      </w:pPr>
      <w:rPr>
        <w:rFonts w:ascii="Times New Roman" w:eastAsia="Times New Roman" w:hAnsi="Times New Roman" w:cs="Times New Roman" w:hint="default"/>
      </w:rPr>
    </w:lvl>
    <w:lvl w:ilvl="1" w:tplc="04220003">
      <w:start w:val="1"/>
      <w:numFmt w:val="bullet"/>
      <w:lvlText w:val="o"/>
      <w:lvlJc w:val="left"/>
      <w:pPr>
        <w:tabs>
          <w:tab w:val="num" w:pos="1800"/>
        </w:tabs>
        <w:ind w:left="1800" w:hanging="360"/>
      </w:pPr>
      <w:rPr>
        <w:rFonts w:ascii="Courier New" w:hAnsi="Courier New" w:cs="Courier New" w:hint="default"/>
      </w:rPr>
    </w:lvl>
    <w:lvl w:ilvl="2" w:tplc="04220005">
      <w:start w:val="1"/>
      <w:numFmt w:val="bullet"/>
      <w:lvlText w:val=""/>
      <w:lvlJc w:val="left"/>
      <w:pPr>
        <w:tabs>
          <w:tab w:val="num" w:pos="2520"/>
        </w:tabs>
        <w:ind w:left="2520" w:hanging="360"/>
      </w:pPr>
      <w:rPr>
        <w:rFonts w:ascii="Wingdings" w:hAnsi="Wingdings" w:hint="default"/>
      </w:rPr>
    </w:lvl>
    <w:lvl w:ilvl="3" w:tplc="04220001">
      <w:start w:val="1"/>
      <w:numFmt w:val="bullet"/>
      <w:lvlText w:val=""/>
      <w:lvlJc w:val="left"/>
      <w:pPr>
        <w:tabs>
          <w:tab w:val="num" w:pos="3240"/>
        </w:tabs>
        <w:ind w:left="3240" w:hanging="360"/>
      </w:pPr>
      <w:rPr>
        <w:rFonts w:ascii="Symbol" w:hAnsi="Symbol" w:hint="default"/>
      </w:rPr>
    </w:lvl>
    <w:lvl w:ilvl="4" w:tplc="04220003">
      <w:start w:val="1"/>
      <w:numFmt w:val="bullet"/>
      <w:lvlText w:val="o"/>
      <w:lvlJc w:val="left"/>
      <w:pPr>
        <w:tabs>
          <w:tab w:val="num" w:pos="3960"/>
        </w:tabs>
        <w:ind w:left="3960" w:hanging="360"/>
      </w:pPr>
      <w:rPr>
        <w:rFonts w:ascii="Courier New" w:hAnsi="Courier New" w:cs="Courier New" w:hint="default"/>
      </w:rPr>
    </w:lvl>
    <w:lvl w:ilvl="5" w:tplc="04220005">
      <w:start w:val="1"/>
      <w:numFmt w:val="bullet"/>
      <w:lvlText w:val=""/>
      <w:lvlJc w:val="left"/>
      <w:pPr>
        <w:tabs>
          <w:tab w:val="num" w:pos="4680"/>
        </w:tabs>
        <w:ind w:left="4680" w:hanging="360"/>
      </w:pPr>
      <w:rPr>
        <w:rFonts w:ascii="Wingdings" w:hAnsi="Wingdings" w:hint="default"/>
      </w:rPr>
    </w:lvl>
    <w:lvl w:ilvl="6" w:tplc="04220001">
      <w:start w:val="1"/>
      <w:numFmt w:val="bullet"/>
      <w:lvlText w:val=""/>
      <w:lvlJc w:val="left"/>
      <w:pPr>
        <w:tabs>
          <w:tab w:val="num" w:pos="5400"/>
        </w:tabs>
        <w:ind w:left="5400" w:hanging="360"/>
      </w:pPr>
      <w:rPr>
        <w:rFonts w:ascii="Symbol" w:hAnsi="Symbol" w:hint="default"/>
      </w:rPr>
    </w:lvl>
    <w:lvl w:ilvl="7" w:tplc="04220003">
      <w:start w:val="1"/>
      <w:numFmt w:val="bullet"/>
      <w:lvlText w:val="o"/>
      <w:lvlJc w:val="left"/>
      <w:pPr>
        <w:tabs>
          <w:tab w:val="num" w:pos="6120"/>
        </w:tabs>
        <w:ind w:left="6120" w:hanging="360"/>
      </w:pPr>
      <w:rPr>
        <w:rFonts w:ascii="Courier New" w:hAnsi="Courier New" w:cs="Courier New" w:hint="default"/>
      </w:rPr>
    </w:lvl>
    <w:lvl w:ilvl="8" w:tplc="04220005">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7B5E15D7"/>
    <w:multiLevelType w:val="hybridMultilevel"/>
    <w:tmpl w:val="7C50673C"/>
    <w:lvl w:ilvl="0" w:tplc="FBA0E45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9"/>
  </w:num>
  <w:num w:numId="2">
    <w:abstractNumId w:val="8"/>
  </w:num>
  <w:num w:numId="3">
    <w:abstractNumId w:val="2"/>
  </w:num>
  <w:num w:numId="4">
    <w:abstractNumId w:val="14"/>
  </w:num>
  <w:num w:numId="5">
    <w:abstractNumId w:val="7"/>
  </w:num>
  <w:num w:numId="6">
    <w:abstractNumId w:val="0"/>
  </w:num>
  <w:num w:numId="7">
    <w:abstractNumId w:val="5"/>
  </w:num>
  <w:num w:numId="8">
    <w:abstractNumId w:val="10"/>
  </w:num>
  <w:num w:numId="9">
    <w:abstractNumId w:val="6"/>
  </w:num>
  <w:num w:numId="10">
    <w:abstractNumId w:val="13"/>
  </w:num>
  <w:num w:numId="11">
    <w:abstractNumId w:val="1"/>
  </w:num>
  <w:num w:numId="12">
    <w:abstractNumId w:val="4"/>
  </w:num>
  <w:num w:numId="13">
    <w:abstractNumId w:val="12"/>
  </w:num>
  <w:num w:numId="14">
    <w:abstractNumId w:val="11"/>
  </w:num>
  <w:num w:numId="15">
    <w:abstractNumId w:val="3"/>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261"/>
  <w:drawingGridVerticalSpacing w:val="381"/>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2372"/>
    <w:rsid w:val="00011D5E"/>
    <w:rsid w:val="00055D6B"/>
    <w:rsid w:val="000811CE"/>
    <w:rsid w:val="00087B6B"/>
    <w:rsid w:val="000E6889"/>
    <w:rsid w:val="000E75F3"/>
    <w:rsid w:val="000F223B"/>
    <w:rsid w:val="00112372"/>
    <w:rsid w:val="001376A4"/>
    <w:rsid w:val="00170BD0"/>
    <w:rsid w:val="001860D7"/>
    <w:rsid w:val="00187638"/>
    <w:rsid w:val="001A1499"/>
    <w:rsid w:val="00211BD0"/>
    <w:rsid w:val="00212225"/>
    <w:rsid w:val="00221B99"/>
    <w:rsid w:val="00291016"/>
    <w:rsid w:val="002D545B"/>
    <w:rsid w:val="002D5D9D"/>
    <w:rsid w:val="003152A0"/>
    <w:rsid w:val="00320B6A"/>
    <w:rsid w:val="00347AAB"/>
    <w:rsid w:val="00362F68"/>
    <w:rsid w:val="003809C4"/>
    <w:rsid w:val="0039645E"/>
    <w:rsid w:val="003B099A"/>
    <w:rsid w:val="003B5D50"/>
    <w:rsid w:val="003E24BD"/>
    <w:rsid w:val="003E5378"/>
    <w:rsid w:val="00402668"/>
    <w:rsid w:val="00411438"/>
    <w:rsid w:val="0041346F"/>
    <w:rsid w:val="00441A8A"/>
    <w:rsid w:val="004832AA"/>
    <w:rsid w:val="00495406"/>
    <w:rsid w:val="00495691"/>
    <w:rsid w:val="004D3F92"/>
    <w:rsid w:val="004F7A64"/>
    <w:rsid w:val="00516283"/>
    <w:rsid w:val="0057732E"/>
    <w:rsid w:val="005A1DAB"/>
    <w:rsid w:val="005C4556"/>
    <w:rsid w:val="00621700"/>
    <w:rsid w:val="006801D5"/>
    <w:rsid w:val="00695D82"/>
    <w:rsid w:val="00704169"/>
    <w:rsid w:val="007810B0"/>
    <w:rsid w:val="00795891"/>
    <w:rsid w:val="007B3091"/>
    <w:rsid w:val="007B4107"/>
    <w:rsid w:val="007B65DC"/>
    <w:rsid w:val="008B4980"/>
    <w:rsid w:val="008C2560"/>
    <w:rsid w:val="00900DD5"/>
    <w:rsid w:val="0091774F"/>
    <w:rsid w:val="00930034"/>
    <w:rsid w:val="00962AF6"/>
    <w:rsid w:val="00982749"/>
    <w:rsid w:val="009B6005"/>
    <w:rsid w:val="00A270F2"/>
    <w:rsid w:val="00A33348"/>
    <w:rsid w:val="00A73EF2"/>
    <w:rsid w:val="00A94F47"/>
    <w:rsid w:val="00AA5FDF"/>
    <w:rsid w:val="00AA6C16"/>
    <w:rsid w:val="00AE0E8E"/>
    <w:rsid w:val="00B12B34"/>
    <w:rsid w:val="00B14C2F"/>
    <w:rsid w:val="00B26130"/>
    <w:rsid w:val="00B26568"/>
    <w:rsid w:val="00B32121"/>
    <w:rsid w:val="00B85446"/>
    <w:rsid w:val="00B90921"/>
    <w:rsid w:val="00C64E08"/>
    <w:rsid w:val="00C752C2"/>
    <w:rsid w:val="00C83973"/>
    <w:rsid w:val="00CC2B31"/>
    <w:rsid w:val="00CD1CD4"/>
    <w:rsid w:val="00CD757A"/>
    <w:rsid w:val="00D07E66"/>
    <w:rsid w:val="00D91DA3"/>
    <w:rsid w:val="00E24183"/>
    <w:rsid w:val="00E2556E"/>
    <w:rsid w:val="00E55B5C"/>
    <w:rsid w:val="00E77586"/>
    <w:rsid w:val="00E803C0"/>
    <w:rsid w:val="00E8695C"/>
    <w:rsid w:val="00F432BE"/>
    <w:rsid w:val="00F70BA0"/>
    <w:rsid w:val="00F84D01"/>
    <w:rsid w:val="00FB5788"/>
    <w:rsid w:val="00FE382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310818B-B92E-4E54-80A7-A21B1D06B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Arial" w:hAnsi="Arial" w:cs="Arial"/>
      <w:color w:val="000000"/>
      <w:spacing w:val="1"/>
      <w:w w:val="93"/>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677"/>
        <w:tab w:val="right" w:pos="9355"/>
      </w:tabs>
    </w:pPr>
  </w:style>
  <w:style w:type="paragraph" w:styleId="a5">
    <w:name w:val="footer"/>
    <w:basedOn w:val="a"/>
    <w:link w:val="a6"/>
    <w:uiPriority w:val="99"/>
    <w:pPr>
      <w:tabs>
        <w:tab w:val="center" w:pos="4677"/>
        <w:tab w:val="right" w:pos="9355"/>
      </w:tabs>
    </w:pPr>
  </w:style>
  <w:style w:type="paragraph" w:styleId="HTML">
    <w:name w:val="HTML Preformatted"/>
    <w:basedOn w:val="a"/>
    <w:link w:val="HTML0"/>
    <w:rsid w:val="00B321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pacing w:val="0"/>
      <w:w w:val="100"/>
      <w:sz w:val="18"/>
      <w:szCs w:val="18"/>
      <w:lang w:val="ru-RU"/>
    </w:rPr>
  </w:style>
  <w:style w:type="character" w:customStyle="1" w:styleId="HTML0">
    <w:name w:val="Стандартний HTML Знак"/>
    <w:link w:val="HTML"/>
    <w:rsid w:val="00B32121"/>
    <w:rPr>
      <w:rFonts w:ascii="Courier New" w:hAnsi="Courier New" w:cs="Courier New"/>
      <w:color w:val="000000"/>
      <w:sz w:val="18"/>
      <w:szCs w:val="18"/>
      <w:lang w:val="ru-RU" w:eastAsia="ru-RU"/>
    </w:rPr>
  </w:style>
  <w:style w:type="character" w:customStyle="1" w:styleId="1">
    <w:name w:val="Текст Знак1"/>
    <w:aliases w:val="Текст Знак Знак Знак1,Текст Знак Знак Знак Знак,Текст Знак Знак Знак Знак Знак Знак Знак Знак Знак,Plain Text Знак Знак,Текст Знак Знак Знак Знак Знак Знак Знак Знак Знак Знак Знак Знак"/>
    <w:link w:val="a7"/>
    <w:uiPriority w:val="99"/>
    <w:locked/>
    <w:rsid w:val="00B32121"/>
    <w:rPr>
      <w:sz w:val="28"/>
      <w:szCs w:val="24"/>
      <w:lang w:eastAsia="ru-RU"/>
    </w:rPr>
  </w:style>
  <w:style w:type="paragraph" w:styleId="a7">
    <w:name w:val="Plain Text"/>
    <w:aliases w:val="Текст Знак Знак,Текст Знак Знак Знак,Текст Знак Знак Знак Знак Знак Знак Знак Знак,Plain Text Знак,Текст Знак Знак Знак Знак Знак Знак Знак Знак Знак Знак Знак,Текст Знак Знак Знак Знак Знак Знак Знак Знак Знак Знак Знак З"/>
    <w:basedOn w:val="a"/>
    <w:link w:val="1"/>
    <w:uiPriority w:val="99"/>
    <w:unhideWhenUsed/>
    <w:rsid w:val="00B32121"/>
    <w:pPr>
      <w:ind w:firstLine="709"/>
      <w:jc w:val="both"/>
    </w:pPr>
    <w:rPr>
      <w:rFonts w:ascii="Times New Roman" w:hAnsi="Times New Roman" w:cs="Times New Roman"/>
      <w:color w:val="auto"/>
      <w:spacing w:val="0"/>
      <w:w w:val="100"/>
    </w:rPr>
  </w:style>
  <w:style w:type="character" w:customStyle="1" w:styleId="a8">
    <w:name w:val="Текст Знак"/>
    <w:rsid w:val="00B32121"/>
    <w:rPr>
      <w:rFonts w:ascii="Courier New" w:hAnsi="Courier New" w:cs="Courier New"/>
      <w:color w:val="000000"/>
      <w:spacing w:val="1"/>
      <w:w w:val="93"/>
      <w:lang w:eastAsia="ru-RU"/>
    </w:rPr>
  </w:style>
  <w:style w:type="character" w:customStyle="1" w:styleId="a4">
    <w:name w:val="Верхній колонтитул Знак"/>
    <w:link w:val="a3"/>
    <w:uiPriority w:val="99"/>
    <w:rsid w:val="009B6005"/>
    <w:rPr>
      <w:rFonts w:ascii="Arial" w:hAnsi="Arial" w:cs="Arial"/>
      <w:color w:val="000000"/>
      <w:spacing w:val="1"/>
      <w:w w:val="93"/>
      <w:sz w:val="28"/>
      <w:szCs w:val="24"/>
      <w:lang w:eastAsia="ru-RU"/>
    </w:rPr>
  </w:style>
  <w:style w:type="paragraph" w:customStyle="1" w:styleId="a9">
    <w:name w:val="Нормальний текст"/>
    <w:basedOn w:val="a"/>
    <w:rsid w:val="00621700"/>
    <w:pPr>
      <w:spacing w:before="120"/>
      <w:ind w:firstLine="567"/>
      <w:jc w:val="both"/>
    </w:pPr>
    <w:rPr>
      <w:rFonts w:ascii="Antiqua" w:hAnsi="Antiqua" w:cs="Times New Roman"/>
      <w:color w:val="auto"/>
      <w:spacing w:val="0"/>
      <w:w w:val="100"/>
      <w:sz w:val="26"/>
      <w:szCs w:val="20"/>
    </w:rPr>
  </w:style>
  <w:style w:type="paragraph" w:styleId="aa">
    <w:name w:val="Normal (Web)"/>
    <w:basedOn w:val="a"/>
    <w:unhideWhenUsed/>
    <w:rsid w:val="00704169"/>
    <w:pPr>
      <w:spacing w:before="100" w:beforeAutospacing="1" w:after="100" w:afterAutospacing="1"/>
    </w:pPr>
    <w:rPr>
      <w:rFonts w:ascii="Times New Roman" w:hAnsi="Times New Roman" w:cs="Times New Roman"/>
      <w:color w:val="auto"/>
      <w:spacing w:val="0"/>
      <w:w w:val="100"/>
      <w:sz w:val="24"/>
      <w:lang w:val="ru-RU"/>
    </w:rPr>
  </w:style>
  <w:style w:type="character" w:customStyle="1" w:styleId="a6">
    <w:name w:val="Нижній колонтитул Знак"/>
    <w:link w:val="a5"/>
    <w:uiPriority w:val="99"/>
    <w:rsid w:val="007810B0"/>
    <w:rPr>
      <w:rFonts w:ascii="Arial" w:hAnsi="Arial" w:cs="Arial"/>
      <w:color w:val="000000"/>
      <w:spacing w:val="1"/>
      <w:w w:val="93"/>
      <w:sz w:val="28"/>
      <w:szCs w:val="24"/>
      <w:lang w:eastAsia="ru-RU"/>
    </w:rPr>
  </w:style>
  <w:style w:type="character" w:styleId="ab">
    <w:name w:val="annotation reference"/>
    <w:rsid w:val="007810B0"/>
    <w:rPr>
      <w:sz w:val="16"/>
      <w:szCs w:val="16"/>
    </w:rPr>
  </w:style>
  <w:style w:type="paragraph" w:styleId="ac">
    <w:name w:val="annotation text"/>
    <w:basedOn w:val="a"/>
    <w:link w:val="ad"/>
    <w:rsid w:val="007810B0"/>
    <w:rPr>
      <w:sz w:val="20"/>
      <w:szCs w:val="20"/>
    </w:rPr>
  </w:style>
  <w:style w:type="character" w:customStyle="1" w:styleId="ad">
    <w:name w:val="Текст примітки Знак"/>
    <w:link w:val="ac"/>
    <w:rsid w:val="007810B0"/>
    <w:rPr>
      <w:rFonts w:ascii="Arial" w:hAnsi="Arial" w:cs="Arial"/>
      <w:color w:val="000000"/>
      <w:spacing w:val="1"/>
      <w:w w:val="93"/>
      <w:lang w:eastAsia="ru-RU"/>
    </w:rPr>
  </w:style>
  <w:style w:type="paragraph" w:styleId="ae">
    <w:name w:val="annotation subject"/>
    <w:basedOn w:val="ac"/>
    <w:next w:val="ac"/>
    <w:link w:val="af"/>
    <w:rsid w:val="007810B0"/>
    <w:rPr>
      <w:b/>
      <w:bCs/>
    </w:rPr>
  </w:style>
  <w:style w:type="character" w:customStyle="1" w:styleId="af">
    <w:name w:val="Тема примітки Знак"/>
    <w:link w:val="ae"/>
    <w:rsid w:val="007810B0"/>
    <w:rPr>
      <w:rFonts w:ascii="Arial" w:hAnsi="Arial" w:cs="Arial"/>
      <w:b/>
      <w:bCs/>
      <w:color w:val="000000"/>
      <w:spacing w:val="1"/>
      <w:w w:val="93"/>
      <w:lang w:eastAsia="ru-RU"/>
    </w:rPr>
  </w:style>
  <w:style w:type="paragraph" w:styleId="af0">
    <w:name w:val="Balloon Text"/>
    <w:basedOn w:val="a"/>
    <w:link w:val="af1"/>
    <w:rsid w:val="007810B0"/>
    <w:rPr>
      <w:rFonts w:ascii="Segoe UI" w:hAnsi="Segoe UI" w:cs="Segoe UI"/>
      <w:sz w:val="18"/>
      <w:szCs w:val="18"/>
    </w:rPr>
  </w:style>
  <w:style w:type="character" w:customStyle="1" w:styleId="af1">
    <w:name w:val="Текст у виносці Знак"/>
    <w:link w:val="af0"/>
    <w:rsid w:val="007810B0"/>
    <w:rPr>
      <w:rFonts w:ascii="Segoe UI" w:hAnsi="Segoe UI" w:cs="Segoe UI"/>
      <w:color w:val="000000"/>
      <w:spacing w:val="1"/>
      <w:w w:val="93"/>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279519">
      <w:bodyDiv w:val="1"/>
      <w:marLeft w:val="0"/>
      <w:marRight w:val="0"/>
      <w:marTop w:val="0"/>
      <w:marBottom w:val="0"/>
      <w:divBdr>
        <w:top w:val="none" w:sz="0" w:space="0" w:color="auto"/>
        <w:left w:val="none" w:sz="0" w:space="0" w:color="auto"/>
        <w:bottom w:val="none" w:sz="0" w:space="0" w:color="auto"/>
        <w:right w:val="none" w:sz="0" w:space="0" w:color="auto"/>
      </w:divBdr>
      <w:divsChild>
        <w:div w:id="1966228669">
          <w:marLeft w:val="0"/>
          <w:marRight w:val="0"/>
          <w:marTop w:val="100"/>
          <w:marBottom w:val="100"/>
          <w:divBdr>
            <w:top w:val="none" w:sz="0" w:space="0" w:color="auto"/>
            <w:left w:val="none" w:sz="0" w:space="0" w:color="auto"/>
            <w:bottom w:val="none" w:sz="0" w:space="0" w:color="auto"/>
            <w:right w:val="none" w:sz="0" w:space="0" w:color="auto"/>
          </w:divBdr>
          <w:divsChild>
            <w:div w:id="370492977">
              <w:marLeft w:val="0"/>
              <w:marRight w:val="0"/>
              <w:marTop w:val="0"/>
              <w:marBottom w:val="0"/>
              <w:divBdr>
                <w:top w:val="single" w:sz="6" w:space="4" w:color="DCDCDC"/>
                <w:left w:val="single" w:sz="6" w:space="4" w:color="DCDCDC"/>
                <w:bottom w:val="single" w:sz="6" w:space="0" w:color="DCDCDC"/>
                <w:right w:val="single" w:sz="6" w:space="4" w:color="DCDCDC"/>
              </w:divBdr>
              <w:divsChild>
                <w:div w:id="541988416">
                  <w:marLeft w:val="0"/>
                  <w:marRight w:val="0"/>
                  <w:marTop w:val="0"/>
                  <w:marBottom w:val="0"/>
                  <w:divBdr>
                    <w:top w:val="none" w:sz="0" w:space="0" w:color="auto"/>
                    <w:left w:val="none" w:sz="0" w:space="0" w:color="auto"/>
                    <w:bottom w:val="none" w:sz="0" w:space="0" w:color="auto"/>
                    <w:right w:val="none" w:sz="0" w:space="0" w:color="auto"/>
                  </w:divBdr>
                  <w:divsChild>
                    <w:div w:id="88729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476657">
      <w:bodyDiv w:val="1"/>
      <w:marLeft w:val="0"/>
      <w:marRight w:val="0"/>
      <w:marTop w:val="0"/>
      <w:marBottom w:val="0"/>
      <w:divBdr>
        <w:top w:val="none" w:sz="0" w:space="0" w:color="auto"/>
        <w:left w:val="none" w:sz="0" w:space="0" w:color="auto"/>
        <w:bottom w:val="none" w:sz="0" w:space="0" w:color="auto"/>
        <w:right w:val="none" w:sz="0" w:space="0" w:color="auto"/>
      </w:divBdr>
    </w:div>
    <w:div w:id="869224267">
      <w:bodyDiv w:val="1"/>
      <w:marLeft w:val="0"/>
      <w:marRight w:val="0"/>
      <w:marTop w:val="0"/>
      <w:marBottom w:val="0"/>
      <w:divBdr>
        <w:top w:val="none" w:sz="0" w:space="0" w:color="auto"/>
        <w:left w:val="none" w:sz="0" w:space="0" w:color="auto"/>
        <w:bottom w:val="none" w:sz="0" w:space="0" w:color="auto"/>
        <w:right w:val="none" w:sz="0" w:space="0" w:color="auto"/>
      </w:divBdr>
    </w:div>
    <w:div w:id="935091956">
      <w:bodyDiv w:val="1"/>
      <w:marLeft w:val="0"/>
      <w:marRight w:val="0"/>
      <w:marTop w:val="0"/>
      <w:marBottom w:val="0"/>
      <w:divBdr>
        <w:top w:val="none" w:sz="0" w:space="0" w:color="auto"/>
        <w:left w:val="none" w:sz="0" w:space="0" w:color="auto"/>
        <w:bottom w:val="none" w:sz="0" w:space="0" w:color="auto"/>
        <w:right w:val="none" w:sz="0" w:space="0" w:color="auto"/>
      </w:divBdr>
    </w:div>
    <w:div w:id="1247500256">
      <w:bodyDiv w:val="1"/>
      <w:marLeft w:val="0"/>
      <w:marRight w:val="0"/>
      <w:marTop w:val="0"/>
      <w:marBottom w:val="0"/>
      <w:divBdr>
        <w:top w:val="none" w:sz="0" w:space="0" w:color="auto"/>
        <w:left w:val="none" w:sz="0" w:space="0" w:color="auto"/>
        <w:bottom w:val="none" w:sz="0" w:space="0" w:color="auto"/>
        <w:right w:val="none" w:sz="0" w:space="0" w:color="auto"/>
      </w:divBdr>
      <w:divsChild>
        <w:div w:id="135151822">
          <w:marLeft w:val="0"/>
          <w:marRight w:val="0"/>
          <w:marTop w:val="100"/>
          <w:marBottom w:val="100"/>
          <w:divBdr>
            <w:top w:val="none" w:sz="0" w:space="0" w:color="auto"/>
            <w:left w:val="none" w:sz="0" w:space="0" w:color="auto"/>
            <w:bottom w:val="none" w:sz="0" w:space="0" w:color="auto"/>
            <w:right w:val="none" w:sz="0" w:space="0" w:color="auto"/>
          </w:divBdr>
          <w:divsChild>
            <w:div w:id="1625774076">
              <w:marLeft w:val="0"/>
              <w:marRight w:val="0"/>
              <w:marTop w:val="0"/>
              <w:marBottom w:val="0"/>
              <w:divBdr>
                <w:top w:val="single" w:sz="6" w:space="4" w:color="DCDCDC"/>
                <w:left w:val="single" w:sz="6" w:space="4" w:color="DCDCDC"/>
                <w:bottom w:val="single" w:sz="6" w:space="0" w:color="DCDCDC"/>
                <w:right w:val="single" w:sz="6" w:space="4" w:color="DCDCDC"/>
              </w:divBdr>
              <w:divsChild>
                <w:div w:id="920721052">
                  <w:marLeft w:val="0"/>
                  <w:marRight w:val="0"/>
                  <w:marTop w:val="0"/>
                  <w:marBottom w:val="0"/>
                  <w:divBdr>
                    <w:top w:val="none" w:sz="0" w:space="0" w:color="auto"/>
                    <w:left w:val="none" w:sz="0" w:space="0" w:color="auto"/>
                    <w:bottom w:val="none" w:sz="0" w:space="0" w:color="auto"/>
                    <w:right w:val="none" w:sz="0" w:space="0" w:color="auto"/>
                  </w:divBdr>
                  <w:divsChild>
                    <w:div w:id="48628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DAB49-EC2B-4F11-83FC-CBFED96F6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2677</Words>
  <Characters>1526</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VRU</Company>
  <LinksUpToDate>false</LinksUpToDate>
  <CharactersWithSpaces>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26092002</dc:creator>
  <cp:keywords/>
  <dc:description/>
  <cp:lastModifiedBy>Наталія Олександрівна Ромашевська</cp:lastModifiedBy>
  <cp:revision>2</cp:revision>
  <cp:lastPrinted>2016-05-27T07:58:00Z</cp:lastPrinted>
  <dcterms:created xsi:type="dcterms:W3CDTF">2016-05-27T11:31:00Z</dcterms:created>
  <dcterms:modified xsi:type="dcterms:W3CDTF">2016-05-27T11:31:00Z</dcterms:modified>
</cp:coreProperties>
</file>