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63E" w:rsidRPr="00D5263E" w:rsidRDefault="00D5263E" w:rsidP="00D5263E">
      <w:pPr>
        <w:widowControl w:val="0"/>
        <w:jc w:val="right"/>
        <w:rPr>
          <w:szCs w:val="28"/>
        </w:rPr>
      </w:pPr>
      <w:r w:rsidRPr="00D5263E">
        <w:rPr>
          <w:szCs w:val="28"/>
        </w:rPr>
        <w:t>До реєстр. № 45</w:t>
      </w:r>
      <w:r w:rsidRPr="00D5263E">
        <w:rPr>
          <w:szCs w:val="28"/>
        </w:rPr>
        <w:t>90</w:t>
      </w:r>
    </w:p>
    <w:p w:rsidR="00D5263E" w:rsidRPr="00D5263E" w:rsidRDefault="00D5263E" w:rsidP="00D5263E">
      <w:pPr>
        <w:widowControl w:val="0"/>
        <w:jc w:val="right"/>
        <w:rPr>
          <w:szCs w:val="28"/>
        </w:rPr>
      </w:pPr>
      <w:r w:rsidRPr="00D5263E">
        <w:rPr>
          <w:szCs w:val="28"/>
        </w:rPr>
        <w:t>від 04 травня 2016 року</w:t>
      </w:r>
    </w:p>
    <w:p w:rsidR="00D5263E" w:rsidRPr="00D5263E" w:rsidRDefault="00D5263E" w:rsidP="00D5263E">
      <w:pPr>
        <w:widowControl w:val="0"/>
        <w:jc w:val="center"/>
        <w:rPr>
          <w:b/>
          <w:bCs/>
          <w:szCs w:val="28"/>
        </w:rPr>
      </w:pPr>
    </w:p>
    <w:p w:rsidR="00D5263E" w:rsidRPr="00D5263E" w:rsidRDefault="00D5263E" w:rsidP="00D5263E">
      <w:pPr>
        <w:widowControl w:val="0"/>
        <w:jc w:val="center"/>
        <w:rPr>
          <w:b/>
          <w:bCs/>
          <w:szCs w:val="28"/>
        </w:rPr>
      </w:pPr>
    </w:p>
    <w:p w:rsidR="00D5263E" w:rsidRPr="00D5263E" w:rsidRDefault="00D5263E" w:rsidP="00D5263E">
      <w:pPr>
        <w:widowControl w:val="0"/>
        <w:jc w:val="center"/>
        <w:rPr>
          <w:b/>
          <w:bCs/>
          <w:szCs w:val="28"/>
        </w:rPr>
      </w:pPr>
      <w:r w:rsidRPr="00D5263E">
        <w:rPr>
          <w:b/>
          <w:bCs/>
          <w:szCs w:val="28"/>
        </w:rPr>
        <w:t>ВИСНОВОК</w:t>
      </w:r>
    </w:p>
    <w:p w:rsidR="00D5263E" w:rsidRPr="00D5263E" w:rsidRDefault="00D5263E" w:rsidP="00D5263E">
      <w:pPr>
        <w:widowControl w:val="0"/>
        <w:jc w:val="center"/>
        <w:rPr>
          <w:b/>
          <w:bCs/>
          <w:szCs w:val="28"/>
        </w:rPr>
      </w:pPr>
    </w:p>
    <w:p w:rsidR="00D5263E" w:rsidRPr="00D5263E" w:rsidRDefault="00D5263E" w:rsidP="00D5263E">
      <w:pPr>
        <w:widowControl w:val="0"/>
        <w:jc w:val="center"/>
        <w:rPr>
          <w:b/>
          <w:szCs w:val="28"/>
        </w:rPr>
      </w:pPr>
      <w:r w:rsidRPr="00D5263E">
        <w:rPr>
          <w:b/>
          <w:szCs w:val="28"/>
        </w:rPr>
        <w:t>Комітету Верховної Ради України</w:t>
      </w:r>
    </w:p>
    <w:p w:rsidR="00D5263E" w:rsidRPr="00D5263E" w:rsidRDefault="00D5263E" w:rsidP="00D5263E">
      <w:pPr>
        <w:widowControl w:val="0"/>
        <w:jc w:val="center"/>
        <w:rPr>
          <w:b/>
          <w:szCs w:val="28"/>
        </w:rPr>
      </w:pPr>
      <w:r w:rsidRPr="00D5263E">
        <w:rPr>
          <w:b/>
          <w:szCs w:val="28"/>
        </w:rPr>
        <w:t>з питань правової політики та правосуддя</w:t>
      </w:r>
    </w:p>
    <w:p w:rsidR="00D5263E" w:rsidRPr="00D5263E" w:rsidRDefault="00D5263E" w:rsidP="00D5263E">
      <w:pPr>
        <w:widowControl w:val="0"/>
        <w:jc w:val="center"/>
        <w:rPr>
          <w:b/>
          <w:szCs w:val="28"/>
        </w:rPr>
      </w:pPr>
    </w:p>
    <w:p w:rsidR="00CB3B83" w:rsidRPr="00D5263E" w:rsidRDefault="00F34126" w:rsidP="004F24D0">
      <w:pPr>
        <w:pStyle w:val="3"/>
        <w:spacing w:before="0" w:beforeAutospacing="0" w:after="0" w:afterAutospacing="0"/>
        <w:jc w:val="center"/>
        <w:rPr>
          <w:sz w:val="28"/>
          <w:szCs w:val="28"/>
        </w:rPr>
      </w:pPr>
      <w:r w:rsidRPr="00D5263E">
        <w:rPr>
          <w:sz w:val="28"/>
          <w:szCs w:val="28"/>
        </w:rPr>
        <w:t xml:space="preserve">щодо проекту Закону про </w:t>
      </w:r>
      <w:r w:rsidR="000F7791" w:rsidRPr="00D5263E">
        <w:rPr>
          <w:sz w:val="28"/>
          <w:szCs w:val="28"/>
        </w:rPr>
        <w:t>внесення змін до</w:t>
      </w:r>
      <w:r w:rsidR="009B61DA" w:rsidRPr="00D5263E">
        <w:rPr>
          <w:sz w:val="28"/>
          <w:szCs w:val="28"/>
        </w:rPr>
        <w:t xml:space="preserve"> </w:t>
      </w:r>
      <w:r w:rsidR="001C46FA" w:rsidRPr="00D5263E">
        <w:rPr>
          <w:sz w:val="28"/>
          <w:szCs w:val="28"/>
        </w:rPr>
        <w:t>деяк</w:t>
      </w:r>
      <w:r w:rsidR="00867DE7" w:rsidRPr="00D5263E">
        <w:rPr>
          <w:sz w:val="28"/>
          <w:szCs w:val="28"/>
        </w:rPr>
        <w:t>их законодавчих</w:t>
      </w:r>
    </w:p>
    <w:p w:rsidR="00C3380F" w:rsidRPr="00D5263E" w:rsidRDefault="00867DE7" w:rsidP="004F24D0">
      <w:pPr>
        <w:pStyle w:val="3"/>
        <w:spacing w:before="0" w:beforeAutospacing="0" w:after="0" w:afterAutospacing="0"/>
        <w:jc w:val="center"/>
        <w:rPr>
          <w:sz w:val="28"/>
          <w:szCs w:val="28"/>
        </w:rPr>
      </w:pPr>
      <w:r w:rsidRPr="00D5263E">
        <w:rPr>
          <w:sz w:val="28"/>
          <w:szCs w:val="28"/>
        </w:rPr>
        <w:t>актів</w:t>
      </w:r>
      <w:r w:rsidR="00050BF1" w:rsidRPr="00D5263E">
        <w:rPr>
          <w:sz w:val="28"/>
          <w:szCs w:val="28"/>
        </w:rPr>
        <w:t xml:space="preserve"> України щодо </w:t>
      </w:r>
      <w:r w:rsidR="001C46FA" w:rsidRPr="00D5263E">
        <w:rPr>
          <w:sz w:val="28"/>
          <w:szCs w:val="28"/>
        </w:rPr>
        <w:t xml:space="preserve">удосконалення управління та розпорядження об’єктами державної власності </w:t>
      </w:r>
    </w:p>
    <w:p w:rsidR="00F34126" w:rsidRPr="00D5263E" w:rsidRDefault="00F34126" w:rsidP="00D32437">
      <w:pPr>
        <w:pStyle w:val="3"/>
        <w:spacing w:before="0" w:beforeAutospacing="0" w:after="0" w:afterAutospacing="0"/>
        <w:jc w:val="center"/>
        <w:rPr>
          <w:sz w:val="28"/>
          <w:szCs w:val="28"/>
        </w:rPr>
      </w:pPr>
      <w:r w:rsidRPr="00D5263E">
        <w:rPr>
          <w:sz w:val="28"/>
          <w:szCs w:val="28"/>
        </w:rPr>
        <w:t>(реєстр. № </w:t>
      </w:r>
      <w:r w:rsidR="00F33574" w:rsidRPr="00D5263E">
        <w:rPr>
          <w:sz w:val="28"/>
          <w:szCs w:val="28"/>
        </w:rPr>
        <w:t>4590</w:t>
      </w:r>
      <w:r w:rsidRPr="00D5263E">
        <w:rPr>
          <w:sz w:val="28"/>
          <w:szCs w:val="28"/>
        </w:rPr>
        <w:t xml:space="preserve"> від </w:t>
      </w:r>
      <w:r w:rsidR="00F33574" w:rsidRPr="00D5263E">
        <w:rPr>
          <w:sz w:val="28"/>
          <w:szCs w:val="28"/>
        </w:rPr>
        <w:t>04</w:t>
      </w:r>
      <w:r w:rsidRPr="00D5263E">
        <w:rPr>
          <w:sz w:val="28"/>
          <w:szCs w:val="28"/>
          <w:lang w:val="ru-RU"/>
        </w:rPr>
        <w:t> </w:t>
      </w:r>
      <w:r w:rsidR="00F33574" w:rsidRPr="00D5263E">
        <w:rPr>
          <w:sz w:val="28"/>
          <w:szCs w:val="28"/>
        </w:rPr>
        <w:t>трав</w:t>
      </w:r>
      <w:r w:rsidRPr="00D5263E">
        <w:rPr>
          <w:sz w:val="28"/>
          <w:szCs w:val="28"/>
        </w:rPr>
        <w:t>ня 201</w:t>
      </w:r>
      <w:r w:rsidR="00867DE7" w:rsidRPr="00D5263E">
        <w:rPr>
          <w:sz w:val="28"/>
          <w:szCs w:val="28"/>
        </w:rPr>
        <w:t>6</w:t>
      </w:r>
      <w:r w:rsidRPr="00D5263E">
        <w:rPr>
          <w:sz w:val="28"/>
          <w:szCs w:val="28"/>
        </w:rPr>
        <w:t> року)</w:t>
      </w:r>
    </w:p>
    <w:p w:rsidR="00F34126" w:rsidRPr="00D5263E" w:rsidRDefault="00F34126" w:rsidP="00130A11">
      <w:pPr>
        <w:jc w:val="center"/>
        <w:rPr>
          <w:b/>
          <w:szCs w:val="28"/>
        </w:rPr>
      </w:pPr>
    </w:p>
    <w:p w:rsidR="007F2B2C" w:rsidRPr="00D5263E" w:rsidRDefault="007F2B2C" w:rsidP="00130A11">
      <w:pPr>
        <w:jc w:val="center"/>
        <w:rPr>
          <w:b/>
          <w:szCs w:val="28"/>
        </w:rPr>
      </w:pPr>
    </w:p>
    <w:p w:rsidR="00F34126" w:rsidRPr="00D5263E" w:rsidRDefault="00F34126" w:rsidP="004B4594">
      <w:pPr>
        <w:pStyle w:val="a3"/>
        <w:ind w:firstLine="709"/>
        <w:rPr>
          <w:bCs/>
          <w:szCs w:val="28"/>
        </w:rPr>
      </w:pPr>
      <w:r w:rsidRPr="00D5263E">
        <w:rPr>
          <w:rStyle w:val="ad"/>
          <w:b w:val="0"/>
          <w:szCs w:val="28"/>
        </w:rPr>
        <w:t xml:space="preserve">Комітет з питань правової політики та правосуддя розглянув </w:t>
      </w:r>
      <w:r w:rsidR="00D45636" w:rsidRPr="00D5263E">
        <w:rPr>
          <w:rStyle w:val="ad"/>
          <w:b w:val="0"/>
          <w:szCs w:val="28"/>
        </w:rPr>
        <w:t xml:space="preserve">на своєму засіданні 06 вересня 2016 року (протокол № 50) </w:t>
      </w:r>
      <w:r w:rsidRPr="00D5263E">
        <w:rPr>
          <w:rStyle w:val="ad"/>
          <w:b w:val="0"/>
          <w:szCs w:val="28"/>
        </w:rPr>
        <w:t xml:space="preserve">на відповідність Конституції України проект Закону </w:t>
      </w:r>
      <w:r w:rsidR="004B4594" w:rsidRPr="00D5263E">
        <w:rPr>
          <w:bCs/>
          <w:szCs w:val="28"/>
        </w:rPr>
        <w:t>про внесення змін до деяких законодавчих актів України щодо удосконалення управління та розпорядження об’єктами державної власності (реєстр. № </w:t>
      </w:r>
      <w:r w:rsidR="00194310" w:rsidRPr="00D5263E">
        <w:rPr>
          <w:bCs/>
          <w:szCs w:val="28"/>
        </w:rPr>
        <w:t>4590 від 04</w:t>
      </w:r>
      <w:r w:rsidR="00194310" w:rsidRPr="00D5263E">
        <w:rPr>
          <w:szCs w:val="28"/>
        </w:rPr>
        <w:t> </w:t>
      </w:r>
      <w:r w:rsidR="00194310" w:rsidRPr="00D5263E">
        <w:rPr>
          <w:bCs/>
          <w:szCs w:val="28"/>
        </w:rPr>
        <w:t xml:space="preserve">травня </w:t>
      </w:r>
      <w:r w:rsidR="004B4594" w:rsidRPr="00D5263E">
        <w:rPr>
          <w:bCs/>
          <w:szCs w:val="28"/>
        </w:rPr>
        <w:t>2016 року)</w:t>
      </w:r>
      <w:r w:rsidRPr="00D5263E">
        <w:rPr>
          <w:szCs w:val="28"/>
        </w:rPr>
        <w:t xml:space="preserve">, поданий </w:t>
      </w:r>
      <w:r w:rsidR="004B4594" w:rsidRPr="00D5263E">
        <w:rPr>
          <w:szCs w:val="28"/>
        </w:rPr>
        <w:t>Кабінетом Міністрів України</w:t>
      </w:r>
      <w:r w:rsidR="00965DD3" w:rsidRPr="00D5263E">
        <w:rPr>
          <w:szCs w:val="28"/>
        </w:rPr>
        <w:t xml:space="preserve"> </w:t>
      </w:r>
      <w:r w:rsidR="00965DD3" w:rsidRPr="00D5263E">
        <w:rPr>
          <w:bCs/>
          <w:szCs w:val="28"/>
        </w:rPr>
        <w:t>(</w:t>
      </w:r>
      <w:r w:rsidR="00965DD3" w:rsidRPr="00D5263E">
        <w:rPr>
          <w:rStyle w:val="ad"/>
          <w:b w:val="0"/>
          <w:szCs w:val="28"/>
        </w:rPr>
        <w:t>далі – Законопроект)</w:t>
      </w:r>
      <w:r w:rsidR="0023762D" w:rsidRPr="00D5263E">
        <w:rPr>
          <w:szCs w:val="28"/>
        </w:rPr>
        <w:t>.</w:t>
      </w:r>
    </w:p>
    <w:p w:rsidR="00F34126" w:rsidRPr="00D5263E" w:rsidRDefault="00F34126" w:rsidP="00115666">
      <w:pPr>
        <w:ind w:firstLine="709"/>
        <w:jc w:val="both"/>
        <w:outlineLvl w:val="0"/>
        <w:rPr>
          <w:rStyle w:val="ad"/>
          <w:b w:val="0"/>
          <w:szCs w:val="28"/>
        </w:rPr>
      </w:pPr>
    </w:p>
    <w:p w:rsidR="0055710F" w:rsidRPr="00D5263E" w:rsidRDefault="00F34126" w:rsidP="0055710F">
      <w:pPr>
        <w:ind w:firstLine="708"/>
        <w:jc w:val="both"/>
        <w:rPr>
          <w:color w:val="000000"/>
          <w:spacing w:val="-1"/>
          <w:szCs w:val="28"/>
        </w:rPr>
      </w:pPr>
      <w:r w:rsidRPr="00D5263E">
        <w:rPr>
          <w:rStyle w:val="ad"/>
          <w:b w:val="0"/>
          <w:szCs w:val="28"/>
        </w:rPr>
        <w:t>Згідно з пояснювальною запискою до Законопроекту він розроблений</w:t>
      </w:r>
      <w:r w:rsidR="00FB162E" w:rsidRPr="00D5263E">
        <w:rPr>
          <w:rStyle w:val="ad"/>
          <w:b w:val="0"/>
          <w:szCs w:val="28"/>
        </w:rPr>
        <w:t xml:space="preserve"> </w:t>
      </w:r>
      <w:r w:rsidRPr="00D5263E">
        <w:rPr>
          <w:rStyle w:val="ad"/>
          <w:b w:val="0"/>
          <w:szCs w:val="28"/>
        </w:rPr>
        <w:t>з метою</w:t>
      </w:r>
      <w:r w:rsidR="00686339" w:rsidRPr="00D5263E">
        <w:rPr>
          <w:rStyle w:val="ad"/>
          <w:b w:val="0"/>
          <w:szCs w:val="28"/>
        </w:rPr>
        <w:t xml:space="preserve"> </w:t>
      </w:r>
      <w:r w:rsidR="0055710F" w:rsidRPr="00D5263E">
        <w:rPr>
          <w:color w:val="000000"/>
          <w:spacing w:val="2"/>
          <w:szCs w:val="28"/>
        </w:rPr>
        <w:t xml:space="preserve">забезпечення виконання судових рішень у справах про повернення </w:t>
      </w:r>
      <w:r w:rsidR="0055710F" w:rsidRPr="00D5263E">
        <w:rPr>
          <w:color w:val="000000"/>
          <w:szCs w:val="28"/>
        </w:rPr>
        <w:t xml:space="preserve">майна та земельних ділянок </w:t>
      </w:r>
      <w:r w:rsidR="0055710F" w:rsidRPr="00D5263E">
        <w:rPr>
          <w:color w:val="000000"/>
          <w:spacing w:val="2"/>
          <w:szCs w:val="28"/>
        </w:rPr>
        <w:t xml:space="preserve">у </w:t>
      </w:r>
      <w:r w:rsidR="0055710F" w:rsidRPr="00D5263E">
        <w:rPr>
          <w:color w:val="000000"/>
          <w:szCs w:val="28"/>
        </w:rPr>
        <w:t>власність держави в особі Кабінету Міністрів</w:t>
      </w:r>
      <w:r w:rsidR="003F706F" w:rsidRPr="00D5263E">
        <w:rPr>
          <w:color w:val="000000"/>
          <w:szCs w:val="28"/>
        </w:rPr>
        <w:t xml:space="preserve"> України</w:t>
      </w:r>
      <w:r w:rsidR="0055710F" w:rsidRPr="00D5263E">
        <w:rPr>
          <w:color w:val="000000"/>
          <w:szCs w:val="28"/>
        </w:rPr>
        <w:t>.</w:t>
      </w:r>
    </w:p>
    <w:p w:rsidR="003F706F" w:rsidRPr="00D5263E" w:rsidRDefault="00F34126" w:rsidP="00CA1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b w:val="0"/>
          <w:szCs w:val="28"/>
        </w:rPr>
      </w:pPr>
      <w:r w:rsidRPr="00D5263E">
        <w:rPr>
          <w:rStyle w:val="ad"/>
          <w:b w:val="0"/>
          <w:szCs w:val="28"/>
        </w:rPr>
        <w:t xml:space="preserve">Для досягнення мети </w:t>
      </w:r>
      <w:r w:rsidR="00DB778F" w:rsidRPr="00D5263E">
        <w:rPr>
          <w:szCs w:val="28"/>
        </w:rPr>
        <w:t xml:space="preserve">суб’єктом права законодавчої ініціативи </w:t>
      </w:r>
      <w:r w:rsidRPr="00D5263E">
        <w:rPr>
          <w:rStyle w:val="ad"/>
          <w:b w:val="0"/>
          <w:szCs w:val="28"/>
        </w:rPr>
        <w:t xml:space="preserve">пропонується </w:t>
      </w:r>
      <w:r w:rsidR="007662D7" w:rsidRPr="00D5263E">
        <w:rPr>
          <w:rStyle w:val="ad"/>
          <w:b w:val="0"/>
          <w:szCs w:val="28"/>
        </w:rPr>
        <w:t xml:space="preserve">внести зміни до </w:t>
      </w:r>
      <w:r w:rsidR="003F706F" w:rsidRPr="00D5263E">
        <w:rPr>
          <w:rStyle w:val="ad"/>
          <w:b w:val="0"/>
          <w:szCs w:val="28"/>
        </w:rPr>
        <w:t xml:space="preserve">частини восьмої </w:t>
      </w:r>
      <w:r w:rsidR="00C72AB5" w:rsidRPr="00D5263E">
        <w:rPr>
          <w:rStyle w:val="ad"/>
          <w:b w:val="0"/>
          <w:szCs w:val="28"/>
        </w:rPr>
        <w:t>статті </w:t>
      </w:r>
      <w:r w:rsidR="003F706F" w:rsidRPr="00D5263E">
        <w:rPr>
          <w:rStyle w:val="ad"/>
          <w:b w:val="0"/>
          <w:szCs w:val="28"/>
        </w:rPr>
        <w:t>122</w:t>
      </w:r>
      <w:r w:rsidR="00F52591" w:rsidRPr="00D5263E">
        <w:rPr>
          <w:rStyle w:val="ad"/>
          <w:b w:val="0"/>
          <w:szCs w:val="28"/>
        </w:rPr>
        <w:t xml:space="preserve"> Земельного кодексу України </w:t>
      </w:r>
      <w:r w:rsidR="00347B5D" w:rsidRPr="00D5263E">
        <w:rPr>
          <w:rStyle w:val="ad"/>
          <w:b w:val="0"/>
          <w:szCs w:val="28"/>
        </w:rPr>
        <w:t xml:space="preserve">та статті 3 </w:t>
      </w:r>
      <w:r w:rsidR="00C72AB5" w:rsidRPr="00D5263E">
        <w:rPr>
          <w:rStyle w:val="ad"/>
          <w:b w:val="0"/>
          <w:szCs w:val="28"/>
        </w:rPr>
        <w:t>Закону України «Про </w:t>
      </w:r>
      <w:r w:rsidR="003F706F" w:rsidRPr="00D5263E">
        <w:rPr>
          <w:rStyle w:val="ad"/>
          <w:b w:val="0"/>
          <w:szCs w:val="28"/>
        </w:rPr>
        <w:t>управління об’єктами державної власності</w:t>
      </w:r>
      <w:r w:rsidR="00C72AB5" w:rsidRPr="00D5263E">
        <w:rPr>
          <w:rStyle w:val="ad"/>
          <w:b w:val="0"/>
          <w:szCs w:val="28"/>
        </w:rPr>
        <w:t>»</w:t>
      </w:r>
      <w:r w:rsidR="00DE6113" w:rsidRPr="00D5263E">
        <w:rPr>
          <w:rStyle w:val="ad"/>
          <w:b w:val="0"/>
          <w:szCs w:val="28"/>
        </w:rPr>
        <w:t>, якими</w:t>
      </w:r>
      <w:r w:rsidR="00CA12EB" w:rsidRPr="00D5263E">
        <w:rPr>
          <w:rStyle w:val="ad"/>
          <w:b w:val="0"/>
          <w:szCs w:val="28"/>
        </w:rPr>
        <w:t xml:space="preserve"> </w:t>
      </w:r>
      <w:r w:rsidR="00724773" w:rsidRPr="00D5263E">
        <w:rPr>
          <w:rStyle w:val="ad"/>
          <w:b w:val="0"/>
          <w:szCs w:val="28"/>
        </w:rPr>
        <w:t xml:space="preserve">чітко </w:t>
      </w:r>
      <w:r w:rsidR="00CA12EB" w:rsidRPr="00D5263E">
        <w:rPr>
          <w:rStyle w:val="ad"/>
          <w:b w:val="0"/>
          <w:szCs w:val="28"/>
        </w:rPr>
        <w:t>передбачити</w:t>
      </w:r>
      <w:r w:rsidR="004C3D58" w:rsidRPr="00D5263E">
        <w:rPr>
          <w:rStyle w:val="ad"/>
          <w:b w:val="0"/>
          <w:szCs w:val="28"/>
        </w:rPr>
        <w:t xml:space="preserve"> повноваження Кабінету Міністрів України розпоряджатися земельними ділянками незалежно від їх цільового призначення, право власності на які визнано за державою за рішеннями</w:t>
      </w:r>
      <w:r w:rsidR="00CA12EB" w:rsidRPr="00D5263E">
        <w:rPr>
          <w:rStyle w:val="ad"/>
          <w:b w:val="0"/>
          <w:szCs w:val="28"/>
        </w:rPr>
        <w:t xml:space="preserve"> </w:t>
      </w:r>
      <w:r w:rsidR="004C3D58" w:rsidRPr="00D5263E">
        <w:rPr>
          <w:rStyle w:val="ad"/>
          <w:b w:val="0"/>
          <w:szCs w:val="28"/>
        </w:rPr>
        <w:t>суду.</w:t>
      </w:r>
    </w:p>
    <w:p w:rsidR="00F34126" w:rsidRPr="00D5263E" w:rsidRDefault="00F34126" w:rsidP="0011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b w:val="0"/>
          <w:szCs w:val="28"/>
        </w:rPr>
      </w:pPr>
    </w:p>
    <w:p w:rsidR="00F34126" w:rsidRPr="00D5263E" w:rsidRDefault="00F34126" w:rsidP="00363DE9">
      <w:pPr>
        <w:ind w:firstLine="709"/>
        <w:jc w:val="both"/>
        <w:rPr>
          <w:szCs w:val="28"/>
        </w:rPr>
      </w:pPr>
      <w:r w:rsidRPr="00D5263E">
        <w:rPr>
          <w:szCs w:val="28"/>
        </w:rPr>
        <w:t>Вирішуючи питання про відповідність Законопроекту положенням Конституції України, Комітет виходить з такого.</w:t>
      </w:r>
    </w:p>
    <w:p w:rsidR="002D0E69" w:rsidRPr="00D5263E" w:rsidRDefault="00F34126" w:rsidP="00363DE9">
      <w:pPr>
        <w:ind w:firstLine="709"/>
        <w:jc w:val="both"/>
        <w:rPr>
          <w:rStyle w:val="ad"/>
          <w:b w:val="0"/>
          <w:szCs w:val="28"/>
        </w:rPr>
      </w:pPr>
      <w:r w:rsidRPr="00D5263E">
        <w:rPr>
          <w:rStyle w:val="ad"/>
          <w:b w:val="0"/>
          <w:szCs w:val="28"/>
        </w:rPr>
        <w:t xml:space="preserve">У </w:t>
      </w:r>
      <w:r w:rsidRPr="00D5263E">
        <w:rPr>
          <w:szCs w:val="28"/>
        </w:rPr>
        <w:t xml:space="preserve">Основному Законі України </w:t>
      </w:r>
      <w:r w:rsidRPr="00D5263E">
        <w:rPr>
          <w:rStyle w:val="ad"/>
          <w:b w:val="0"/>
          <w:szCs w:val="28"/>
        </w:rPr>
        <w:t xml:space="preserve">визначається, що Україна є демократичною, </w:t>
      </w:r>
      <w:r w:rsidR="00014268" w:rsidRPr="00D5263E">
        <w:rPr>
          <w:rStyle w:val="ad"/>
          <w:b w:val="0"/>
          <w:szCs w:val="28"/>
        </w:rPr>
        <w:t xml:space="preserve">соціальною, </w:t>
      </w:r>
      <w:r w:rsidRPr="00D5263E">
        <w:rPr>
          <w:rStyle w:val="ad"/>
          <w:b w:val="0"/>
          <w:szCs w:val="28"/>
        </w:rPr>
        <w:t xml:space="preserve">правовою державою (стаття 1), </w:t>
      </w:r>
      <w:r w:rsidR="00743AEB" w:rsidRPr="00D5263E">
        <w:rPr>
          <w:rStyle w:val="ad"/>
          <w:b w:val="0"/>
          <w:szCs w:val="28"/>
        </w:rPr>
        <w:t xml:space="preserve">держава відповідає перед людиною за свою діяльність, </w:t>
      </w:r>
      <w:r w:rsidRPr="00D5263E">
        <w:rPr>
          <w:rStyle w:val="ad"/>
          <w:b w:val="0"/>
          <w:szCs w:val="28"/>
        </w:rPr>
        <w:t>утвердження і забезпечення прав і свобод людини є головним обов’язком держави (</w:t>
      </w:r>
      <w:r w:rsidR="005D1101" w:rsidRPr="00D5263E">
        <w:rPr>
          <w:rStyle w:val="ad"/>
          <w:b w:val="0"/>
          <w:szCs w:val="28"/>
        </w:rPr>
        <w:t xml:space="preserve">частина друга </w:t>
      </w:r>
      <w:r w:rsidRPr="00D5263E">
        <w:rPr>
          <w:rStyle w:val="ad"/>
          <w:b w:val="0"/>
          <w:szCs w:val="28"/>
        </w:rPr>
        <w:t>статт</w:t>
      </w:r>
      <w:r w:rsidR="005D1101" w:rsidRPr="00D5263E">
        <w:rPr>
          <w:rStyle w:val="ad"/>
          <w:b w:val="0"/>
          <w:szCs w:val="28"/>
        </w:rPr>
        <w:t>і</w:t>
      </w:r>
      <w:r w:rsidR="00014268" w:rsidRPr="00D5263E">
        <w:rPr>
          <w:rStyle w:val="ad"/>
          <w:b w:val="0"/>
          <w:szCs w:val="28"/>
        </w:rPr>
        <w:t> </w:t>
      </w:r>
      <w:r w:rsidRPr="00D5263E">
        <w:rPr>
          <w:rStyle w:val="ad"/>
          <w:b w:val="0"/>
          <w:szCs w:val="28"/>
        </w:rPr>
        <w:t xml:space="preserve">3), </w:t>
      </w:r>
      <w:r w:rsidR="00E51555" w:rsidRPr="00D5263E">
        <w:rPr>
          <w:rStyle w:val="ad"/>
          <w:b w:val="0"/>
          <w:szCs w:val="28"/>
        </w:rPr>
        <w:t xml:space="preserve">Конституція України має найвищу юридичну силу, </w:t>
      </w:r>
      <w:r w:rsidRPr="00D5263E">
        <w:rPr>
          <w:rStyle w:val="ad"/>
          <w:b w:val="0"/>
          <w:szCs w:val="28"/>
        </w:rPr>
        <w:t>закони та інші нормативно-правові акти приймаються на основі Конституції України і повинні відповідати їй (частина друга статті</w:t>
      </w:r>
      <w:r w:rsidR="00A6059C" w:rsidRPr="00D5263E">
        <w:rPr>
          <w:rStyle w:val="ad"/>
          <w:b w:val="0"/>
          <w:szCs w:val="28"/>
        </w:rPr>
        <w:t> </w:t>
      </w:r>
      <w:r w:rsidRPr="00D5263E">
        <w:rPr>
          <w:rStyle w:val="ad"/>
          <w:b w:val="0"/>
          <w:szCs w:val="28"/>
        </w:rPr>
        <w:t xml:space="preserve">8), </w:t>
      </w:r>
      <w:r w:rsidR="002D0E69" w:rsidRPr="00D5263E">
        <w:rPr>
          <w:rStyle w:val="ad"/>
          <w:b w:val="0"/>
          <w:szCs w:val="28"/>
        </w:rPr>
        <w:t>органи державної влади, у тому числі й Верховна Рада України</w:t>
      </w:r>
      <w:r w:rsidR="00DE1726" w:rsidRPr="00D5263E">
        <w:rPr>
          <w:rStyle w:val="ad"/>
          <w:b w:val="0"/>
          <w:szCs w:val="28"/>
        </w:rPr>
        <w:t xml:space="preserve"> та Кабінет Міністрів України</w:t>
      </w:r>
      <w:r w:rsidR="002D0E69" w:rsidRPr="00D5263E">
        <w:rPr>
          <w:rStyle w:val="ad"/>
          <w:b w:val="0"/>
          <w:szCs w:val="28"/>
        </w:rPr>
        <w:t xml:space="preserve">, їх посадові особи зобов’язані діяти лише на підставі, в межах повноважень та у </w:t>
      </w:r>
      <w:r w:rsidR="002D0E69" w:rsidRPr="00D5263E">
        <w:rPr>
          <w:rStyle w:val="ad"/>
          <w:b w:val="0"/>
          <w:szCs w:val="28"/>
        </w:rPr>
        <w:lastRenderedPageBreak/>
        <w:t>спосіб, що передбачені Конституцією та законами України (частина друга статті</w:t>
      </w:r>
      <w:r w:rsidR="00DE1726" w:rsidRPr="00D5263E">
        <w:rPr>
          <w:rStyle w:val="ad"/>
          <w:b w:val="0"/>
          <w:szCs w:val="28"/>
        </w:rPr>
        <w:t> </w:t>
      </w:r>
      <w:r w:rsidR="002D0E69" w:rsidRPr="00D5263E">
        <w:rPr>
          <w:rStyle w:val="ad"/>
          <w:b w:val="0"/>
          <w:szCs w:val="28"/>
        </w:rPr>
        <w:t>6,</w:t>
      </w:r>
      <w:r w:rsidR="00514F35" w:rsidRPr="00D5263E">
        <w:rPr>
          <w:rStyle w:val="ad"/>
          <w:b w:val="0"/>
          <w:szCs w:val="28"/>
        </w:rPr>
        <w:t xml:space="preserve"> </w:t>
      </w:r>
      <w:r w:rsidR="002D0E69" w:rsidRPr="00D5263E">
        <w:rPr>
          <w:rStyle w:val="ad"/>
          <w:b w:val="0"/>
          <w:szCs w:val="28"/>
        </w:rPr>
        <w:t>частина друга статті</w:t>
      </w:r>
      <w:r w:rsidR="00DE1726" w:rsidRPr="00D5263E">
        <w:rPr>
          <w:rStyle w:val="ad"/>
          <w:b w:val="0"/>
          <w:szCs w:val="28"/>
        </w:rPr>
        <w:t> </w:t>
      </w:r>
      <w:r w:rsidR="002D0E69" w:rsidRPr="00D5263E">
        <w:rPr>
          <w:rStyle w:val="ad"/>
          <w:b w:val="0"/>
          <w:szCs w:val="28"/>
        </w:rPr>
        <w:t>19, стаття</w:t>
      </w:r>
      <w:r w:rsidR="00DE1726" w:rsidRPr="00D5263E">
        <w:rPr>
          <w:rStyle w:val="ad"/>
          <w:b w:val="0"/>
          <w:szCs w:val="28"/>
        </w:rPr>
        <w:t> </w:t>
      </w:r>
      <w:r w:rsidR="00C55C3F" w:rsidRPr="00D5263E">
        <w:rPr>
          <w:rStyle w:val="ad"/>
          <w:b w:val="0"/>
          <w:szCs w:val="28"/>
        </w:rPr>
        <w:t>8</w:t>
      </w:r>
      <w:r w:rsidR="002D0E69" w:rsidRPr="00D5263E">
        <w:rPr>
          <w:rStyle w:val="ad"/>
          <w:b w:val="0"/>
          <w:szCs w:val="28"/>
        </w:rPr>
        <w:t>5</w:t>
      </w:r>
      <w:r w:rsidR="002A1AAF" w:rsidRPr="00D5263E">
        <w:rPr>
          <w:rStyle w:val="ad"/>
          <w:b w:val="0"/>
          <w:szCs w:val="28"/>
        </w:rPr>
        <w:t>, стаття 116</w:t>
      </w:r>
      <w:r w:rsidR="002D0E69" w:rsidRPr="00D5263E">
        <w:rPr>
          <w:rStyle w:val="ad"/>
          <w:b w:val="0"/>
          <w:szCs w:val="28"/>
        </w:rPr>
        <w:t>).</w:t>
      </w:r>
    </w:p>
    <w:p w:rsidR="00601572" w:rsidRPr="00D5263E" w:rsidRDefault="00601572" w:rsidP="00601572">
      <w:pPr>
        <w:ind w:firstLine="709"/>
        <w:jc w:val="both"/>
        <w:rPr>
          <w:rStyle w:val="ad"/>
          <w:b w:val="0"/>
          <w:szCs w:val="28"/>
        </w:rPr>
      </w:pPr>
      <w:r w:rsidRPr="00D5263E">
        <w:rPr>
          <w:rStyle w:val="ad"/>
          <w:b w:val="0"/>
          <w:szCs w:val="28"/>
        </w:rPr>
        <w:t xml:space="preserve">Кабінет Міністрів України </w:t>
      </w:r>
      <w:r w:rsidR="00802590" w:rsidRPr="00D5263E">
        <w:rPr>
          <w:rStyle w:val="ad"/>
          <w:b w:val="0"/>
          <w:szCs w:val="28"/>
        </w:rPr>
        <w:t xml:space="preserve">є вищим органом у системі органів виконавчої влади, який </w:t>
      </w:r>
      <w:r w:rsidRPr="00D5263E">
        <w:rPr>
          <w:rStyle w:val="ad"/>
          <w:b w:val="0"/>
          <w:szCs w:val="28"/>
        </w:rPr>
        <w:t xml:space="preserve">у своїй діяльності керується Конституцією та законами України, а також указами Президента України та постановами Верховної Ради України, </w:t>
      </w:r>
      <w:r w:rsidR="00532E00" w:rsidRPr="00D5263E">
        <w:rPr>
          <w:rStyle w:val="ad"/>
          <w:b w:val="0"/>
          <w:szCs w:val="28"/>
        </w:rPr>
        <w:t>п</w:t>
      </w:r>
      <w:r w:rsidRPr="00D5263E">
        <w:rPr>
          <w:rStyle w:val="ad"/>
          <w:b w:val="0"/>
          <w:szCs w:val="28"/>
        </w:rPr>
        <w:t>рийнятими відповідно до Конституції та законів України (частин</w:t>
      </w:r>
      <w:r w:rsidR="000F5523" w:rsidRPr="00D5263E">
        <w:rPr>
          <w:rStyle w:val="ad"/>
          <w:b w:val="0"/>
          <w:szCs w:val="28"/>
        </w:rPr>
        <w:t>и перша та</w:t>
      </w:r>
      <w:r w:rsidRPr="00D5263E">
        <w:rPr>
          <w:rStyle w:val="ad"/>
          <w:b w:val="0"/>
          <w:szCs w:val="28"/>
        </w:rPr>
        <w:t xml:space="preserve"> </w:t>
      </w:r>
      <w:r w:rsidR="00532E00" w:rsidRPr="00D5263E">
        <w:rPr>
          <w:rStyle w:val="ad"/>
          <w:b w:val="0"/>
          <w:szCs w:val="28"/>
        </w:rPr>
        <w:t>третя статті</w:t>
      </w:r>
      <w:r w:rsidR="000F5523" w:rsidRPr="00D5263E">
        <w:rPr>
          <w:rStyle w:val="ad"/>
          <w:b w:val="0"/>
          <w:szCs w:val="28"/>
        </w:rPr>
        <w:t> </w:t>
      </w:r>
      <w:r w:rsidR="00532E00" w:rsidRPr="00D5263E">
        <w:rPr>
          <w:rStyle w:val="ad"/>
          <w:b w:val="0"/>
          <w:szCs w:val="28"/>
        </w:rPr>
        <w:t>113)</w:t>
      </w:r>
      <w:r w:rsidRPr="00D5263E">
        <w:rPr>
          <w:rStyle w:val="ad"/>
          <w:b w:val="0"/>
          <w:szCs w:val="28"/>
        </w:rPr>
        <w:t>, здійснює повноваження, визначені Конституцією та законами України (статт</w:t>
      </w:r>
      <w:r w:rsidR="009B04F9" w:rsidRPr="00D5263E">
        <w:rPr>
          <w:rStyle w:val="ad"/>
          <w:b w:val="0"/>
          <w:szCs w:val="28"/>
        </w:rPr>
        <w:t>я </w:t>
      </w:r>
      <w:r w:rsidRPr="00D5263E">
        <w:rPr>
          <w:rStyle w:val="ad"/>
          <w:b w:val="0"/>
          <w:szCs w:val="28"/>
        </w:rPr>
        <w:t xml:space="preserve">116), </w:t>
      </w:r>
      <w:r w:rsidR="009747B3" w:rsidRPr="00D5263E">
        <w:rPr>
          <w:rStyle w:val="ad"/>
          <w:b w:val="0"/>
          <w:szCs w:val="28"/>
        </w:rPr>
        <w:t>у</w:t>
      </w:r>
      <w:r w:rsidRPr="00D5263E">
        <w:rPr>
          <w:rStyle w:val="ad"/>
          <w:b w:val="0"/>
          <w:szCs w:val="28"/>
        </w:rPr>
        <w:t xml:space="preserve"> межах своєї компетенції видає постанови і розпорядження (частина перша статті</w:t>
      </w:r>
      <w:r w:rsidR="009B04F9" w:rsidRPr="00D5263E">
        <w:rPr>
          <w:rStyle w:val="ad"/>
          <w:b w:val="0"/>
          <w:szCs w:val="28"/>
        </w:rPr>
        <w:t> </w:t>
      </w:r>
      <w:r w:rsidRPr="00D5263E">
        <w:rPr>
          <w:rStyle w:val="ad"/>
          <w:b w:val="0"/>
          <w:szCs w:val="28"/>
        </w:rPr>
        <w:t xml:space="preserve">117). </w:t>
      </w:r>
    </w:p>
    <w:p w:rsidR="00BB0E97" w:rsidRPr="00D5263E" w:rsidRDefault="00601572" w:rsidP="00601572">
      <w:pPr>
        <w:ind w:firstLine="709"/>
        <w:jc w:val="both"/>
        <w:rPr>
          <w:rStyle w:val="ad"/>
          <w:b w:val="0"/>
          <w:szCs w:val="28"/>
        </w:rPr>
      </w:pPr>
      <w:r w:rsidRPr="00D5263E">
        <w:rPr>
          <w:rStyle w:val="ad"/>
          <w:b w:val="0"/>
          <w:szCs w:val="28"/>
        </w:rPr>
        <w:t>Організація, повноваження і порядок діяльності Кабінету Міністрів України визначаються Конституцією (частина друга статті</w:t>
      </w:r>
      <w:r w:rsidR="00E13BC3" w:rsidRPr="00D5263E">
        <w:rPr>
          <w:rStyle w:val="ad"/>
          <w:b w:val="0"/>
          <w:szCs w:val="28"/>
        </w:rPr>
        <w:t> </w:t>
      </w:r>
      <w:r w:rsidRPr="00D5263E">
        <w:rPr>
          <w:rStyle w:val="ad"/>
          <w:b w:val="0"/>
          <w:szCs w:val="28"/>
        </w:rPr>
        <w:t>120) і законами України.</w:t>
      </w:r>
    </w:p>
    <w:p w:rsidR="0084062E" w:rsidRPr="00D5263E" w:rsidRDefault="008630F4" w:rsidP="0084062E">
      <w:pPr>
        <w:ind w:firstLine="709"/>
        <w:jc w:val="both"/>
        <w:rPr>
          <w:color w:val="000000"/>
          <w:szCs w:val="28"/>
        </w:rPr>
      </w:pPr>
      <w:r w:rsidRPr="00D5263E">
        <w:rPr>
          <w:rStyle w:val="ad"/>
          <w:b w:val="0"/>
          <w:szCs w:val="28"/>
        </w:rPr>
        <w:t xml:space="preserve">Держава набуває і здійснює цивільні права та обов’язки через органи державної влади у межах їхньої компетенції, встановленої законом (стаття 170 Цивільного кодексу України). </w:t>
      </w:r>
      <w:r w:rsidR="00B03FEF" w:rsidRPr="00D5263E">
        <w:rPr>
          <w:rStyle w:val="ad"/>
          <w:b w:val="0"/>
          <w:szCs w:val="28"/>
        </w:rPr>
        <w:t xml:space="preserve">Від імені та в інтересах держави Україна право власності здійснюють відповідно органи державної влади (частина друга статті 326 Цивільного кодексу України). </w:t>
      </w:r>
      <w:r w:rsidR="0084062E" w:rsidRPr="00D5263E">
        <w:rPr>
          <w:color w:val="000000"/>
          <w:szCs w:val="28"/>
        </w:rPr>
        <w:t xml:space="preserve">Так, </w:t>
      </w:r>
      <w:r w:rsidR="00166231" w:rsidRPr="00D5263E">
        <w:rPr>
          <w:color w:val="000000"/>
          <w:szCs w:val="28"/>
        </w:rPr>
        <w:t>згідно з</w:t>
      </w:r>
      <w:r w:rsidR="0084062E" w:rsidRPr="00D5263E">
        <w:rPr>
          <w:color w:val="000000"/>
          <w:szCs w:val="28"/>
        </w:rPr>
        <w:t xml:space="preserve"> пункт</w:t>
      </w:r>
      <w:r w:rsidR="00166231" w:rsidRPr="00D5263E">
        <w:rPr>
          <w:color w:val="000000"/>
          <w:szCs w:val="28"/>
        </w:rPr>
        <w:t>ом</w:t>
      </w:r>
      <w:r w:rsidR="0084062E" w:rsidRPr="00D5263E">
        <w:rPr>
          <w:color w:val="000000"/>
          <w:szCs w:val="28"/>
        </w:rPr>
        <w:t> 5 частини першої статті 116 Конституції України, абзац</w:t>
      </w:r>
      <w:r w:rsidR="00166231" w:rsidRPr="00D5263E">
        <w:rPr>
          <w:color w:val="000000"/>
          <w:szCs w:val="28"/>
        </w:rPr>
        <w:t>ом</w:t>
      </w:r>
      <w:r w:rsidR="0084062E" w:rsidRPr="00D5263E">
        <w:rPr>
          <w:color w:val="000000"/>
          <w:szCs w:val="28"/>
        </w:rPr>
        <w:t xml:space="preserve"> трет</w:t>
      </w:r>
      <w:r w:rsidR="00166231" w:rsidRPr="00D5263E">
        <w:rPr>
          <w:color w:val="000000"/>
          <w:szCs w:val="28"/>
        </w:rPr>
        <w:t>ім</w:t>
      </w:r>
      <w:r w:rsidR="0084062E" w:rsidRPr="00D5263E">
        <w:rPr>
          <w:color w:val="000000"/>
          <w:szCs w:val="28"/>
        </w:rPr>
        <w:t xml:space="preserve"> пункту 1 частини першої статті 20 Закону України «Про Кабінет Міністрів України», стат</w:t>
      </w:r>
      <w:r w:rsidR="00166231" w:rsidRPr="00D5263E">
        <w:rPr>
          <w:color w:val="000000"/>
          <w:szCs w:val="28"/>
        </w:rPr>
        <w:t>тями</w:t>
      </w:r>
      <w:r w:rsidR="0084062E" w:rsidRPr="00D5263E">
        <w:rPr>
          <w:color w:val="000000"/>
          <w:szCs w:val="28"/>
        </w:rPr>
        <w:t xml:space="preserve"> 1 і 5 </w:t>
      </w:r>
      <w:r w:rsidR="0084062E" w:rsidRPr="00D5263E">
        <w:rPr>
          <w:rStyle w:val="ad"/>
          <w:b w:val="0"/>
          <w:szCs w:val="28"/>
        </w:rPr>
        <w:t>Закону України «Про управління об’єктами державної власності»</w:t>
      </w:r>
      <w:r w:rsidR="0084062E" w:rsidRPr="00D5263E">
        <w:rPr>
          <w:color w:val="000000"/>
          <w:szCs w:val="28"/>
        </w:rPr>
        <w:t xml:space="preserve"> Кабінет Міністрів України здійснює управління об’єктами державної власності відповідно до закону, тобто наділений повноваженнями щодо реалізації прав держави як власника таких об’єктів, пов’язаних з володінням, користуванням і розпоряджанням ними, у межах, визначених законодавством України, з метою задоволення державних та суспільних потреб.</w:t>
      </w:r>
    </w:p>
    <w:p w:rsidR="00146F37" w:rsidRPr="00D5263E" w:rsidRDefault="006935C6" w:rsidP="00146F37">
      <w:pPr>
        <w:ind w:firstLine="709"/>
        <w:jc w:val="both"/>
        <w:rPr>
          <w:rStyle w:val="ad"/>
          <w:b w:val="0"/>
          <w:szCs w:val="28"/>
        </w:rPr>
      </w:pPr>
      <w:r w:rsidRPr="00D5263E">
        <w:rPr>
          <w:rStyle w:val="ad"/>
          <w:b w:val="0"/>
          <w:szCs w:val="28"/>
        </w:rPr>
        <w:t xml:space="preserve">Основним Законом </w:t>
      </w:r>
      <w:r w:rsidR="00270CE7" w:rsidRPr="00D5263E">
        <w:rPr>
          <w:rStyle w:val="ad"/>
          <w:b w:val="0"/>
          <w:szCs w:val="28"/>
        </w:rPr>
        <w:t xml:space="preserve">України передбачено </w:t>
      </w:r>
      <w:r w:rsidRPr="00D5263E">
        <w:rPr>
          <w:rStyle w:val="ad"/>
          <w:b w:val="0"/>
          <w:szCs w:val="28"/>
        </w:rPr>
        <w:t xml:space="preserve">систему гарантій щодо забезпечення функціонування інституту права власності, зокрема права власності на землю, яка є основним національним багатством, що перебуває під особливою </w:t>
      </w:r>
      <w:r w:rsidR="00403371" w:rsidRPr="00D5263E">
        <w:rPr>
          <w:rStyle w:val="ad"/>
          <w:b w:val="0"/>
          <w:szCs w:val="28"/>
        </w:rPr>
        <w:t>охороною</w:t>
      </w:r>
      <w:r w:rsidRPr="00D5263E">
        <w:rPr>
          <w:rStyle w:val="ad"/>
          <w:b w:val="0"/>
          <w:szCs w:val="28"/>
        </w:rPr>
        <w:t xml:space="preserve"> держави, та об’єктом права власності Українського народу</w:t>
      </w:r>
      <w:r w:rsidR="006D5E42" w:rsidRPr="00D5263E">
        <w:rPr>
          <w:rStyle w:val="ad"/>
          <w:b w:val="0"/>
          <w:szCs w:val="28"/>
        </w:rPr>
        <w:t>.</w:t>
      </w:r>
      <w:r w:rsidRPr="00D5263E">
        <w:rPr>
          <w:rStyle w:val="ad"/>
          <w:b w:val="0"/>
          <w:szCs w:val="28"/>
        </w:rPr>
        <w:t xml:space="preserve"> Від імені Українського народу права власника здійснюють органи державної влади та органи місцевого самоврядування в межах, визначених Конституцією (частина перша статті 13, частина перша статті 14).</w:t>
      </w:r>
      <w:r w:rsidR="00AE2597" w:rsidRPr="00D5263E">
        <w:rPr>
          <w:rStyle w:val="ad"/>
          <w:b w:val="0"/>
          <w:szCs w:val="28"/>
        </w:rPr>
        <w:t xml:space="preserve"> Зокрема, забезпечення реалізації окремих прав власника на землю від імені Українського народу може здійснювати Кабінет Міністрів України як вищий орган виконавчої влади.</w:t>
      </w:r>
      <w:r w:rsidR="00146F37" w:rsidRPr="00D5263E">
        <w:rPr>
          <w:rStyle w:val="ad"/>
          <w:b w:val="0"/>
          <w:szCs w:val="28"/>
        </w:rPr>
        <w:t xml:space="preserve"> </w:t>
      </w:r>
    </w:p>
    <w:p w:rsidR="00A70E80" w:rsidRPr="00D5263E" w:rsidRDefault="00A70E80" w:rsidP="00A70E80">
      <w:pPr>
        <w:ind w:firstLine="709"/>
        <w:jc w:val="both"/>
        <w:rPr>
          <w:color w:val="000000"/>
          <w:szCs w:val="28"/>
        </w:rPr>
      </w:pPr>
      <w:r w:rsidRPr="00D5263E">
        <w:rPr>
          <w:color w:val="000000"/>
          <w:szCs w:val="28"/>
        </w:rPr>
        <w:t xml:space="preserve">Так, до повноважень Кабінету Міністрів України у галузі земельних відносин, зокрема, віднесено розпорядження землями державної власності в межах, визначених </w:t>
      </w:r>
      <w:r w:rsidR="003F0184" w:rsidRPr="00D5263E">
        <w:rPr>
          <w:color w:val="000000"/>
          <w:szCs w:val="28"/>
        </w:rPr>
        <w:t xml:space="preserve">Земельним кодексом України </w:t>
      </w:r>
      <w:r w:rsidRPr="00D5263E">
        <w:rPr>
          <w:color w:val="000000"/>
          <w:szCs w:val="28"/>
        </w:rPr>
        <w:t xml:space="preserve">(пункт а частини першої статті 13). </w:t>
      </w:r>
    </w:p>
    <w:p w:rsidR="00A70E80" w:rsidRPr="00D5263E" w:rsidRDefault="00A70E80" w:rsidP="00A70E80">
      <w:pPr>
        <w:ind w:firstLine="709"/>
        <w:jc w:val="both"/>
        <w:rPr>
          <w:color w:val="000000"/>
          <w:szCs w:val="28"/>
        </w:rPr>
      </w:pPr>
      <w:r w:rsidRPr="00D5263E">
        <w:rPr>
          <w:color w:val="000000"/>
          <w:szCs w:val="28"/>
        </w:rPr>
        <w:t xml:space="preserve">У відповідності з положенням частини восьмої статті 122 Земельного кодексу України Кабінет Міністрів України передає земельні ділянки із земель державної власності у власність або у користування у випадках, визначених статтею 149 названого Кодексу, та земельні ділянки дна територіального моря, а згідно з частиною дев’ятою статті 149 Кодексу – </w:t>
      </w:r>
      <w:r w:rsidRPr="00D5263E">
        <w:rPr>
          <w:color w:val="000000"/>
          <w:szCs w:val="28"/>
        </w:rPr>
        <w:lastRenderedPageBreak/>
        <w:t>вилучає земельні ділянки державної власності, які перебувають у постійному користуванні, та земельні ділянки природоохоронного, оздоровчого, рекреаційного призначення та суб’єктів господарювання залізничного транспорту загального користування у зв’язку з їх реорганізацією шляхом злиття під час утворення публічного акціонерного товариства залізничного транспорту загального користування відповідно до Закону України «Про особливості утворення публічного акціонерного товариства залізничного транспорту загального користування», крім випадків, визначених частинами п’ятою – восьмою статті 149, та у випадках, визначених статтею 150 Земельного кодексу України.</w:t>
      </w:r>
    </w:p>
    <w:p w:rsidR="00146F37" w:rsidRPr="00D5263E" w:rsidRDefault="00146F37" w:rsidP="00146F37">
      <w:pPr>
        <w:ind w:firstLine="709"/>
        <w:jc w:val="both"/>
        <w:rPr>
          <w:rStyle w:val="ad"/>
          <w:b w:val="0"/>
          <w:szCs w:val="28"/>
        </w:rPr>
      </w:pPr>
      <w:r w:rsidRPr="00D5263E">
        <w:rPr>
          <w:rStyle w:val="ad"/>
          <w:b w:val="0"/>
          <w:szCs w:val="28"/>
        </w:rPr>
        <w:t xml:space="preserve">Крім того, </w:t>
      </w:r>
      <w:r w:rsidR="00831ECF" w:rsidRPr="00D5263E">
        <w:rPr>
          <w:rStyle w:val="ad"/>
          <w:b w:val="0"/>
          <w:szCs w:val="28"/>
        </w:rPr>
        <w:t xml:space="preserve">варто наголосити, що </w:t>
      </w:r>
      <w:r w:rsidRPr="00D5263E">
        <w:rPr>
          <w:rStyle w:val="ad"/>
          <w:b w:val="0"/>
          <w:szCs w:val="28"/>
        </w:rPr>
        <w:t xml:space="preserve">у Конституції України визначено, що держава забезпечує захист прав усіх суб’єктів права власності і господарювання, передбачено рівність усіх суб’єктів права власності перед законом, а також встановлено, що право власності на землю набувається і реалізується громадянами, юридичними особами та державою виключно відповідно до закону (частина четверта статті 13, частина друга статті 14). </w:t>
      </w:r>
    </w:p>
    <w:p w:rsidR="005D6FEE" w:rsidRPr="00D5263E" w:rsidRDefault="0042436C" w:rsidP="005D6FEE">
      <w:pPr>
        <w:ind w:firstLine="709"/>
        <w:jc w:val="both"/>
        <w:rPr>
          <w:color w:val="000000"/>
          <w:szCs w:val="28"/>
        </w:rPr>
      </w:pPr>
      <w:r w:rsidRPr="00D5263E">
        <w:rPr>
          <w:rStyle w:val="ad"/>
          <w:b w:val="0"/>
          <w:szCs w:val="28"/>
        </w:rPr>
        <w:t xml:space="preserve">Беручи до уваги </w:t>
      </w:r>
      <w:r w:rsidR="00146F37" w:rsidRPr="00D5263E">
        <w:rPr>
          <w:rStyle w:val="ad"/>
          <w:b w:val="0"/>
          <w:szCs w:val="28"/>
        </w:rPr>
        <w:t>зазначене</w:t>
      </w:r>
      <w:r w:rsidRPr="00D5263E">
        <w:rPr>
          <w:rStyle w:val="ad"/>
          <w:b w:val="0"/>
          <w:szCs w:val="28"/>
        </w:rPr>
        <w:t>,</w:t>
      </w:r>
      <w:r w:rsidR="00B86B8B" w:rsidRPr="00D5263E">
        <w:rPr>
          <w:rStyle w:val="ad"/>
          <w:b w:val="0"/>
          <w:szCs w:val="28"/>
        </w:rPr>
        <w:t xml:space="preserve"> заслуговує на увагу позиція Конституційного Суду України</w:t>
      </w:r>
      <w:r w:rsidR="005D6FEE" w:rsidRPr="00D5263E">
        <w:rPr>
          <w:rStyle w:val="ad"/>
          <w:b w:val="0"/>
          <w:szCs w:val="28"/>
        </w:rPr>
        <w:t xml:space="preserve"> (абзац перший пункту 4 мотивувальної частини Рішення від</w:t>
      </w:r>
      <w:r w:rsidR="00317CD8" w:rsidRPr="00D5263E">
        <w:rPr>
          <w:rStyle w:val="ad"/>
          <w:b w:val="0"/>
          <w:szCs w:val="28"/>
        </w:rPr>
        <w:t xml:space="preserve"> </w:t>
      </w:r>
      <w:r w:rsidR="005D6FEE" w:rsidRPr="00D5263E">
        <w:rPr>
          <w:rStyle w:val="ad"/>
          <w:b w:val="0"/>
          <w:szCs w:val="28"/>
        </w:rPr>
        <w:t>29 вересня 2009 року № 22-рп/2009 (справа про відчуження майна державних вугледобувних підприємств), згідно з якою в</w:t>
      </w:r>
      <w:r w:rsidR="005D6FEE" w:rsidRPr="00D5263E">
        <w:rPr>
          <w:color w:val="000000"/>
          <w:szCs w:val="28"/>
        </w:rPr>
        <w:t xml:space="preserve">ласність є матеріальною основою суспільного розвитку, а питання володіння, користування і розпорядження нею – ключовими у діяльності органів державної влади та органів місцевого самоврядування. </w:t>
      </w:r>
    </w:p>
    <w:p w:rsidR="007D470E" w:rsidRPr="00D5263E" w:rsidRDefault="0042436C" w:rsidP="00BE4F04">
      <w:pPr>
        <w:ind w:firstLine="709"/>
        <w:jc w:val="both"/>
        <w:rPr>
          <w:color w:val="000000"/>
          <w:szCs w:val="28"/>
        </w:rPr>
      </w:pPr>
      <w:r w:rsidRPr="00D5263E">
        <w:rPr>
          <w:color w:val="000000"/>
          <w:szCs w:val="28"/>
        </w:rPr>
        <w:t xml:space="preserve">У зв’язку з цим </w:t>
      </w:r>
      <w:r w:rsidR="00284BB8" w:rsidRPr="00D5263E">
        <w:rPr>
          <w:color w:val="000000"/>
          <w:szCs w:val="28"/>
        </w:rPr>
        <w:t xml:space="preserve">Конституційний Суд України на основі аналізу положень </w:t>
      </w:r>
      <w:r w:rsidRPr="00D5263E">
        <w:rPr>
          <w:color w:val="000000"/>
          <w:szCs w:val="28"/>
        </w:rPr>
        <w:t xml:space="preserve">статті 13, частини другої статті 14 та пункту 7 частини першої статті 92 Основного Закону України </w:t>
      </w:r>
      <w:r w:rsidR="00284BB8" w:rsidRPr="00D5263E">
        <w:rPr>
          <w:color w:val="000000"/>
          <w:szCs w:val="28"/>
        </w:rPr>
        <w:t xml:space="preserve">дійшов висновку, що відповідно до Конституції України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w:t>
      </w:r>
      <w:r w:rsidRPr="00D5263E">
        <w:rPr>
          <w:color w:val="000000"/>
          <w:szCs w:val="28"/>
        </w:rPr>
        <w:t xml:space="preserve">виключно </w:t>
      </w:r>
      <w:r w:rsidR="00284BB8" w:rsidRPr="00D5263E">
        <w:rPr>
          <w:color w:val="000000"/>
          <w:szCs w:val="28"/>
        </w:rPr>
        <w:t>законом</w:t>
      </w:r>
      <w:r w:rsidR="009B59B6" w:rsidRPr="00D5263E">
        <w:rPr>
          <w:color w:val="000000"/>
          <w:szCs w:val="28"/>
        </w:rPr>
        <w:t xml:space="preserve">                  </w:t>
      </w:r>
      <w:r w:rsidR="00284BB8" w:rsidRPr="00D5263E">
        <w:rPr>
          <w:color w:val="000000"/>
          <w:szCs w:val="28"/>
        </w:rPr>
        <w:t>(абзац третій підпункту 3.2. пункту 3 мотивувальної частини Рішення</w:t>
      </w:r>
      <w:r w:rsidR="009B59B6" w:rsidRPr="00D5263E">
        <w:rPr>
          <w:color w:val="000000"/>
          <w:szCs w:val="28"/>
        </w:rPr>
        <w:t xml:space="preserve">                 </w:t>
      </w:r>
      <w:r w:rsidR="00284BB8" w:rsidRPr="00D5263E">
        <w:rPr>
          <w:color w:val="000000"/>
          <w:szCs w:val="28"/>
        </w:rPr>
        <w:t>від</w:t>
      </w:r>
      <w:r w:rsidR="002547CB" w:rsidRPr="00D5263E">
        <w:rPr>
          <w:color w:val="000000"/>
          <w:szCs w:val="28"/>
        </w:rPr>
        <w:t xml:space="preserve"> </w:t>
      </w:r>
      <w:r w:rsidR="00284BB8" w:rsidRPr="00D5263E">
        <w:rPr>
          <w:color w:val="000000"/>
          <w:szCs w:val="28"/>
        </w:rPr>
        <w:t xml:space="preserve">11 листопада 2008 року № 25-рп/2008 (справа про земельні аукціони), </w:t>
      </w:r>
      <w:r w:rsidR="00F51DBB" w:rsidRPr="00D5263E">
        <w:rPr>
          <w:color w:val="000000"/>
          <w:szCs w:val="28"/>
        </w:rPr>
        <w:t>абзац другий пункту 3 мотивувальної частини Рішення від</w:t>
      </w:r>
      <w:r w:rsidR="002547CB" w:rsidRPr="00D5263E">
        <w:rPr>
          <w:color w:val="000000"/>
          <w:szCs w:val="28"/>
        </w:rPr>
        <w:t xml:space="preserve"> </w:t>
      </w:r>
      <w:r w:rsidR="00F51DBB" w:rsidRPr="00D5263E">
        <w:rPr>
          <w:color w:val="000000"/>
          <w:szCs w:val="28"/>
        </w:rPr>
        <w:t>13 грудня 2000 року № 14-рп/2000 (справа про визначе</w:t>
      </w:r>
      <w:r w:rsidR="002C727E" w:rsidRPr="00D5263E">
        <w:rPr>
          <w:color w:val="000000"/>
          <w:szCs w:val="28"/>
        </w:rPr>
        <w:t>ння способу малої приватизації), абзац другий підпункту 3.4. пункту</w:t>
      </w:r>
      <w:r w:rsidR="002547CB" w:rsidRPr="00D5263E">
        <w:rPr>
          <w:color w:val="000000"/>
          <w:szCs w:val="28"/>
        </w:rPr>
        <w:t xml:space="preserve"> </w:t>
      </w:r>
      <w:r w:rsidR="002C727E" w:rsidRPr="00D5263E">
        <w:rPr>
          <w:color w:val="000000"/>
          <w:szCs w:val="28"/>
        </w:rPr>
        <w:t xml:space="preserve">3 мотивувальної частини Рішення </w:t>
      </w:r>
      <w:r w:rsidR="007905F1" w:rsidRPr="00D5263E">
        <w:rPr>
          <w:color w:val="000000"/>
          <w:szCs w:val="28"/>
        </w:rPr>
        <w:t xml:space="preserve">                 </w:t>
      </w:r>
      <w:r w:rsidR="002C727E" w:rsidRPr="00D5263E">
        <w:rPr>
          <w:color w:val="000000"/>
          <w:szCs w:val="28"/>
        </w:rPr>
        <w:t>від 20 червня 2007 року № 5-рп/2007 (справа щодо кредиторів підприємств комунальної форми власності)</w:t>
      </w:r>
      <w:r w:rsidR="002547CB" w:rsidRPr="00D5263E">
        <w:rPr>
          <w:color w:val="000000"/>
          <w:szCs w:val="28"/>
        </w:rPr>
        <w:t>, абзац другий пункту 6 мотивувальної частини Рішення від 23 вересня 2005 року № 5-рп/2005 (справа про постійне користування земельними ділянками)</w:t>
      </w:r>
      <w:r w:rsidR="00302140" w:rsidRPr="00D5263E">
        <w:rPr>
          <w:color w:val="000000"/>
          <w:szCs w:val="28"/>
        </w:rPr>
        <w:t>, абзац третій підпункту 3.2. пункту 3 мотивувальної частини Рішення від 10 червня 2003 року № 11-рп/2003 (справа про мораторій на примусову реалізацію майна).</w:t>
      </w:r>
      <w:r w:rsidR="002C727E" w:rsidRPr="00D5263E">
        <w:rPr>
          <w:color w:val="000000"/>
          <w:szCs w:val="28"/>
        </w:rPr>
        <w:t xml:space="preserve"> </w:t>
      </w:r>
    </w:p>
    <w:p w:rsidR="00BE0CEA" w:rsidRPr="00D5263E" w:rsidRDefault="009B59B6" w:rsidP="00BE4F04">
      <w:pPr>
        <w:ind w:firstLine="709"/>
        <w:jc w:val="both"/>
        <w:rPr>
          <w:color w:val="000000"/>
          <w:szCs w:val="28"/>
        </w:rPr>
      </w:pPr>
      <w:r w:rsidRPr="00D5263E">
        <w:rPr>
          <w:color w:val="000000"/>
          <w:szCs w:val="28"/>
        </w:rPr>
        <w:t xml:space="preserve">Водночас Конституційний Суд України у підпункті 3.1 пункту 3 мотивувальної частини Рішення від 12 лютого 2002 року № 3-рп/2002 (справа про електроенергетику) зазначив, що за Основним Законом України держава рівним чином захищає усі форми власності, а кожна з них може мати свої особливості, </w:t>
      </w:r>
      <w:r w:rsidR="00302140" w:rsidRPr="00D5263E">
        <w:rPr>
          <w:color w:val="000000"/>
          <w:szCs w:val="28"/>
        </w:rPr>
        <w:t>пов’язані</w:t>
      </w:r>
      <w:r w:rsidRPr="00D5263E">
        <w:rPr>
          <w:color w:val="000000"/>
          <w:szCs w:val="28"/>
        </w:rPr>
        <w:t xml:space="preserve"> із законодавчо визначеними умовами та підставами </w:t>
      </w:r>
      <w:r w:rsidRPr="00D5263E">
        <w:rPr>
          <w:color w:val="000000"/>
          <w:szCs w:val="28"/>
        </w:rPr>
        <w:lastRenderedPageBreak/>
        <w:t xml:space="preserve">виникнення або припинення права власності. </w:t>
      </w:r>
      <w:r w:rsidR="000934D2" w:rsidRPr="00D5263E">
        <w:rPr>
          <w:color w:val="000000"/>
          <w:szCs w:val="28"/>
        </w:rPr>
        <w:t xml:space="preserve">У той же час необхідно відзначити, що правовий статус суб’єктів права різних форм власності ґрунтується на єдиних конституційних принципах. </w:t>
      </w:r>
    </w:p>
    <w:p w:rsidR="004A1182" w:rsidRPr="00D5263E" w:rsidRDefault="004A1182" w:rsidP="004A1182">
      <w:pPr>
        <w:ind w:firstLine="709"/>
        <w:jc w:val="both"/>
        <w:rPr>
          <w:szCs w:val="28"/>
        </w:rPr>
      </w:pPr>
      <w:r w:rsidRPr="00D5263E">
        <w:rPr>
          <w:rStyle w:val="ad"/>
          <w:b w:val="0"/>
          <w:szCs w:val="28"/>
        </w:rPr>
        <w:t xml:space="preserve">Отже, положення Законопроекту узгоджуються з наведеними нормами Конституції та законів України, а також з принципом правової визначеності </w:t>
      </w:r>
      <w:r w:rsidRPr="00D5263E">
        <w:rPr>
          <w:szCs w:val="28"/>
        </w:rPr>
        <w:t>(абзац другий підпункту 5.4. пункту 5 мотивувальної частини Рішення Конституційного Суду України від 22 вересня 2005 року № 5-рп/2005 (справа про постійне користування земельними ділянками), пункти 46 і 47 Доповіді Європейської комісії за демократію через право (Венеціанської комісії)            «Про верховенство права» від 04 квітня 2011 року № 512/2009,                       № CDL-AD(2011)003rev) і рішення Європейського суду з прав людини у справах «Єлоєв проти України», «Новіков проти України», «Барановський проти Польщі» та «Худойоров проти Росії»).</w:t>
      </w:r>
    </w:p>
    <w:p w:rsidR="004A1182" w:rsidRPr="00D5263E" w:rsidRDefault="004A1182" w:rsidP="004A1182">
      <w:pPr>
        <w:ind w:firstLine="709"/>
        <w:jc w:val="both"/>
        <w:rPr>
          <w:szCs w:val="28"/>
        </w:rPr>
      </w:pPr>
      <w:r w:rsidRPr="00D5263E">
        <w:rPr>
          <w:szCs w:val="28"/>
        </w:rPr>
        <w:t xml:space="preserve">У доповіді Європейської комісії за демократію через право (Венеціанської комісії) «Про верховенство права» від 04 квітня 2011 року № 512/2009, № CDL-AD(2011)003rev, зокрема, </w:t>
      </w:r>
      <w:r w:rsidR="008F3226" w:rsidRPr="00D5263E">
        <w:rPr>
          <w:szCs w:val="28"/>
        </w:rPr>
        <w:t>зауваже</w:t>
      </w:r>
      <w:r w:rsidRPr="00D5263E">
        <w:rPr>
          <w:szCs w:val="28"/>
        </w:rPr>
        <w:t>но, що «публічні посадові особи органів виконавчої влади зобов’язані отримати дозвіл на вчинення певних дій і діяти виключно в межах тих повноважень, які їм надано» (пункт 42). При цьому акцентується увага на тому, що необхідність у визначеності не передбачає позбавлення органів повноважень діяти на власний розсуд, однак вказує на обов’язкову наявність механізмів, спрямованих на усунення можливих зловживань з їхнього боку, та чітких і ясних форм реалізації права органів діяти на власний розсуд (пункт 45).</w:t>
      </w:r>
    </w:p>
    <w:p w:rsidR="004A1182" w:rsidRPr="00D5263E" w:rsidRDefault="004A1182" w:rsidP="004A1182">
      <w:pPr>
        <w:ind w:firstLine="709"/>
        <w:jc w:val="both"/>
        <w:rPr>
          <w:szCs w:val="28"/>
        </w:rPr>
      </w:pPr>
      <w:r w:rsidRPr="00D5263E">
        <w:rPr>
          <w:szCs w:val="28"/>
        </w:rPr>
        <w:t>Європейський суд з прав людини у справі «Олссон проти Швеції» зазначив, що «закон, яким надаються повноваження певним органам державної влади, має бути таким, щоб обсяг повноважень та спосіб їх застосування були зазначені з достатньою чіткістю та при цьому враховувалась легітимна мета того чи іншого вживаного заходу в тій чи іншій ситуації, щоб надати індивіду адекватний захист від свавільного втручання» (підпункт с) пункту 56).</w:t>
      </w:r>
    </w:p>
    <w:p w:rsidR="001C2D3F" w:rsidRPr="00D5263E" w:rsidRDefault="00F34126" w:rsidP="0070555B">
      <w:pPr>
        <w:ind w:firstLine="709"/>
        <w:jc w:val="both"/>
        <w:rPr>
          <w:rStyle w:val="st42"/>
          <w:szCs w:val="28"/>
        </w:rPr>
      </w:pPr>
      <w:r w:rsidRPr="00D5263E">
        <w:rPr>
          <w:szCs w:val="28"/>
        </w:rPr>
        <w:t>Відповідно до пункт</w:t>
      </w:r>
      <w:r w:rsidR="00B65FE7" w:rsidRPr="00D5263E">
        <w:rPr>
          <w:szCs w:val="28"/>
        </w:rPr>
        <w:t>ів</w:t>
      </w:r>
      <w:r w:rsidRPr="00D5263E">
        <w:rPr>
          <w:szCs w:val="28"/>
        </w:rPr>
        <w:t xml:space="preserve"> </w:t>
      </w:r>
      <w:r w:rsidR="001C2D3F" w:rsidRPr="00D5263E">
        <w:rPr>
          <w:szCs w:val="28"/>
        </w:rPr>
        <w:t>5</w:t>
      </w:r>
      <w:r w:rsidR="000E347A" w:rsidRPr="00D5263E">
        <w:rPr>
          <w:szCs w:val="28"/>
        </w:rPr>
        <w:t>, 7</w:t>
      </w:r>
      <w:r w:rsidR="00C66D40" w:rsidRPr="00D5263E">
        <w:rPr>
          <w:szCs w:val="28"/>
        </w:rPr>
        <w:t xml:space="preserve"> і</w:t>
      </w:r>
      <w:r w:rsidR="00644584" w:rsidRPr="00D5263E">
        <w:rPr>
          <w:szCs w:val="28"/>
        </w:rPr>
        <w:t xml:space="preserve"> 12</w:t>
      </w:r>
      <w:r w:rsidR="00C66D40" w:rsidRPr="00D5263E">
        <w:rPr>
          <w:szCs w:val="28"/>
        </w:rPr>
        <w:t xml:space="preserve"> </w:t>
      </w:r>
      <w:r w:rsidRPr="00D5263E">
        <w:rPr>
          <w:szCs w:val="28"/>
        </w:rPr>
        <w:t>частини першої статті 92 Конституції України в</w:t>
      </w:r>
      <w:r w:rsidRPr="00D5263E">
        <w:rPr>
          <w:rStyle w:val="st42"/>
          <w:szCs w:val="28"/>
        </w:rPr>
        <w:t>иключно законами України</w:t>
      </w:r>
      <w:r w:rsidRPr="00D5263E">
        <w:rPr>
          <w:szCs w:val="28"/>
        </w:rPr>
        <w:t xml:space="preserve"> </w:t>
      </w:r>
      <w:r w:rsidRPr="00D5263E">
        <w:rPr>
          <w:rStyle w:val="st42"/>
          <w:szCs w:val="28"/>
        </w:rPr>
        <w:t>визнача</w:t>
      </w:r>
      <w:r w:rsidR="008E031A" w:rsidRPr="00D5263E">
        <w:rPr>
          <w:rStyle w:val="st42"/>
          <w:szCs w:val="28"/>
        </w:rPr>
        <w:t>ю</w:t>
      </w:r>
      <w:r w:rsidRPr="00D5263E">
        <w:rPr>
          <w:rStyle w:val="st42"/>
          <w:szCs w:val="28"/>
        </w:rPr>
        <w:t xml:space="preserve">ться </w:t>
      </w:r>
      <w:r w:rsidR="001C2D3F" w:rsidRPr="00D5263E">
        <w:rPr>
          <w:rStyle w:val="st42"/>
          <w:szCs w:val="28"/>
        </w:rPr>
        <w:t>засади використання природних ресурсів</w:t>
      </w:r>
      <w:r w:rsidR="00644584" w:rsidRPr="00D5263E">
        <w:rPr>
          <w:rStyle w:val="st42"/>
          <w:szCs w:val="28"/>
        </w:rPr>
        <w:t xml:space="preserve">, </w:t>
      </w:r>
      <w:r w:rsidR="000E347A" w:rsidRPr="00D5263E">
        <w:rPr>
          <w:rStyle w:val="st42"/>
          <w:szCs w:val="28"/>
        </w:rPr>
        <w:t xml:space="preserve">правовий режим власності, а також </w:t>
      </w:r>
      <w:r w:rsidR="00644584" w:rsidRPr="00D5263E">
        <w:rPr>
          <w:rStyle w:val="st42"/>
          <w:szCs w:val="28"/>
        </w:rPr>
        <w:t>організація і діяльність органів виконавчої влади</w:t>
      </w:r>
      <w:r w:rsidR="001C2D3F" w:rsidRPr="00D5263E">
        <w:rPr>
          <w:rStyle w:val="st42"/>
          <w:szCs w:val="28"/>
        </w:rPr>
        <w:t>.</w:t>
      </w:r>
    </w:p>
    <w:p w:rsidR="00F34126" w:rsidRPr="00D5263E" w:rsidRDefault="00F34126" w:rsidP="0070555B">
      <w:pPr>
        <w:ind w:firstLine="709"/>
        <w:jc w:val="both"/>
        <w:rPr>
          <w:szCs w:val="28"/>
        </w:rPr>
      </w:pPr>
      <w:r w:rsidRPr="00D5263E">
        <w:rPr>
          <w:szCs w:val="28"/>
        </w:rPr>
        <w:t>Верховна Рада України – єдиний орган законодавчої влади в Україні, одним із повноважень якого є прийняття законів (стаття 75, пункт 3</w:t>
      </w:r>
      <w:r w:rsidR="009B59B6" w:rsidRPr="00D5263E">
        <w:rPr>
          <w:szCs w:val="28"/>
        </w:rPr>
        <w:t xml:space="preserve">   </w:t>
      </w:r>
      <w:r w:rsidR="00AD5E93" w:rsidRPr="00D5263E">
        <w:rPr>
          <w:szCs w:val="28"/>
        </w:rPr>
        <w:t xml:space="preserve"> </w:t>
      </w:r>
      <w:r w:rsidRPr="00D5263E">
        <w:rPr>
          <w:szCs w:val="28"/>
        </w:rPr>
        <w:t>частини першої статті 85 Конституції України).</w:t>
      </w:r>
    </w:p>
    <w:p w:rsidR="009205ED" w:rsidRPr="00D5263E" w:rsidRDefault="009205ED" w:rsidP="00FD6774">
      <w:pPr>
        <w:ind w:firstLine="709"/>
        <w:jc w:val="both"/>
        <w:rPr>
          <w:szCs w:val="28"/>
        </w:rPr>
      </w:pPr>
    </w:p>
    <w:p w:rsidR="00FD6774" w:rsidRPr="00D5263E" w:rsidRDefault="00FD6774" w:rsidP="00FD6774">
      <w:pPr>
        <w:ind w:firstLine="709"/>
        <w:jc w:val="both"/>
        <w:rPr>
          <w:szCs w:val="28"/>
        </w:rPr>
      </w:pPr>
      <w:r w:rsidRPr="00D5263E">
        <w:rPr>
          <w:szCs w:val="28"/>
        </w:rPr>
        <w:t>Головне науково-експертне управління Апарату Верховної Ради України вважає, що за результатами розгляду в першому читанні Законопроект доцільно направити на доопрацювання з урахуванням висловлених зауважень і пропозицій</w:t>
      </w:r>
      <w:r w:rsidR="006231B2" w:rsidRPr="00D5263E">
        <w:rPr>
          <w:szCs w:val="28"/>
        </w:rPr>
        <w:t>, які втім не стосуються невідповідності Законопроекту нормам Основного Закону України</w:t>
      </w:r>
      <w:r w:rsidRPr="00D5263E">
        <w:rPr>
          <w:szCs w:val="28"/>
        </w:rPr>
        <w:t>.</w:t>
      </w:r>
    </w:p>
    <w:p w:rsidR="007F2B2C" w:rsidRPr="00D5263E" w:rsidRDefault="007F2B2C" w:rsidP="00115666">
      <w:pPr>
        <w:pStyle w:val="a3"/>
        <w:ind w:firstLine="709"/>
        <w:rPr>
          <w:szCs w:val="28"/>
        </w:rPr>
      </w:pPr>
    </w:p>
    <w:p w:rsidR="00F34126" w:rsidRPr="00D5263E" w:rsidRDefault="00F34126" w:rsidP="00115666">
      <w:pPr>
        <w:pStyle w:val="a3"/>
        <w:ind w:firstLine="709"/>
        <w:rPr>
          <w:szCs w:val="28"/>
        </w:rPr>
      </w:pPr>
      <w:r w:rsidRPr="00D5263E">
        <w:rPr>
          <w:szCs w:val="28"/>
        </w:rPr>
        <w:lastRenderedPageBreak/>
        <w:t>Враховуючи викладене, Комітет дійшов висновку, що</w:t>
      </w:r>
      <w:r w:rsidRPr="00D5263E">
        <w:rPr>
          <w:rStyle w:val="ad"/>
          <w:b w:val="0"/>
          <w:szCs w:val="28"/>
        </w:rPr>
        <w:t xml:space="preserve"> </w:t>
      </w:r>
      <w:r w:rsidR="00884129" w:rsidRPr="00D5263E">
        <w:rPr>
          <w:rStyle w:val="ad"/>
          <w:b w:val="0"/>
          <w:szCs w:val="28"/>
        </w:rPr>
        <w:t xml:space="preserve">проект Закону </w:t>
      </w:r>
      <w:r w:rsidR="00B9747B" w:rsidRPr="00D5263E">
        <w:rPr>
          <w:bCs/>
          <w:szCs w:val="28"/>
        </w:rPr>
        <w:t>про внесення змін до деяких законодавчих актів України щодо удосконалення управління та розпорядження об’єктами державної власності (реєстр. № </w:t>
      </w:r>
      <w:r w:rsidR="00194310" w:rsidRPr="00D5263E">
        <w:rPr>
          <w:bCs/>
          <w:szCs w:val="28"/>
        </w:rPr>
        <w:t>4590 від 04 травня</w:t>
      </w:r>
      <w:r w:rsidR="00081555" w:rsidRPr="00D5263E">
        <w:rPr>
          <w:bCs/>
          <w:szCs w:val="28"/>
        </w:rPr>
        <w:t xml:space="preserve"> </w:t>
      </w:r>
      <w:r w:rsidR="00B9747B" w:rsidRPr="00D5263E">
        <w:rPr>
          <w:bCs/>
          <w:szCs w:val="28"/>
        </w:rPr>
        <w:t>2016 року)</w:t>
      </w:r>
      <w:r w:rsidR="00B9747B" w:rsidRPr="00D5263E">
        <w:rPr>
          <w:szCs w:val="28"/>
        </w:rPr>
        <w:t>, поданий Кабінетом Міністрів України</w:t>
      </w:r>
      <w:r w:rsidR="00572632" w:rsidRPr="00D5263E">
        <w:rPr>
          <w:szCs w:val="28"/>
        </w:rPr>
        <w:t xml:space="preserve">, </w:t>
      </w:r>
      <w:r w:rsidR="00E06B95" w:rsidRPr="00D5263E">
        <w:rPr>
          <w:szCs w:val="28"/>
        </w:rPr>
        <w:t xml:space="preserve">не </w:t>
      </w:r>
      <w:r w:rsidR="00C05060" w:rsidRPr="00D5263E">
        <w:rPr>
          <w:szCs w:val="28"/>
        </w:rPr>
        <w:t>суперечить</w:t>
      </w:r>
      <w:r w:rsidR="00E06B95" w:rsidRPr="00D5263E">
        <w:rPr>
          <w:szCs w:val="28"/>
        </w:rPr>
        <w:t xml:space="preserve"> </w:t>
      </w:r>
      <w:r w:rsidR="006231B2" w:rsidRPr="00D5263E">
        <w:rPr>
          <w:szCs w:val="28"/>
        </w:rPr>
        <w:t>положенням</w:t>
      </w:r>
      <w:r w:rsidR="00E06B95" w:rsidRPr="00D5263E">
        <w:rPr>
          <w:szCs w:val="28"/>
        </w:rPr>
        <w:t xml:space="preserve"> Конституції України.</w:t>
      </w:r>
    </w:p>
    <w:p w:rsidR="007F2B2C" w:rsidRPr="00D5263E" w:rsidRDefault="007F2B2C" w:rsidP="00D5263E">
      <w:pPr>
        <w:jc w:val="both"/>
        <w:rPr>
          <w:szCs w:val="28"/>
        </w:rPr>
      </w:pPr>
    </w:p>
    <w:p w:rsidR="00D5263E" w:rsidRPr="00D5263E" w:rsidRDefault="00D5263E" w:rsidP="00D5263E">
      <w:pPr>
        <w:jc w:val="both"/>
        <w:rPr>
          <w:szCs w:val="28"/>
        </w:rPr>
      </w:pPr>
    </w:p>
    <w:p w:rsidR="007F2B2C" w:rsidRPr="00D5263E" w:rsidRDefault="007F2B2C" w:rsidP="00D5263E">
      <w:pPr>
        <w:jc w:val="both"/>
        <w:rPr>
          <w:b/>
          <w:szCs w:val="28"/>
        </w:rPr>
      </w:pPr>
      <w:r w:rsidRPr="00D5263E">
        <w:rPr>
          <w:b/>
          <w:szCs w:val="28"/>
        </w:rPr>
        <w:t>Голова Комітету</w:t>
      </w:r>
      <w:r w:rsidR="00D5263E" w:rsidRPr="00D5263E">
        <w:rPr>
          <w:b/>
          <w:szCs w:val="28"/>
        </w:rPr>
        <w:tab/>
      </w:r>
      <w:r w:rsidR="00D5263E" w:rsidRPr="00D5263E">
        <w:rPr>
          <w:b/>
          <w:szCs w:val="28"/>
        </w:rPr>
        <w:tab/>
      </w:r>
      <w:r w:rsidR="00D5263E" w:rsidRPr="00D5263E">
        <w:rPr>
          <w:b/>
          <w:szCs w:val="28"/>
        </w:rPr>
        <w:tab/>
      </w:r>
      <w:r w:rsidR="00D5263E" w:rsidRPr="00D5263E">
        <w:rPr>
          <w:b/>
          <w:szCs w:val="28"/>
        </w:rPr>
        <w:tab/>
      </w:r>
      <w:r w:rsidR="00D5263E" w:rsidRPr="00D5263E">
        <w:rPr>
          <w:b/>
          <w:szCs w:val="28"/>
        </w:rPr>
        <w:tab/>
      </w:r>
      <w:r w:rsidR="00D5263E" w:rsidRPr="00D5263E">
        <w:rPr>
          <w:b/>
          <w:szCs w:val="28"/>
        </w:rPr>
        <w:tab/>
      </w:r>
      <w:r w:rsidR="00D5263E" w:rsidRPr="00D5263E">
        <w:rPr>
          <w:b/>
          <w:szCs w:val="28"/>
        </w:rPr>
        <w:tab/>
      </w:r>
      <w:r w:rsidRPr="00D5263E">
        <w:rPr>
          <w:b/>
          <w:szCs w:val="28"/>
        </w:rPr>
        <w:t>Р.П.</w:t>
      </w:r>
      <w:bookmarkStart w:id="0" w:name="_GoBack"/>
      <w:bookmarkEnd w:id="0"/>
      <w:r w:rsidRPr="00D5263E">
        <w:rPr>
          <w:b/>
          <w:szCs w:val="28"/>
        </w:rPr>
        <w:t xml:space="preserve"> КНЯЗЕВИЧ</w:t>
      </w:r>
    </w:p>
    <w:sectPr w:rsidR="007F2B2C" w:rsidRPr="00D5263E" w:rsidSect="007F2B2C">
      <w:headerReference w:type="even" r:id="rId8"/>
      <w:headerReference w:type="default" r:id="rId9"/>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DDF" w:rsidRDefault="00573DDF">
      <w:r>
        <w:separator/>
      </w:r>
    </w:p>
  </w:endnote>
  <w:endnote w:type="continuationSeparator" w:id="0">
    <w:p w:rsidR="00573DDF" w:rsidRDefault="00573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Haettenschweiler"/>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DDF" w:rsidRDefault="00573DDF">
      <w:r>
        <w:separator/>
      </w:r>
    </w:p>
  </w:footnote>
  <w:footnote w:type="continuationSeparator" w:id="0">
    <w:p w:rsidR="00573DDF" w:rsidRDefault="00573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049F8">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D5263E">
      <w:rPr>
        <w:rStyle w:val="aa"/>
        <w:noProof/>
      </w:rPr>
      <w:t>5</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2FE6"/>
    <w:rsid w:val="00003BF7"/>
    <w:rsid w:val="000045AC"/>
    <w:rsid w:val="00004A89"/>
    <w:rsid w:val="00005610"/>
    <w:rsid w:val="00005DB0"/>
    <w:rsid w:val="00007520"/>
    <w:rsid w:val="00010391"/>
    <w:rsid w:val="000121C3"/>
    <w:rsid w:val="00012C28"/>
    <w:rsid w:val="00012CA1"/>
    <w:rsid w:val="00014190"/>
    <w:rsid w:val="00014268"/>
    <w:rsid w:val="00016AE8"/>
    <w:rsid w:val="0001768E"/>
    <w:rsid w:val="000206D8"/>
    <w:rsid w:val="000210DD"/>
    <w:rsid w:val="00021298"/>
    <w:rsid w:val="000228CE"/>
    <w:rsid w:val="00024D46"/>
    <w:rsid w:val="00034984"/>
    <w:rsid w:val="0003561D"/>
    <w:rsid w:val="00035FD5"/>
    <w:rsid w:val="0004166D"/>
    <w:rsid w:val="00041FF2"/>
    <w:rsid w:val="000448E2"/>
    <w:rsid w:val="00044E51"/>
    <w:rsid w:val="00046C22"/>
    <w:rsid w:val="00050BF1"/>
    <w:rsid w:val="00053D0C"/>
    <w:rsid w:val="000544B3"/>
    <w:rsid w:val="00056323"/>
    <w:rsid w:val="00056A96"/>
    <w:rsid w:val="00060679"/>
    <w:rsid w:val="00061102"/>
    <w:rsid w:val="000621BC"/>
    <w:rsid w:val="000626FC"/>
    <w:rsid w:val="000659F4"/>
    <w:rsid w:val="0006683C"/>
    <w:rsid w:val="00067B2D"/>
    <w:rsid w:val="0007119A"/>
    <w:rsid w:val="0007142A"/>
    <w:rsid w:val="000720F7"/>
    <w:rsid w:val="0007644A"/>
    <w:rsid w:val="0007670F"/>
    <w:rsid w:val="00076AC5"/>
    <w:rsid w:val="000808F0"/>
    <w:rsid w:val="00080B81"/>
    <w:rsid w:val="00081555"/>
    <w:rsid w:val="000856F7"/>
    <w:rsid w:val="00085999"/>
    <w:rsid w:val="000909FC"/>
    <w:rsid w:val="00091711"/>
    <w:rsid w:val="00091E78"/>
    <w:rsid w:val="000934D2"/>
    <w:rsid w:val="0009359E"/>
    <w:rsid w:val="00093988"/>
    <w:rsid w:val="000949A4"/>
    <w:rsid w:val="00094F3D"/>
    <w:rsid w:val="00095D67"/>
    <w:rsid w:val="000A074C"/>
    <w:rsid w:val="000B6674"/>
    <w:rsid w:val="000C14B3"/>
    <w:rsid w:val="000C19C0"/>
    <w:rsid w:val="000C1F0F"/>
    <w:rsid w:val="000C2617"/>
    <w:rsid w:val="000C2714"/>
    <w:rsid w:val="000C4A98"/>
    <w:rsid w:val="000C6B4E"/>
    <w:rsid w:val="000D11A8"/>
    <w:rsid w:val="000D28B2"/>
    <w:rsid w:val="000D56A8"/>
    <w:rsid w:val="000D7923"/>
    <w:rsid w:val="000E1050"/>
    <w:rsid w:val="000E347A"/>
    <w:rsid w:val="000E4796"/>
    <w:rsid w:val="000E55AE"/>
    <w:rsid w:val="000E630C"/>
    <w:rsid w:val="000F0EC4"/>
    <w:rsid w:val="000F284D"/>
    <w:rsid w:val="000F408F"/>
    <w:rsid w:val="000F496E"/>
    <w:rsid w:val="000F5523"/>
    <w:rsid w:val="000F6EE3"/>
    <w:rsid w:val="000F7791"/>
    <w:rsid w:val="000F7B27"/>
    <w:rsid w:val="0010124C"/>
    <w:rsid w:val="001015DC"/>
    <w:rsid w:val="00106CD8"/>
    <w:rsid w:val="00111B2D"/>
    <w:rsid w:val="00115666"/>
    <w:rsid w:val="00120DC5"/>
    <w:rsid w:val="00122836"/>
    <w:rsid w:val="00122DD8"/>
    <w:rsid w:val="00124CFC"/>
    <w:rsid w:val="00125533"/>
    <w:rsid w:val="00127732"/>
    <w:rsid w:val="00130589"/>
    <w:rsid w:val="00130A11"/>
    <w:rsid w:val="00132FE7"/>
    <w:rsid w:val="00134FE0"/>
    <w:rsid w:val="00140A2C"/>
    <w:rsid w:val="00141A49"/>
    <w:rsid w:val="00142951"/>
    <w:rsid w:val="001430AD"/>
    <w:rsid w:val="00144C55"/>
    <w:rsid w:val="0014507C"/>
    <w:rsid w:val="00145B05"/>
    <w:rsid w:val="00146F37"/>
    <w:rsid w:val="00152CAF"/>
    <w:rsid w:val="00152F35"/>
    <w:rsid w:val="00153895"/>
    <w:rsid w:val="00154A83"/>
    <w:rsid w:val="00154CE2"/>
    <w:rsid w:val="0015561F"/>
    <w:rsid w:val="00157739"/>
    <w:rsid w:val="00157CF2"/>
    <w:rsid w:val="00160E1D"/>
    <w:rsid w:val="0016120B"/>
    <w:rsid w:val="001620F8"/>
    <w:rsid w:val="00165783"/>
    <w:rsid w:val="00166231"/>
    <w:rsid w:val="00170E0B"/>
    <w:rsid w:val="00171B9A"/>
    <w:rsid w:val="00171C7A"/>
    <w:rsid w:val="001720F7"/>
    <w:rsid w:val="00172E7C"/>
    <w:rsid w:val="00177580"/>
    <w:rsid w:val="00182540"/>
    <w:rsid w:val="001849FD"/>
    <w:rsid w:val="00184D70"/>
    <w:rsid w:val="001858C1"/>
    <w:rsid w:val="00185A67"/>
    <w:rsid w:val="00187809"/>
    <w:rsid w:val="00191717"/>
    <w:rsid w:val="00192442"/>
    <w:rsid w:val="00194310"/>
    <w:rsid w:val="001944BC"/>
    <w:rsid w:val="00194B96"/>
    <w:rsid w:val="00197734"/>
    <w:rsid w:val="001A126B"/>
    <w:rsid w:val="001A3E53"/>
    <w:rsid w:val="001A52CE"/>
    <w:rsid w:val="001B0CA2"/>
    <w:rsid w:val="001B0CB8"/>
    <w:rsid w:val="001B109E"/>
    <w:rsid w:val="001B19AC"/>
    <w:rsid w:val="001B5C89"/>
    <w:rsid w:val="001C0903"/>
    <w:rsid w:val="001C2D3F"/>
    <w:rsid w:val="001C34BB"/>
    <w:rsid w:val="001C46FA"/>
    <w:rsid w:val="001D0E8F"/>
    <w:rsid w:val="001D2625"/>
    <w:rsid w:val="001D3A5A"/>
    <w:rsid w:val="001D46C1"/>
    <w:rsid w:val="001D707C"/>
    <w:rsid w:val="001E02B5"/>
    <w:rsid w:val="001E037B"/>
    <w:rsid w:val="001E2990"/>
    <w:rsid w:val="001E2B76"/>
    <w:rsid w:val="001E58F0"/>
    <w:rsid w:val="001E758E"/>
    <w:rsid w:val="001F0307"/>
    <w:rsid w:val="001F1055"/>
    <w:rsid w:val="001F310B"/>
    <w:rsid w:val="001F3E4F"/>
    <w:rsid w:val="001F4EA8"/>
    <w:rsid w:val="001F508E"/>
    <w:rsid w:val="001F53A4"/>
    <w:rsid w:val="002009AE"/>
    <w:rsid w:val="00203854"/>
    <w:rsid w:val="00204DD7"/>
    <w:rsid w:val="002050B7"/>
    <w:rsid w:val="00205AB6"/>
    <w:rsid w:val="00206FA4"/>
    <w:rsid w:val="00210539"/>
    <w:rsid w:val="00210ED0"/>
    <w:rsid w:val="0021440F"/>
    <w:rsid w:val="00214802"/>
    <w:rsid w:val="00215B36"/>
    <w:rsid w:val="00215D91"/>
    <w:rsid w:val="002169A4"/>
    <w:rsid w:val="00216FE4"/>
    <w:rsid w:val="002211E1"/>
    <w:rsid w:val="0022202A"/>
    <w:rsid w:val="002300DD"/>
    <w:rsid w:val="00231165"/>
    <w:rsid w:val="0023134A"/>
    <w:rsid w:val="00231F34"/>
    <w:rsid w:val="0023430E"/>
    <w:rsid w:val="00234A9F"/>
    <w:rsid w:val="00235A93"/>
    <w:rsid w:val="0023762D"/>
    <w:rsid w:val="00245780"/>
    <w:rsid w:val="00245B5C"/>
    <w:rsid w:val="0024609A"/>
    <w:rsid w:val="002547CB"/>
    <w:rsid w:val="00256033"/>
    <w:rsid w:val="0025716A"/>
    <w:rsid w:val="00257438"/>
    <w:rsid w:val="002615C8"/>
    <w:rsid w:val="0026296C"/>
    <w:rsid w:val="00265A6D"/>
    <w:rsid w:val="00270CE7"/>
    <w:rsid w:val="00271233"/>
    <w:rsid w:val="00272BE3"/>
    <w:rsid w:val="0027475C"/>
    <w:rsid w:val="00276814"/>
    <w:rsid w:val="00281EC1"/>
    <w:rsid w:val="002838A2"/>
    <w:rsid w:val="00284828"/>
    <w:rsid w:val="00284BB8"/>
    <w:rsid w:val="00286EAF"/>
    <w:rsid w:val="002871B1"/>
    <w:rsid w:val="00291969"/>
    <w:rsid w:val="002935BA"/>
    <w:rsid w:val="00293BB4"/>
    <w:rsid w:val="00297799"/>
    <w:rsid w:val="002A0430"/>
    <w:rsid w:val="002A13BA"/>
    <w:rsid w:val="002A1AAF"/>
    <w:rsid w:val="002A40B0"/>
    <w:rsid w:val="002A4138"/>
    <w:rsid w:val="002A4A33"/>
    <w:rsid w:val="002A7BD3"/>
    <w:rsid w:val="002B0316"/>
    <w:rsid w:val="002B0673"/>
    <w:rsid w:val="002B557C"/>
    <w:rsid w:val="002C031B"/>
    <w:rsid w:val="002C04AE"/>
    <w:rsid w:val="002C1FA6"/>
    <w:rsid w:val="002C2917"/>
    <w:rsid w:val="002C344D"/>
    <w:rsid w:val="002C5EF3"/>
    <w:rsid w:val="002C5FA6"/>
    <w:rsid w:val="002C727E"/>
    <w:rsid w:val="002C7D2C"/>
    <w:rsid w:val="002D0E69"/>
    <w:rsid w:val="002D1B29"/>
    <w:rsid w:val="002D2F24"/>
    <w:rsid w:val="002D3440"/>
    <w:rsid w:val="002D4DDF"/>
    <w:rsid w:val="002D5677"/>
    <w:rsid w:val="002D64DE"/>
    <w:rsid w:val="002E1009"/>
    <w:rsid w:val="002E54E6"/>
    <w:rsid w:val="002E5B29"/>
    <w:rsid w:val="002E64E9"/>
    <w:rsid w:val="002E6C1F"/>
    <w:rsid w:val="002E7201"/>
    <w:rsid w:val="002F1F20"/>
    <w:rsid w:val="002F710E"/>
    <w:rsid w:val="002F7F4F"/>
    <w:rsid w:val="00302140"/>
    <w:rsid w:val="00303C46"/>
    <w:rsid w:val="003049F8"/>
    <w:rsid w:val="00305877"/>
    <w:rsid w:val="00310D97"/>
    <w:rsid w:val="003116AB"/>
    <w:rsid w:val="00311906"/>
    <w:rsid w:val="0031246A"/>
    <w:rsid w:val="0031309C"/>
    <w:rsid w:val="0031375B"/>
    <w:rsid w:val="00316E94"/>
    <w:rsid w:val="00317CD8"/>
    <w:rsid w:val="00320C25"/>
    <w:rsid w:val="00320C82"/>
    <w:rsid w:val="00324A20"/>
    <w:rsid w:val="00325A81"/>
    <w:rsid w:val="00326398"/>
    <w:rsid w:val="00332415"/>
    <w:rsid w:val="0033287F"/>
    <w:rsid w:val="003343C0"/>
    <w:rsid w:val="003347C3"/>
    <w:rsid w:val="00336CF0"/>
    <w:rsid w:val="00337EED"/>
    <w:rsid w:val="00337F8E"/>
    <w:rsid w:val="0034069E"/>
    <w:rsid w:val="0034086D"/>
    <w:rsid w:val="00344346"/>
    <w:rsid w:val="003445DD"/>
    <w:rsid w:val="0034720E"/>
    <w:rsid w:val="00347B5D"/>
    <w:rsid w:val="00350616"/>
    <w:rsid w:val="00350686"/>
    <w:rsid w:val="00352298"/>
    <w:rsid w:val="00353B9B"/>
    <w:rsid w:val="00355BC9"/>
    <w:rsid w:val="00357A6A"/>
    <w:rsid w:val="00361882"/>
    <w:rsid w:val="00362A4A"/>
    <w:rsid w:val="0036371C"/>
    <w:rsid w:val="00363A5E"/>
    <w:rsid w:val="00363DE9"/>
    <w:rsid w:val="003655C0"/>
    <w:rsid w:val="00370851"/>
    <w:rsid w:val="003728FF"/>
    <w:rsid w:val="003732D6"/>
    <w:rsid w:val="00375976"/>
    <w:rsid w:val="00381874"/>
    <w:rsid w:val="00385454"/>
    <w:rsid w:val="0039086F"/>
    <w:rsid w:val="003A0114"/>
    <w:rsid w:val="003A11E5"/>
    <w:rsid w:val="003A2C8B"/>
    <w:rsid w:val="003A447D"/>
    <w:rsid w:val="003B19DA"/>
    <w:rsid w:val="003B28DA"/>
    <w:rsid w:val="003B3E2E"/>
    <w:rsid w:val="003B564F"/>
    <w:rsid w:val="003B6EAF"/>
    <w:rsid w:val="003B7ACD"/>
    <w:rsid w:val="003C02C8"/>
    <w:rsid w:val="003C379D"/>
    <w:rsid w:val="003C406E"/>
    <w:rsid w:val="003C75CE"/>
    <w:rsid w:val="003D1023"/>
    <w:rsid w:val="003D1653"/>
    <w:rsid w:val="003D23C4"/>
    <w:rsid w:val="003D4C01"/>
    <w:rsid w:val="003D7ACA"/>
    <w:rsid w:val="003E7B93"/>
    <w:rsid w:val="003F0184"/>
    <w:rsid w:val="003F0BE1"/>
    <w:rsid w:val="003F1583"/>
    <w:rsid w:val="003F202F"/>
    <w:rsid w:val="003F308E"/>
    <w:rsid w:val="003F43B3"/>
    <w:rsid w:val="003F4D1E"/>
    <w:rsid w:val="003F663E"/>
    <w:rsid w:val="003F706F"/>
    <w:rsid w:val="00400DE5"/>
    <w:rsid w:val="004032B2"/>
    <w:rsid w:val="00403371"/>
    <w:rsid w:val="0040373C"/>
    <w:rsid w:val="00403AA1"/>
    <w:rsid w:val="00404C59"/>
    <w:rsid w:val="00404F19"/>
    <w:rsid w:val="00405ADE"/>
    <w:rsid w:val="00407653"/>
    <w:rsid w:val="00412718"/>
    <w:rsid w:val="00413B45"/>
    <w:rsid w:val="00413BB5"/>
    <w:rsid w:val="00413DDD"/>
    <w:rsid w:val="00424129"/>
    <w:rsid w:val="0042436C"/>
    <w:rsid w:val="00424535"/>
    <w:rsid w:val="00426F23"/>
    <w:rsid w:val="00427303"/>
    <w:rsid w:val="00427A1D"/>
    <w:rsid w:val="00431A10"/>
    <w:rsid w:val="00432AE4"/>
    <w:rsid w:val="00436627"/>
    <w:rsid w:val="00436ED0"/>
    <w:rsid w:val="00443BE2"/>
    <w:rsid w:val="00454AF7"/>
    <w:rsid w:val="0045705A"/>
    <w:rsid w:val="00460FD5"/>
    <w:rsid w:val="00461297"/>
    <w:rsid w:val="00466472"/>
    <w:rsid w:val="004667B6"/>
    <w:rsid w:val="00466A77"/>
    <w:rsid w:val="00467177"/>
    <w:rsid w:val="00467DFE"/>
    <w:rsid w:val="00470B83"/>
    <w:rsid w:val="00470D1F"/>
    <w:rsid w:val="004712AD"/>
    <w:rsid w:val="0047142B"/>
    <w:rsid w:val="00472058"/>
    <w:rsid w:val="004732A1"/>
    <w:rsid w:val="00473CF2"/>
    <w:rsid w:val="00477AB7"/>
    <w:rsid w:val="004807E1"/>
    <w:rsid w:val="00481194"/>
    <w:rsid w:val="00483E70"/>
    <w:rsid w:val="00483EDF"/>
    <w:rsid w:val="00484B57"/>
    <w:rsid w:val="004854A9"/>
    <w:rsid w:val="00485970"/>
    <w:rsid w:val="004866DD"/>
    <w:rsid w:val="00486A0C"/>
    <w:rsid w:val="00486B34"/>
    <w:rsid w:val="00490CDF"/>
    <w:rsid w:val="00491233"/>
    <w:rsid w:val="0049172C"/>
    <w:rsid w:val="004946DA"/>
    <w:rsid w:val="00496481"/>
    <w:rsid w:val="004966F8"/>
    <w:rsid w:val="004A1182"/>
    <w:rsid w:val="004A237B"/>
    <w:rsid w:val="004A3473"/>
    <w:rsid w:val="004A39EA"/>
    <w:rsid w:val="004A4A33"/>
    <w:rsid w:val="004A6B0E"/>
    <w:rsid w:val="004A6B79"/>
    <w:rsid w:val="004B00FB"/>
    <w:rsid w:val="004B28F6"/>
    <w:rsid w:val="004B2CD1"/>
    <w:rsid w:val="004B31C0"/>
    <w:rsid w:val="004B3755"/>
    <w:rsid w:val="004B3757"/>
    <w:rsid w:val="004B4336"/>
    <w:rsid w:val="004B4594"/>
    <w:rsid w:val="004B4E7E"/>
    <w:rsid w:val="004B5920"/>
    <w:rsid w:val="004B6A02"/>
    <w:rsid w:val="004B7C6D"/>
    <w:rsid w:val="004C0369"/>
    <w:rsid w:val="004C0495"/>
    <w:rsid w:val="004C137D"/>
    <w:rsid w:val="004C27F4"/>
    <w:rsid w:val="004C336D"/>
    <w:rsid w:val="004C3D58"/>
    <w:rsid w:val="004C4906"/>
    <w:rsid w:val="004C58F1"/>
    <w:rsid w:val="004C591B"/>
    <w:rsid w:val="004C5BDD"/>
    <w:rsid w:val="004C6C50"/>
    <w:rsid w:val="004C7022"/>
    <w:rsid w:val="004D0388"/>
    <w:rsid w:val="004D0AD2"/>
    <w:rsid w:val="004D2C4C"/>
    <w:rsid w:val="004D580B"/>
    <w:rsid w:val="004D70F6"/>
    <w:rsid w:val="004D7AF2"/>
    <w:rsid w:val="004E098E"/>
    <w:rsid w:val="004E2AB7"/>
    <w:rsid w:val="004E3384"/>
    <w:rsid w:val="004E4BFA"/>
    <w:rsid w:val="004F127C"/>
    <w:rsid w:val="004F23FB"/>
    <w:rsid w:val="004F24D0"/>
    <w:rsid w:val="004F7675"/>
    <w:rsid w:val="0050142C"/>
    <w:rsid w:val="0050174C"/>
    <w:rsid w:val="0050187E"/>
    <w:rsid w:val="00502D5C"/>
    <w:rsid w:val="00503EF5"/>
    <w:rsid w:val="00506201"/>
    <w:rsid w:val="005070B3"/>
    <w:rsid w:val="00507448"/>
    <w:rsid w:val="00507625"/>
    <w:rsid w:val="00510745"/>
    <w:rsid w:val="00511CFE"/>
    <w:rsid w:val="00513A6D"/>
    <w:rsid w:val="00513EF0"/>
    <w:rsid w:val="00514616"/>
    <w:rsid w:val="00514F35"/>
    <w:rsid w:val="00515566"/>
    <w:rsid w:val="005170EF"/>
    <w:rsid w:val="00520E27"/>
    <w:rsid w:val="00522806"/>
    <w:rsid w:val="005231E7"/>
    <w:rsid w:val="00523813"/>
    <w:rsid w:val="005316A9"/>
    <w:rsid w:val="00531B5B"/>
    <w:rsid w:val="00532DF0"/>
    <w:rsid w:val="00532E00"/>
    <w:rsid w:val="00533033"/>
    <w:rsid w:val="00533314"/>
    <w:rsid w:val="005342CA"/>
    <w:rsid w:val="0053448C"/>
    <w:rsid w:val="005357D7"/>
    <w:rsid w:val="00535BF6"/>
    <w:rsid w:val="00536761"/>
    <w:rsid w:val="005374C7"/>
    <w:rsid w:val="005417C3"/>
    <w:rsid w:val="0054256D"/>
    <w:rsid w:val="00544F0C"/>
    <w:rsid w:val="00545993"/>
    <w:rsid w:val="00546AB7"/>
    <w:rsid w:val="00546ABE"/>
    <w:rsid w:val="00551D74"/>
    <w:rsid w:val="00555334"/>
    <w:rsid w:val="0055710F"/>
    <w:rsid w:val="00561DA8"/>
    <w:rsid w:val="0056213E"/>
    <w:rsid w:val="00564A19"/>
    <w:rsid w:val="00564DD7"/>
    <w:rsid w:val="00564E5B"/>
    <w:rsid w:val="00566134"/>
    <w:rsid w:val="00572333"/>
    <w:rsid w:val="00572632"/>
    <w:rsid w:val="005739A7"/>
    <w:rsid w:val="00573DDF"/>
    <w:rsid w:val="005773C4"/>
    <w:rsid w:val="00582F10"/>
    <w:rsid w:val="00582F6D"/>
    <w:rsid w:val="00590309"/>
    <w:rsid w:val="00590628"/>
    <w:rsid w:val="00591EA2"/>
    <w:rsid w:val="0059224D"/>
    <w:rsid w:val="0059345D"/>
    <w:rsid w:val="00595202"/>
    <w:rsid w:val="00595DF4"/>
    <w:rsid w:val="005964D6"/>
    <w:rsid w:val="00597A8C"/>
    <w:rsid w:val="005A0AF6"/>
    <w:rsid w:val="005B1848"/>
    <w:rsid w:val="005B2608"/>
    <w:rsid w:val="005B6425"/>
    <w:rsid w:val="005C18EF"/>
    <w:rsid w:val="005C1FAA"/>
    <w:rsid w:val="005C2108"/>
    <w:rsid w:val="005C2883"/>
    <w:rsid w:val="005C348A"/>
    <w:rsid w:val="005C3908"/>
    <w:rsid w:val="005C78CB"/>
    <w:rsid w:val="005C7EB8"/>
    <w:rsid w:val="005D1101"/>
    <w:rsid w:val="005D1927"/>
    <w:rsid w:val="005D2379"/>
    <w:rsid w:val="005D3C6F"/>
    <w:rsid w:val="005D6D53"/>
    <w:rsid w:val="005D6FEE"/>
    <w:rsid w:val="005E5377"/>
    <w:rsid w:val="005E61C0"/>
    <w:rsid w:val="005F0ADE"/>
    <w:rsid w:val="005F2172"/>
    <w:rsid w:val="005F4FCC"/>
    <w:rsid w:val="005F528B"/>
    <w:rsid w:val="005F72F6"/>
    <w:rsid w:val="00601572"/>
    <w:rsid w:val="0060480B"/>
    <w:rsid w:val="00607FEC"/>
    <w:rsid w:val="00611527"/>
    <w:rsid w:val="00611663"/>
    <w:rsid w:val="006135CD"/>
    <w:rsid w:val="0061492E"/>
    <w:rsid w:val="00621840"/>
    <w:rsid w:val="00621B7B"/>
    <w:rsid w:val="00622593"/>
    <w:rsid w:val="006231B2"/>
    <w:rsid w:val="00623564"/>
    <w:rsid w:val="006246D2"/>
    <w:rsid w:val="0062676C"/>
    <w:rsid w:val="00626A7A"/>
    <w:rsid w:val="00627C1C"/>
    <w:rsid w:val="00644584"/>
    <w:rsid w:val="00646BD2"/>
    <w:rsid w:val="00646D2E"/>
    <w:rsid w:val="00653626"/>
    <w:rsid w:val="00662DD2"/>
    <w:rsid w:val="00667EBD"/>
    <w:rsid w:val="0067162B"/>
    <w:rsid w:val="00671807"/>
    <w:rsid w:val="0067327B"/>
    <w:rsid w:val="00673913"/>
    <w:rsid w:val="00675C45"/>
    <w:rsid w:val="00681AD6"/>
    <w:rsid w:val="006846FF"/>
    <w:rsid w:val="00686339"/>
    <w:rsid w:val="006863B4"/>
    <w:rsid w:val="00690275"/>
    <w:rsid w:val="00693049"/>
    <w:rsid w:val="00693109"/>
    <w:rsid w:val="006935C6"/>
    <w:rsid w:val="00696D25"/>
    <w:rsid w:val="00697FC2"/>
    <w:rsid w:val="006A20A5"/>
    <w:rsid w:val="006A4F9B"/>
    <w:rsid w:val="006A5DE9"/>
    <w:rsid w:val="006B52FF"/>
    <w:rsid w:val="006B632B"/>
    <w:rsid w:val="006C1267"/>
    <w:rsid w:val="006C2744"/>
    <w:rsid w:val="006C5F6A"/>
    <w:rsid w:val="006D33D8"/>
    <w:rsid w:val="006D36A7"/>
    <w:rsid w:val="006D5E42"/>
    <w:rsid w:val="006D6277"/>
    <w:rsid w:val="006D674A"/>
    <w:rsid w:val="006D6F86"/>
    <w:rsid w:val="006E1042"/>
    <w:rsid w:val="006E1114"/>
    <w:rsid w:val="006E1870"/>
    <w:rsid w:val="006E3B2C"/>
    <w:rsid w:val="006F164F"/>
    <w:rsid w:val="006F4EE6"/>
    <w:rsid w:val="006F51C9"/>
    <w:rsid w:val="00701B37"/>
    <w:rsid w:val="00702E80"/>
    <w:rsid w:val="0070555B"/>
    <w:rsid w:val="007074B8"/>
    <w:rsid w:val="007074FF"/>
    <w:rsid w:val="00707FBC"/>
    <w:rsid w:val="00711161"/>
    <w:rsid w:val="007124F4"/>
    <w:rsid w:val="00712ADB"/>
    <w:rsid w:val="0071475D"/>
    <w:rsid w:val="00714E78"/>
    <w:rsid w:val="00715F63"/>
    <w:rsid w:val="00722485"/>
    <w:rsid w:val="00722A09"/>
    <w:rsid w:val="007234C9"/>
    <w:rsid w:val="00724773"/>
    <w:rsid w:val="007263FC"/>
    <w:rsid w:val="0072775A"/>
    <w:rsid w:val="007305B9"/>
    <w:rsid w:val="00732290"/>
    <w:rsid w:val="00735461"/>
    <w:rsid w:val="00735CE3"/>
    <w:rsid w:val="00735EEF"/>
    <w:rsid w:val="00737B44"/>
    <w:rsid w:val="00740562"/>
    <w:rsid w:val="00741DF4"/>
    <w:rsid w:val="00743AEB"/>
    <w:rsid w:val="0074405C"/>
    <w:rsid w:val="0074510A"/>
    <w:rsid w:val="00745A87"/>
    <w:rsid w:val="0074634E"/>
    <w:rsid w:val="0074688F"/>
    <w:rsid w:val="00750349"/>
    <w:rsid w:val="00752BA5"/>
    <w:rsid w:val="007539AF"/>
    <w:rsid w:val="00760D0B"/>
    <w:rsid w:val="00761AD2"/>
    <w:rsid w:val="0076254C"/>
    <w:rsid w:val="00762859"/>
    <w:rsid w:val="00764DFF"/>
    <w:rsid w:val="00765B5D"/>
    <w:rsid w:val="00765FA5"/>
    <w:rsid w:val="00766081"/>
    <w:rsid w:val="007662D7"/>
    <w:rsid w:val="007716CA"/>
    <w:rsid w:val="00773115"/>
    <w:rsid w:val="007766D4"/>
    <w:rsid w:val="007817F6"/>
    <w:rsid w:val="00781AA1"/>
    <w:rsid w:val="007836EF"/>
    <w:rsid w:val="00784518"/>
    <w:rsid w:val="00784803"/>
    <w:rsid w:val="007871F7"/>
    <w:rsid w:val="007905F1"/>
    <w:rsid w:val="00791D39"/>
    <w:rsid w:val="007961F0"/>
    <w:rsid w:val="007A086E"/>
    <w:rsid w:val="007A0BD3"/>
    <w:rsid w:val="007A0E47"/>
    <w:rsid w:val="007A1694"/>
    <w:rsid w:val="007A2BB2"/>
    <w:rsid w:val="007A774E"/>
    <w:rsid w:val="007B0496"/>
    <w:rsid w:val="007B053D"/>
    <w:rsid w:val="007B0685"/>
    <w:rsid w:val="007B0EE6"/>
    <w:rsid w:val="007B12A9"/>
    <w:rsid w:val="007B178B"/>
    <w:rsid w:val="007B18BD"/>
    <w:rsid w:val="007B5D96"/>
    <w:rsid w:val="007C70AE"/>
    <w:rsid w:val="007D0ED9"/>
    <w:rsid w:val="007D171A"/>
    <w:rsid w:val="007D2BA0"/>
    <w:rsid w:val="007D2F7C"/>
    <w:rsid w:val="007D470E"/>
    <w:rsid w:val="007D68F8"/>
    <w:rsid w:val="007D6DF5"/>
    <w:rsid w:val="007D7B07"/>
    <w:rsid w:val="007D7C2D"/>
    <w:rsid w:val="007E2755"/>
    <w:rsid w:val="007E77E6"/>
    <w:rsid w:val="007E7BDC"/>
    <w:rsid w:val="007E7EF0"/>
    <w:rsid w:val="007F147C"/>
    <w:rsid w:val="007F2B2C"/>
    <w:rsid w:val="007F3710"/>
    <w:rsid w:val="007F3C55"/>
    <w:rsid w:val="007F428A"/>
    <w:rsid w:val="007F651C"/>
    <w:rsid w:val="00802590"/>
    <w:rsid w:val="00802C71"/>
    <w:rsid w:val="008039A1"/>
    <w:rsid w:val="00803C35"/>
    <w:rsid w:val="00804045"/>
    <w:rsid w:val="008042E1"/>
    <w:rsid w:val="00804E5F"/>
    <w:rsid w:val="0080739E"/>
    <w:rsid w:val="0081032D"/>
    <w:rsid w:val="00811287"/>
    <w:rsid w:val="00811FA8"/>
    <w:rsid w:val="00812F6E"/>
    <w:rsid w:val="00815136"/>
    <w:rsid w:val="00820641"/>
    <w:rsid w:val="00822A3C"/>
    <w:rsid w:val="00823D00"/>
    <w:rsid w:val="00825DF9"/>
    <w:rsid w:val="008267AC"/>
    <w:rsid w:val="00831B36"/>
    <w:rsid w:val="00831ECF"/>
    <w:rsid w:val="008329E1"/>
    <w:rsid w:val="00832A05"/>
    <w:rsid w:val="008337B6"/>
    <w:rsid w:val="00834003"/>
    <w:rsid w:val="00834A5F"/>
    <w:rsid w:val="00834BB4"/>
    <w:rsid w:val="00834D2B"/>
    <w:rsid w:val="00836493"/>
    <w:rsid w:val="0084062E"/>
    <w:rsid w:val="00843FA3"/>
    <w:rsid w:val="00847FFC"/>
    <w:rsid w:val="00852C96"/>
    <w:rsid w:val="00853CA8"/>
    <w:rsid w:val="00853ED1"/>
    <w:rsid w:val="008543AD"/>
    <w:rsid w:val="008568A3"/>
    <w:rsid w:val="0085699B"/>
    <w:rsid w:val="00857779"/>
    <w:rsid w:val="00862A7A"/>
    <w:rsid w:val="00862D5B"/>
    <w:rsid w:val="008630F4"/>
    <w:rsid w:val="00867DE7"/>
    <w:rsid w:val="0087075F"/>
    <w:rsid w:val="00874ECA"/>
    <w:rsid w:val="0087774C"/>
    <w:rsid w:val="008800F6"/>
    <w:rsid w:val="00880B34"/>
    <w:rsid w:val="0088144C"/>
    <w:rsid w:val="00883114"/>
    <w:rsid w:val="00884129"/>
    <w:rsid w:val="00884BA9"/>
    <w:rsid w:val="0088716F"/>
    <w:rsid w:val="00887F88"/>
    <w:rsid w:val="00890F2D"/>
    <w:rsid w:val="0089283E"/>
    <w:rsid w:val="00893FE3"/>
    <w:rsid w:val="008943FF"/>
    <w:rsid w:val="0089535C"/>
    <w:rsid w:val="00897857"/>
    <w:rsid w:val="008A1B64"/>
    <w:rsid w:val="008A3F7B"/>
    <w:rsid w:val="008A49A4"/>
    <w:rsid w:val="008B0F77"/>
    <w:rsid w:val="008B1AD2"/>
    <w:rsid w:val="008B40CE"/>
    <w:rsid w:val="008B77A0"/>
    <w:rsid w:val="008C4D96"/>
    <w:rsid w:val="008C684C"/>
    <w:rsid w:val="008C7C79"/>
    <w:rsid w:val="008D181A"/>
    <w:rsid w:val="008D27F7"/>
    <w:rsid w:val="008D5B0F"/>
    <w:rsid w:val="008D6F7D"/>
    <w:rsid w:val="008D79F0"/>
    <w:rsid w:val="008E031A"/>
    <w:rsid w:val="008E177F"/>
    <w:rsid w:val="008E188C"/>
    <w:rsid w:val="008E233F"/>
    <w:rsid w:val="008E4798"/>
    <w:rsid w:val="008E5289"/>
    <w:rsid w:val="008E723A"/>
    <w:rsid w:val="008E78F4"/>
    <w:rsid w:val="008E79B1"/>
    <w:rsid w:val="008F14EA"/>
    <w:rsid w:val="008F15B2"/>
    <w:rsid w:val="008F2D4A"/>
    <w:rsid w:val="008F3226"/>
    <w:rsid w:val="008F7B07"/>
    <w:rsid w:val="00904901"/>
    <w:rsid w:val="009052D3"/>
    <w:rsid w:val="00905F51"/>
    <w:rsid w:val="00906585"/>
    <w:rsid w:val="00911A6F"/>
    <w:rsid w:val="0091396A"/>
    <w:rsid w:val="00913D64"/>
    <w:rsid w:val="00913FF2"/>
    <w:rsid w:val="00914241"/>
    <w:rsid w:val="00916AED"/>
    <w:rsid w:val="009205ED"/>
    <w:rsid w:val="00922122"/>
    <w:rsid w:val="00922B42"/>
    <w:rsid w:val="00922C27"/>
    <w:rsid w:val="00922C42"/>
    <w:rsid w:val="00924957"/>
    <w:rsid w:val="009260BC"/>
    <w:rsid w:val="009265EA"/>
    <w:rsid w:val="0093309E"/>
    <w:rsid w:val="00935E31"/>
    <w:rsid w:val="00937F1D"/>
    <w:rsid w:val="009414D2"/>
    <w:rsid w:val="00945628"/>
    <w:rsid w:val="0094571E"/>
    <w:rsid w:val="00952955"/>
    <w:rsid w:val="009535F4"/>
    <w:rsid w:val="00954754"/>
    <w:rsid w:val="009557BB"/>
    <w:rsid w:val="00955E57"/>
    <w:rsid w:val="009605EF"/>
    <w:rsid w:val="00961742"/>
    <w:rsid w:val="00961D21"/>
    <w:rsid w:val="00963062"/>
    <w:rsid w:val="00965DD3"/>
    <w:rsid w:val="0096794E"/>
    <w:rsid w:val="00970189"/>
    <w:rsid w:val="00971F92"/>
    <w:rsid w:val="009728CA"/>
    <w:rsid w:val="0097308C"/>
    <w:rsid w:val="009747B3"/>
    <w:rsid w:val="00985D0D"/>
    <w:rsid w:val="009872D9"/>
    <w:rsid w:val="0098787B"/>
    <w:rsid w:val="00987A83"/>
    <w:rsid w:val="00993471"/>
    <w:rsid w:val="0099547C"/>
    <w:rsid w:val="0099614B"/>
    <w:rsid w:val="00996AC0"/>
    <w:rsid w:val="009973A3"/>
    <w:rsid w:val="009A1334"/>
    <w:rsid w:val="009A34C5"/>
    <w:rsid w:val="009A3563"/>
    <w:rsid w:val="009A5095"/>
    <w:rsid w:val="009A6E42"/>
    <w:rsid w:val="009A7AA1"/>
    <w:rsid w:val="009B04F9"/>
    <w:rsid w:val="009B070E"/>
    <w:rsid w:val="009B2046"/>
    <w:rsid w:val="009B3541"/>
    <w:rsid w:val="009B42A0"/>
    <w:rsid w:val="009B59B6"/>
    <w:rsid w:val="009B61DA"/>
    <w:rsid w:val="009B6C83"/>
    <w:rsid w:val="009B7E6F"/>
    <w:rsid w:val="009B7EE3"/>
    <w:rsid w:val="009C0B55"/>
    <w:rsid w:val="009C173B"/>
    <w:rsid w:val="009C1BDB"/>
    <w:rsid w:val="009C540B"/>
    <w:rsid w:val="009D02D6"/>
    <w:rsid w:val="009D2E6D"/>
    <w:rsid w:val="009D5BDE"/>
    <w:rsid w:val="009D6CF4"/>
    <w:rsid w:val="009E12E6"/>
    <w:rsid w:val="009E56FB"/>
    <w:rsid w:val="009E7608"/>
    <w:rsid w:val="009E7724"/>
    <w:rsid w:val="009F4FCA"/>
    <w:rsid w:val="009F6264"/>
    <w:rsid w:val="009F7305"/>
    <w:rsid w:val="009F79BE"/>
    <w:rsid w:val="009F79FC"/>
    <w:rsid w:val="009F7AA0"/>
    <w:rsid w:val="00A0139C"/>
    <w:rsid w:val="00A029E8"/>
    <w:rsid w:val="00A02E98"/>
    <w:rsid w:val="00A03804"/>
    <w:rsid w:val="00A0631A"/>
    <w:rsid w:val="00A06C9E"/>
    <w:rsid w:val="00A071DB"/>
    <w:rsid w:val="00A1139D"/>
    <w:rsid w:val="00A1189C"/>
    <w:rsid w:val="00A12752"/>
    <w:rsid w:val="00A129A3"/>
    <w:rsid w:val="00A14A94"/>
    <w:rsid w:val="00A15ADE"/>
    <w:rsid w:val="00A178B1"/>
    <w:rsid w:val="00A20568"/>
    <w:rsid w:val="00A20621"/>
    <w:rsid w:val="00A20CE7"/>
    <w:rsid w:val="00A21B1D"/>
    <w:rsid w:val="00A23168"/>
    <w:rsid w:val="00A2349D"/>
    <w:rsid w:val="00A245B3"/>
    <w:rsid w:val="00A24FE0"/>
    <w:rsid w:val="00A25338"/>
    <w:rsid w:val="00A260C7"/>
    <w:rsid w:val="00A2730C"/>
    <w:rsid w:val="00A32F11"/>
    <w:rsid w:val="00A331D3"/>
    <w:rsid w:val="00A338B8"/>
    <w:rsid w:val="00A33CB6"/>
    <w:rsid w:val="00A34183"/>
    <w:rsid w:val="00A35ADD"/>
    <w:rsid w:val="00A36138"/>
    <w:rsid w:val="00A43860"/>
    <w:rsid w:val="00A53F68"/>
    <w:rsid w:val="00A5465A"/>
    <w:rsid w:val="00A552B3"/>
    <w:rsid w:val="00A55C89"/>
    <w:rsid w:val="00A56128"/>
    <w:rsid w:val="00A56BED"/>
    <w:rsid w:val="00A6059C"/>
    <w:rsid w:val="00A6279A"/>
    <w:rsid w:val="00A66CAB"/>
    <w:rsid w:val="00A67533"/>
    <w:rsid w:val="00A70E80"/>
    <w:rsid w:val="00A71187"/>
    <w:rsid w:val="00A72CD1"/>
    <w:rsid w:val="00A7369F"/>
    <w:rsid w:val="00A80E7B"/>
    <w:rsid w:val="00A855CF"/>
    <w:rsid w:val="00A85F2A"/>
    <w:rsid w:val="00A8637E"/>
    <w:rsid w:val="00A90421"/>
    <w:rsid w:val="00A9092E"/>
    <w:rsid w:val="00A95385"/>
    <w:rsid w:val="00A963AE"/>
    <w:rsid w:val="00A97C8A"/>
    <w:rsid w:val="00AA440F"/>
    <w:rsid w:val="00AA54A8"/>
    <w:rsid w:val="00AA7168"/>
    <w:rsid w:val="00AB23B4"/>
    <w:rsid w:val="00AB383F"/>
    <w:rsid w:val="00AB3A04"/>
    <w:rsid w:val="00AB3FB8"/>
    <w:rsid w:val="00AB55C3"/>
    <w:rsid w:val="00AB57EE"/>
    <w:rsid w:val="00AB79A9"/>
    <w:rsid w:val="00AC049D"/>
    <w:rsid w:val="00AC0B30"/>
    <w:rsid w:val="00AC2C8A"/>
    <w:rsid w:val="00AC68B2"/>
    <w:rsid w:val="00AC72AA"/>
    <w:rsid w:val="00AC7588"/>
    <w:rsid w:val="00AC7B8C"/>
    <w:rsid w:val="00AD09F3"/>
    <w:rsid w:val="00AD2999"/>
    <w:rsid w:val="00AD5E93"/>
    <w:rsid w:val="00AD71CF"/>
    <w:rsid w:val="00AE00C7"/>
    <w:rsid w:val="00AE2569"/>
    <w:rsid w:val="00AE2597"/>
    <w:rsid w:val="00AE3CBD"/>
    <w:rsid w:val="00AE5371"/>
    <w:rsid w:val="00AE6C15"/>
    <w:rsid w:val="00AF14B3"/>
    <w:rsid w:val="00AF4564"/>
    <w:rsid w:val="00AF5A7F"/>
    <w:rsid w:val="00AF645B"/>
    <w:rsid w:val="00B03FEF"/>
    <w:rsid w:val="00B0410E"/>
    <w:rsid w:val="00B05C96"/>
    <w:rsid w:val="00B065FB"/>
    <w:rsid w:val="00B11B64"/>
    <w:rsid w:val="00B16C98"/>
    <w:rsid w:val="00B16CBB"/>
    <w:rsid w:val="00B1722F"/>
    <w:rsid w:val="00B22299"/>
    <w:rsid w:val="00B247CD"/>
    <w:rsid w:val="00B27F67"/>
    <w:rsid w:val="00B33276"/>
    <w:rsid w:val="00B33BD4"/>
    <w:rsid w:val="00B350B1"/>
    <w:rsid w:val="00B37608"/>
    <w:rsid w:val="00B401F9"/>
    <w:rsid w:val="00B43A7F"/>
    <w:rsid w:val="00B471FC"/>
    <w:rsid w:val="00B47232"/>
    <w:rsid w:val="00B505D5"/>
    <w:rsid w:val="00B52E67"/>
    <w:rsid w:val="00B60B4A"/>
    <w:rsid w:val="00B60BF2"/>
    <w:rsid w:val="00B631FC"/>
    <w:rsid w:val="00B65FE7"/>
    <w:rsid w:val="00B669EE"/>
    <w:rsid w:val="00B67B9C"/>
    <w:rsid w:val="00B70F15"/>
    <w:rsid w:val="00B71A75"/>
    <w:rsid w:val="00B73ABB"/>
    <w:rsid w:val="00B74429"/>
    <w:rsid w:val="00B7490D"/>
    <w:rsid w:val="00B75C17"/>
    <w:rsid w:val="00B766D2"/>
    <w:rsid w:val="00B77D06"/>
    <w:rsid w:val="00B80E76"/>
    <w:rsid w:val="00B819AE"/>
    <w:rsid w:val="00B85B7C"/>
    <w:rsid w:val="00B86B8B"/>
    <w:rsid w:val="00B9460C"/>
    <w:rsid w:val="00B94A17"/>
    <w:rsid w:val="00B958F7"/>
    <w:rsid w:val="00B96066"/>
    <w:rsid w:val="00B96551"/>
    <w:rsid w:val="00B969B7"/>
    <w:rsid w:val="00B9747B"/>
    <w:rsid w:val="00B97BA8"/>
    <w:rsid w:val="00BB0E97"/>
    <w:rsid w:val="00BB14F7"/>
    <w:rsid w:val="00BB359E"/>
    <w:rsid w:val="00BB43EA"/>
    <w:rsid w:val="00BB6A03"/>
    <w:rsid w:val="00BC09E5"/>
    <w:rsid w:val="00BC0B8C"/>
    <w:rsid w:val="00BC0F4A"/>
    <w:rsid w:val="00BC11C8"/>
    <w:rsid w:val="00BC586D"/>
    <w:rsid w:val="00BD2471"/>
    <w:rsid w:val="00BD3F56"/>
    <w:rsid w:val="00BE051F"/>
    <w:rsid w:val="00BE0CEA"/>
    <w:rsid w:val="00BE1028"/>
    <w:rsid w:val="00BE2C15"/>
    <w:rsid w:val="00BE4F04"/>
    <w:rsid w:val="00BE55F8"/>
    <w:rsid w:val="00BE6F3E"/>
    <w:rsid w:val="00BF0FBD"/>
    <w:rsid w:val="00BF0FD3"/>
    <w:rsid w:val="00BF1004"/>
    <w:rsid w:val="00BF12A1"/>
    <w:rsid w:val="00BF21C8"/>
    <w:rsid w:val="00BF337F"/>
    <w:rsid w:val="00BF4280"/>
    <w:rsid w:val="00BF5432"/>
    <w:rsid w:val="00BF6B81"/>
    <w:rsid w:val="00C019A6"/>
    <w:rsid w:val="00C01BC8"/>
    <w:rsid w:val="00C01DCF"/>
    <w:rsid w:val="00C02765"/>
    <w:rsid w:val="00C03A5D"/>
    <w:rsid w:val="00C04A4D"/>
    <w:rsid w:val="00C05060"/>
    <w:rsid w:val="00C05328"/>
    <w:rsid w:val="00C06679"/>
    <w:rsid w:val="00C06A62"/>
    <w:rsid w:val="00C104C5"/>
    <w:rsid w:val="00C1079C"/>
    <w:rsid w:val="00C117D1"/>
    <w:rsid w:val="00C1195F"/>
    <w:rsid w:val="00C1588B"/>
    <w:rsid w:val="00C15E25"/>
    <w:rsid w:val="00C21A46"/>
    <w:rsid w:val="00C26EE7"/>
    <w:rsid w:val="00C270D8"/>
    <w:rsid w:val="00C30112"/>
    <w:rsid w:val="00C30779"/>
    <w:rsid w:val="00C3380F"/>
    <w:rsid w:val="00C34384"/>
    <w:rsid w:val="00C34837"/>
    <w:rsid w:val="00C34C64"/>
    <w:rsid w:val="00C4145F"/>
    <w:rsid w:val="00C45975"/>
    <w:rsid w:val="00C45D66"/>
    <w:rsid w:val="00C45FBC"/>
    <w:rsid w:val="00C50374"/>
    <w:rsid w:val="00C52D3F"/>
    <w:rsid w:val="00C54988"/>
    <w:rsid w:val="00C55C3F"/>
    <w:rsid w:val="00C600E1"/>
    <w:rsid w:val="00C62AA6"/>
    <w:rsid w:val="00C63C9A"/>
    <w:rsid w:val="00C643D4"/>
    <w:rsid w:val="00C64EA4"/>
    <w:rsid w:val="00C65F6C"/>
    <w:rsid w:val="00C66D40"/>
    <w:rsid w:val="00C66DCB"/>
    <w:rsid w:val="00C6712D"/>
    <w:rsid w:val="00C70235"/>
    <w:rsid w:val="00C7023F"/>
    <w:rsid w:val="00C702FB"/>
    <w:rsid w:val="00C72AB5"/>
    <w:rsid w:val="00C72D82"/>
    <w:rsid w:val="00C761A0"/>
    <w:rsid w:val="00C76276"/>
    <w:rsid w:val="00C7651D"/>
    <w:rsid w:val="00C76935"/>
    <w:rsid w:val="00C773ED"/>
    <w:rsid w:val="00C775D1"/>
    <w:rsid w:val="00C7772E"/>
    <w:rsid w:val="00C77D39"/>
    <w:rsid w:val="00C83A1E"/>
    <w:rsid w:val="00C9028F"/>
    <w:rsid w:val="00C910B4"/>
    <w:rsid w:val="00C920B5"/>
    <w:rsid w:val="00C92F7F"/>
    <w:rsid w:val="00C95CC6"/>
    <w:rsid w:val="00C965A8"/>
    <w:rsid w:val="00CA0F5E"/>
    <w:rsid w:val="00CA12EB"/>
    <w:rsid w:val="00CA5233"/>
    <w:rsid w:val="00CA6407"/>
    <w:rsid w:val="00CA7697"/>
    <w:rsid w:val="00CA771C"/>
    <w:rsid w:val="00CB01AE"/>
    <w:rsid w:val="00CB0C4A"/>
    <w:rsid w:val="00CB14CC"/>
    <w:rsid w:val="00CB14E0"/>
    <w:rsid w:val="00CB2507"/>
    <w:rsid w:val="00CB37A8"/>
    <w:rsid w:val="00CB3B83"/>
    <w:rsid w:val="00CB4446"/>
    <w:rsid w:val="00CB4451"/>
    <w:rsid w:val="00CB4F18"/>
    <w:rsid w:val="00CB689A"/>
    <w:rsid w:val="00CB7182"/>
    <w:rsid w:val="00CB7BE9"/>
    <w:rsid w:val="00CB7F84"/>
    <w:rsid w:val="00CC02AF"/>
    <w:rsid w:val="00CC05D6"/>
    <w:rsid w:val="00CC1233"/>
    <w:rsid w:val="00CC44B9"/>
    <w:rsid w:val="00CC6205"/>
    <w:rsid w:val="00CD4B99"/>
    <w:rsid w:val="00CD5A0A"/>
    <w:rsid w:val="00CD7A3D"/>
    <w:rsid w:val="00CE1F55"/>
    <w:rsid w:val="00CE28B8"/>
    <w:rsid w:val="00CE3F83"/>
    <w:rsid w:val="00CF013D"/>
    <w:rsid w:val="00CF0F9E"/>
    <w:rsid w:val="00CF13B2"/>
    <w:rsid w:val="00CF160B"/>
    <w:rsid w:val="00CF2B04"/>
    <w:rsid w:val="00CF4213"/>
    <w:rsid w:val="00CF55E9"/>
    <w:rsid w:val="00CF63BA"/>
    <w:rsid w:val="00CF6F35"/>
    <w:rsid w:val="00CF7443"/>
    <w:rsid w:val="00D00AF1"/>
    <w:rsid w:val="00D0206F"/>
    <w:rsid w:val="00D14A18"/>
    <w:rsid w:val="00D17934"/>
    <w:rsid w:val="00D211ED"/>
    <w:rsid w:val="00D24335"/>
    <w:rsid w:val="00D2433F"/>
    <w:rsid w:val="00D32437"/>
    <w:rsid w:val="00D37018"/>
    <w:rsid w:val="00D40190"/>
    <w:rsid w:val="00D432CA"/>
    <w:rsid w:val="00D44F86"/>
    <w:rsid w:val="00D45636"/>
    <w:rsid w:val="00D45D32"/>
    <w:rsid w:val="00D47418"/>
    <w:rsid w:val="00D5142E"/>
    <w:rsid w:val="00D5263E"/>
    <w:rsid w:val="00D53AA0"/>
    <w:rsid w:val="00D54AAA"/>
    <w:rsid w:val="00D57CB7"/>
    <w:rsid w:val="00D619E8"/>
    <w:rsid w:val="00D63C91"/>
    <w:rsid w:val="00D64D88"/>
    <w:rsid w:val="00D70C55"/>
    <w:rsid w:val="00D71304"/>
    <w:rsid w:val="00D76734"/>
    <w:rsid w:val="00D776EA"/>
    <w:rsid w:val="00D81C98"/>
    <w:rsid w:val="00D82D45"/>
    <w:rsid w:val="00D8470A"/>
    <w:rsid w:val="00D86A59"/>
    <w:rsid w:val="00D9070E"/>
    <w:rsid w:val="00D931BD"/>
    <w:rsid w:val="00D94004"/>
    <w:rsid w:val="00D95611"/>
    <w:rsid w:val="00D97CB2"/>
    <w:rsid w:val="00DA04B0"/>
    <w:rsid w:val="00DA0B00"/>
    <w:rsid w:val="00DB2ED4"/>
    <w:rsid w:val="00DB4252"/>
    <w:rsid w:val="00DB50CD"/>
    <w:rsid w:val="00DB5584"/>
    <w:rsid w:val="00DB778F"/>
    <w:rsid w:val="00DB7DAE"/>
    <w:rsid w:val="00DB7FEE"/>
    <w:rsid w:val="00DC2F6C"/>
    <w:rsid w:val="00DC4753"/>
    <w:rsid w:val="00DC47C9"/>
    <w:rsid w:val="00DC6DAC"/>
    <w:rsid w:val="00DC709E"/>
    <w:rsid w:val="00DD0DB9"/>
    <w:rsid w:val="00DD0ED2"/>
    <w:rsid w:val="00DD2C43"/>
    <w:rsid w:val="00DD44C2"/>
    <w:rsid w:val="00DD4AAD"/>
    <w:rsid w:val="00DD5968"/>
    <w:rsid w:val="00DE0E42"/>
    <w:rsid w:val="00DE1726"/>
    <w:rsid w:val="00DE1E97"/>
    <w:rsid w:val="00DE2B47"/>
    <w:rsid w:val="00DE50AE"/>
    <w:rsid w:val="00DE6113"/>
    <w:rsid w:val="00DE6CC7"/>
    <w:rsid w:val="00DF07C8"/>
    <w:rsid w:val="00DF0885"/>
    <w:rsid w:val="00DF0A3B"/>
    <w:rsid w:val="00DF3031"/>
    <w:rsid w:val="00DF3B75"/>
    <w:rsid w:val="00DF4480"/>
    <w:rsid w:val="00DF458E"/>
    <w:rsid w:val="00DF45F5"/>
    <w:rsid w:val="00DF485E"/>
    <w:rsid w:val="00DF7490"/>
    <w:rsid w:val="00E01F34"/>
    <w:rsid w:val="00E0313B"/>
    <w:rsid w:val="00E032D2"/>
    <w:rsid w:val="00E050EC"/>
    <w:rsid w:val="00E06B95"/>
    <w:rsid w:val="00E07332"/>
    <w:rsid w:val="00E13BC3"/>
    <w:rsid w:val="00E158A5"/>
    <w:rsid w:val="00E1593A"/>
    <w:rsid w:val="00E1662F"/>
    <w:rsid w:val="00E16C65"/>
    <w:rsid w:val="00E17223"/>
    <w:rsid w:val="00E221EF"/>
    <w:rsid w:val="00E22360"/>
    <w:rsid w:val="00E22ABD"/>
    <w:rsid w:val="00E22C0B"/>
    <w:rsid w:val="00E23074"/>
    <w:rsid w:val="00E2311E"/>
    <w:rsid w:val="00E24214"/>
    <w:rsid w:val="00E27FFA"/>
    <w:rsid w:val="00E30F84"/>
    <w:rsid w:val="00E3358A"/>
    <w:rsid w:val="00E35867"/>
    <w:rsid w:val="00E358B1"/>
    <w:rsid w:val="00E36872"/>
    <w:rsid w:val="00E37484"/>
    <w:rsid w:val="00E37D9E"/>
    <w:rsid w:val="00E40E3E"/>
    <w:rsid w:val="00E41088"/>
    <w:rsid w:val="00E42AC6"/>
    <w:rsid w:val="00E43BEC"/>
    <w:rsid w:val="00E44189"/>
    <w:rsid w:val="00E47AED"/>
    <w:rsid w:val="00E47FE4"/>
    <w:rsid w:val="00E50F2F"/>
    <w:rsid w:val="00E51555"/>
    <w:rsid w:val="00E523B7"/>
    <w:rsid w:val="00E52E5B"/>
    <w:rsid w:val="00E53926"/>
    <w:rsid w:val="00E542FA"/>
    <w:rsid w:val="00E54A5D"/>
    <w:rsid w:val="00E5501C"/>
    <w:rsid w:val="00E56287"/>
    <w:rsid w:val="00E566C6"/>
    <w:rsid w:val="00E61681"/>
    <w:rsid w:val="00E644F4"/>
    <w:rsid w:val="00E653FE"/>
    <w:rsid w:val="00E6774A"/>
    <w:rsid w:val="00E701C2"/>
    <w:rsid w:val="00E71044"/>
    <w:rsid w:val="00E7154E"/>
    <w:rsid w:val="00E75987"/>
    <w:rsid w:val="00E77A2D"/>
    <w:rsid w:val="00E77BF4"/>
    <w:rsid w:val="00E80027"/>
    <w:rsid w:val="00E875F4"/>
    <w:rsid w:val="00E912CF"/>
    <w:rsid w:val="00E93F8D"/>
    <w:rsid w:val="00E94D73"/>
    <w:rsid w:val="00E95B0F"/>
    <w:rsid w:val="00E95D30"/>
    <w:rsid w:val="00E96528"/>
    <w:rsid w:val="00EA3DAE"/>
    <w:rsid w:val="00EA43F1"/>
    <w:rsid w:val="00EA5140"/>
    <w:rsid w:val="00EA6B19"/>
    <w:rsid w:val="00EA6B92"/>
    <w:rsid w:val="00EA7367"/>
    <w:rsid w:val="00EA7AD9"/>
    <w:rsid w:val="00EB1B2D"/>
    <w:rsid w:val="00EB6152"/>
    <w:rsid w:val="00EC19B5"/>
    <w:rsid w:val="00EC4914"/>
    <w:rsid w:val="00EC758F"/>
    <w:rsid w:val="00ED1C73"/>
    <w:rsid w:val="00ED2E41"/>
    <w:rsid w:val="00ED3D8C"/>
    <w:rsid w:val="00ED71D9"/>
    <w:rsid w:val="00ED7FD9"/>
    <w:rsid w:val="00EE0068"/>
    <w:rsid w:val="00EE175E"/>
    <w:rsid w:val="00EE225A"/>
    <w:rsid w:val="00EE2F16"/>
    <w:rsid w:val="00EE3676"/>
    <w:rsid w:val="00EE4C76"/>
    <w:rsid w:val="00EE5B10"/>
    <w:rsid w:val="00EE630F"/>
    <w:rsid w:val="00EF015E"/>
    <w:rsid w:val="00EF233C"/>
    <w:rsid w:val="00F043C8"/>
    <w:rsid w:val="00F0590E"/>
    <w:rsid w:val="00F05CAF"/>
    <w:rsid w:val="00F07596"/>
    <w:rsid w:val="00F10595"/>
    <w:rsid w:val="00F13175"/>
    <w:rsid w:val="00F13463"/>
    <w:rsid w:val="00F1421E"/>
    <w:rsid w:val="00F147D6"/>
    <w:rsid w:val="00F14B43"/>
    <w:rsid w:val="00F20430"/>
    <w:rsid w:val="00F2180F"/>
    <w:rsid w:val="00F26DBA"/>
    <w:rsid w:val="00F26FF6"/>
    <w:rsid w:val="00F30AA4"/>
    <w:rsid w:val="00F30ABC"/>
    <w:rsid w:val="00F3125E"/>
    <w:rsid w:val="00F318CC"/>
    <w:rsid w:val="00F329DC"/>
    <w:rsid w:val="00F33574"/>
    <w:rsid w:val="00F34126"/>
    <w:rsid w:val="00F36378"/>
    <w:rsid w:val="00F40472"/>
    <w:rsid w:val="00F41659"/>
    <w:rsid w:val="00F42154"/>
    <w:rsid w:val="00F43274"/>
    <w:rsid w:val="00F436E7"/>
    <w:rsid w:val="00F437D2"/>
    <w:rsid w:val="00F47A44"/>
    <w:rsid w:val="00F51DBB"/>
    <w:rsid w:val="00F524C3"/>
    <w:rsid w:val="00F52591"/>
    <w:rsid w:val="00F53B7C"/>
    <w:rsid w:val="00F551F5"/>
    <w:rsid w:val="00F56728"/>
    <w:rsid w:val="00F61054"/>
    <w:rsid w:val="00F61295"/>
    <w:rsid w:val="00F67355"/>
    <w:rsid w:val="00F700AF"/>
    <w:rsid w:val="00F7133F"/>
    <w:rsid w:val="00F7166C"/>
    <w:rsid w:val="00F727BF"/>
    <w:rsid w:val="00F748AD"/>
    <w:rsid w:val="00F777A2"/>
    <w:rsid w:val="00F820B9"/>
    <w:rsid w:val="00F82F72"/>
    <w:rsid w:val="00F864E9"/>
    <w:rsid w:val="00F86529"/>
    <w:rsid w:val="00F86C61"/>
    <w:rsid w:val="00F87329"/>
    <w:rsid w:val="00FA0345"/>
    <w:rsid w:val="00FA0E64"/>
    <w:rsid w:val="00FA1D51"/>
    <w:rsid w:val="00FA51D5"/>
    <w:rsid w:val="00FA5287"/>
    <w:rsid w:val="00FA6669"/>
    <w:rsid w:val="00FA6F50"/>
    <w:rsid w:val="00FA77CB"/>
    <w:rsid w:val="00FB0274"/>
    <w:rsid w:val="00FB162E"/>
    <w:rsid w:val="00FB1E27"/>
    <w:rsid w:val="00FB335A"/>
    <w:rsid w:val="00FB419F"/>
    <w:rsid w:val="00FB556E"/>
    <w:rsid w:val="00FB587F"/>
    <w:rsid w:val="00FB5F0B"/>
    <w:rsid w:val="00FB60B6"/>
    <w:rsid w:val="00FB684F"/>
    <w:rsid w:val="00FB6F26"/>
    <w:rsid w:val="00FC17C6"/>
    <w:rsid w:val="00FC226A"/>
    <w:rsid w:val="00FC5BC1"/>
    <w:rsid w:val="00FC74EB"/>
    <w:rsid w:val="00FC779E"/>
    <w:rsid w:val="00FD027A"/>
    <w:rsid w:val="00FD0B5F"/>
    <w:rsid w:val="00FD127C"/>
    <w:rsid w:val="00FD1B8F"/>
    <w:rsid w:val="00FD37CB"/>
    <w:rsid w:val="00FD52DB"/>
    <w:rsid w:val="00FD555C"/>
    <w:rsid w:val="00FD5897"/>
    <w:rsid w:val="00FD6774"/>
    <w:rsid w:val="00FD75B1"/>
    <w:rsid w:val="00FE0E1E"/>
    <w:rsid w:val="00FE3887"/>
    <w:rsid w:val="00FE7418"/>
    <w:rsid w:val="00FE7625"/>
    <w:rsid w:val="00FF3075"/>
    <w:rsid w:val="00FF5C54"/>
    <w:rsid w:val="00FF6123"/>
    <w:rsid w:val="00FF61AF"/>
    <w:rsid w:val="00FF7F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808B6"/>
  <w14:defaultImageDpi w14:val="0"/>
  <w15:docId w15:val="{2611D8E0-697F-4B4C-BF8A-64DB7E4B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70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uiPriority w:val="99"/>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uiPriority w:val="99"/>
    <w:rsid w:val="00DB5584"/>
    <w:rPr>
      <w:rFonts w:cs="Times New Roman"/>
    </w:rPr>
  </w:style>
  <w:style w:type="character" w:customStyle="1" w:styleId="rvts23">
    <w:name w:val="rvts23"/>
    <w:uiPriority w:val="99"/>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styleId="af8">
    <w:name w:val="Title"/>
    <w:basedOn w:val="a"/>
    <w:link w:val="af9"/>
    <w:uiPriority w:val="99"/>
    <w:qFormat/>
    <w:locked/>
    <w:rsid w:val="007F2B2C"/>
    <w:pPr>
      <w:jc w:val="center"/>
    </w:pPr>
    <w:rPr>
      <w:b/>
      <w:bCs/>
      <w:sz w:val="24"/>
      <w:szCs w:val="24"/>
    </w:rPr>
  </w:style>
  <w:style w:type="character" w:customStyle="1" w:styleId="af9">
    <w:name w:val="Назва Знак"/>
    <w:link w:val="af8"/>
    <w:uiPriority w:val="99"/>
    <w:locked/>
    <w:rsid w:val="007F2B2C"/>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85445">
      <w:bodyDiv w:val="1"/>
      <w:marLeft w:val="0"/>
      <w:marRight w:val="0"/>
      <w:marTop w:val="0"/>
      <w:marBottom w:val="0"/>
      <w:divBdr>
        <w:top w:val="none" w:sz="0" w:space="0" w:color="auto"/>
        <w:left w:val="none" w:sz="0" w:space="0" w:color="auto"/>
        <w:bottom w:val="none" w:sz="0" w:space="0" w:color="auto"/>
        <w:right w:val="none" w:sz="0" w:space="0" w:color="auto"/>
      </w:divBdr>
    </w:div>
    <w:div w:id="518936127">
      <w:marLeft w:val="0"/>
      <w:marRight w:val="0"/>
      <w:marTop w:val="0"/>
      <w:marBottom w:val="0"/>
      <w:divBdr>
        <w:top w:val="none" w:sz="0" w:space="0" w:color="auto"/>
        <w:left w:val="none" w:sz="0" w:space="0" w:color="auto"/>
        <w:bottom w:val="none" w:sz="0" w:space="0" w:color="auto"/>
        <w:right w:val="none" w:sz="0" w:space="0" w:color="auto"/>
      </w:divBdr>
    </w:div>
    <w:div w:id="518936128">
      <w:marLeft w:val="0"/>
      <w:marRight w:val="0"/>
      <w:marTop w:val="0"/>
      <w:marBottom w:val="0"/>
      <w:divBdr>
        <w:top w:val="none" w:sz="0" w:space="0" w:color="auto"/>
        <w:left w:val="none" w:sz="0" w:space="0" w:color="auto"/>
        <w:bottom w:val="none" w:sz="0" w:space="0" w:color="auto"/>
        <w:right w:val="none" w:sz="0" w:space="0" w:color="auto"/>
      </w:divBdr>
    </w:div>
    <w:div w:id="518936129">
      <w:marLeft w:val="0"/>
      <w:marRight w:val="0"/>
      <w:marTop w:val="0"/>
      <w:marBottom w:val="0"/>
      <w:divBdr>
        <w:top w:val="none" w:sz="0" w:space="0" w:color="auto"/>
        <w:left w:val="none" w:sz="0" w:space="0" w:color="auto"/>
        <w:bottom w:val="none" w:sz="0" w:space="0" w:color="auto"/>
        <w:right w:val="none" w:sz="0" w:space="0" w:color="auto"/>
      </w:divBdr>
    </w:div>
    <w:div w:id="518936130">
      <w:marLeft w:val="0"/>
      <w:marRight w:val="0"/>
      <w:marTop w:val="0"/>
      <w:marBottom w:val="0"/>
      <w:divBdr>
        <w:top w:val="none" w:sz="0" w:space="0" w:color="auto"/>
        <w:left w:val="none" w:sz="0" w:space="0" w:color="auto"/>
        <w:bottom w:val="none" w:sz="0" w:space="0" w:color="auto"/>
        <w:right w:val="none" w:sz="0" w:space="0" w:color="auto"/>
      </w:divBdr>
    </w:div>
    <w:div w:id="518936131">
      <w:marLeft w:val="0"/>
      <w:marRight w:val="0"/>
      <w:marTop w:val="0"/>
      <w:marBottom w:val="0"/>
      <w:divBdr>
        <w:top w:val="none" w:sz="0" w:space="0" w:color="auto"/>
        <w:left w:val="none" w:sz="0" w:space="0" w:color="auto"/>
        <w:bottom w:val="none" w:sz="0" w:space="0" w:color="auto"/>
        <w:right w:val="none" w:sz="0" w:space="0" w:color="auto"/>
      </w:divBdr>
    </w:div>
    <w:div w:id="518936132">
      <w:marLeft w:val="0"/>
      <w:marRight w:val="0"/>
      <w:marTop w:val="0"/>
      <w:marBottom w:val="0"/>
      <w:divBdr>
        <w:top w:val="none" w:sz="0" w:space="0" w:color="auto"/>
        <w:left w:val="none" w:sz="0" w:space="0" w:color="auto"/>
        <w:bottom w:val="none" w:sz="0" w:space="0" w:color="auto"/>
        <w:right w:val="none" w:sz="0" w:space="0" w:color="auto"/>
      </w:divBdr>
    </w:div>
    <w:div w:id="518936133">
      <w:marLeft w:val="0"/>
      <w:marRight w:val="0"/>
      <w:marTop w:val="0"/>
      <w:marBottom w:val="0"/>
      <w:divBdr>
        <w:top w:val="none" w:sz="0" w:space="0" w:color="auto"/>
        <w:left w:val="none" w:sz="0" w:space="0" w:color="auto"/>
        <w:bottom w:val="none" w:sz="0" w:space="0" w:color="auto"/>
        <w:right w:val="none" w:sz="0" w:space="0" w:color="auto"/>
      </w:divBdr>
    </w:div>
    <w:div w:id="518936134">
      <w:marLeft w:val="0"/>
      <w:marRight w:val="0"/>
      <w:marTop w:val="0"/>
      <w:marBottom w:val="0"/>
      <w:divBdr>
        <w:top w:val="none" w:sz="0" w:space="0" w:color="auto"/>
        <w:left w:val="none" w:sz="0" w:space="0" w:color="auto"/>
        <w:bottom w:val="none" w:sz="0" w:space="0" w:color="auto"/>
        <w:right w:val="none" w:sz="0" w:space="0" w:color="auto"/>
      </w:divBdr>
    </w:div>
    <w:div w:id="518936135">
      <w:marLeft w:val="0"/>
      <w:marRight w:val="0"/>
      <w:marTop w:val="0"/>
      <w:marBottom w:val="0"/>
      <w:divBdr>
        <w:top w:val="none" w:sz="0" w:space="0" w:color="auto"/>
        <w:left w:val="none" w:sz="0" w:space="0" w:color="auto"/>
        <w:bottom w:val="none" w:sz="0" w:space="0" w:color="auto"/>
        <w:right w:val="none" w:sz="0" w:space="0" w:color="auto"/>
      </w:divBdr>
    </w:div>
    <w:div w:id="518936136">
      <w:marLeft w:val="0"/>
      <w:marRight w:val="0"/>
      <w:marTop w:val="0"/>
      <w:marBottom w:val="0"/>
      <w:divBdr>
        <w:top w:val="none" w:sz="0" w:space="0" w:color="auto"/>
        <w:left w:val="none" w:sz="0" w:space="0" w:color="auto"/>
        <w:bottom w:val="none" w:sz="0" w:space="0" w:color="auto"/>
        <w:right w:val="none" w:sz="0" w:space="0" w:color="auto"/>
      </w:divBdr>
    </w:div>
    <w:div w:id="518936137">
      <w:marLeft w:val="0"/>
      <w:marRight w:val="0"/>
      <w:marTop w:val="0"/>
      <w:marBottom w:val="0"/>
      <w:divBdr>
        <w:top w:val="none" w:sz="0" w:space="0" w:color="auto"/>
        <w:left w:val="none" w:sz="0" w:space="0" w:color="auto"/>
        <w:bottom w:val="none" w:sz="0" w:space="0" w:color="auto"/>
        <w:right w:val="none" w:sz="0" w:space="0" w:color="auto"/>
      </w:divBdr>
    </w:div>
    <w:div w:id="518936138">
      <w:marLeft w:val="0"/>
      <w:marRight w:val="0"/>
      <w:marTop w:val="0"/>
      <w:marBottom w:val="0"/>
      <w:divBdr>
        <w:top w:val="none" w:sz="0" w:space="0" w:color="auto"/>
        <w:left w:val="none" w:sz="0" w:space="0" w:color="auto"/>
        <w:bottom w:val="none" w:sz="0" w:space="0" w:color="auto"/>
        <w:right w:val="none" w:sz="0" w:space="0" w:color="auto"/>
      </w:divBdr>
    </w:div>
    <w:div w:id="518936139">
      <w:marLeft w:val="0"/>
      <w:marRight w:val="0"/>
      <w:marTop w:val="0"/>
      <w:marBottom w:val="0"/>
      <w:divBdr>
        <w:top w:val="none" w:sz="0" w:space="0" w:color="auto"/>
        <w:left w:val="none" w:sz="0" w:space="0" w:color="auto"/>
        <w:bottom w:val="none" w:sz="0" w:space="0" w:color="auto"/>
        <w:right w:val="none" w:sz="0" w:space="0" w:color="auto"/>
      </w:divBdr>
    </w:div>
    <w:div w:id="518936140">
      <w:marLeft w:val="0"/>
      <w:marRight w:val="0"/>
      <w:marTop w:val="0"/>
      <w:marBottom w:val="0"/>
      <w:divBdr>
        <w:top w:val="none" w:sz="0" w:space="0" w:color="auto"/>
        <w:left w:val="none" w:sz="0" w:space="0" w:color="auto"/>
        <w:bottom w:val="none" w:sz="0" w:space="0" w:color="auto"/>
        <w:right w:val="none" w:sz="0" w:space="0" w:color="auto"/>
      </w:divBdr>
    </w:div>
    <w:div w:id="518936141">
      <w:marLeft w:val="0"/>
      <w:marRight w:val="0"/>
      <w:marTop w:val="0"/>
      <w:marBottom w:val="0"/>
      <w:divBdr>
        <w:top w:val="none" w:sz="0" w:space="0" w:color="auto"/>
        <w:left w:val="none" w:sz="0" w:space="0" w:color="auto"/>
        <w:bottom w:val="none" w:sz="0" w:space="0" w:color="auto"/>
        <w:right w:val="none" w:sz="0" w:space="0" w:color="auto"/>
      </w:divBdr>
    </w:div>
    <w:div w:id="518936142">
      <w:marLeft w:val="0"/>
      <w:marRight w:val="0"/>
      <w:marTop w:val="0"/>
      <w:marBottom w:val="0"/>
      <w:divBdr>
        <w:top w:val="none" w:sz="0" w:space="0" w:color="auto"/>
        <w:left w:val="none" w:sz="0" w:space="0" w:color="auto"/>
        <w:bottom w:val="none" w:sz="0" w:space="0" w:color="auto"/>
        <w:right w:val="none" w:sz="0" w:space="0" w:color="auto"/>
      </w:divBdr>
    </w:div>
    <w:div w:id="518936143">
      <w:marLeft w:val="0"/>
      <w:marRight w:val="0"/>
      <w:marTop w:val="0"/>
      <w:marBottom w:val="0"/>
      <w:divBdr>
        <w:top w:val="none" w:sz="0" w:space="0" w:color="auto"/>
        <w:left w:val="none" w:sz="0" w:space="0" w:color="auto"/>
        <w:bottom w:val="none" w:sz="0" w:space="0" w:color="auto"/>
        <w:right w:val="none" w:sz="0" w:space="0" w:color="auto"/>
      </w:divBdr>
    </w:div>
    <w:div w:id="518936144">
      <w:marLeft w:val="0"/>
      <w:marRight w:val="0"/>
      <w:marTop w:val="0"/>
      <w:marBottom w:val="0"/>
      <w:divBdr>
        <w:top w:val="none" w:sz="0" w:space="0" w:color="auto"/>
        <w:left w:val="none" w:sz="0" w:space="0" w:color="auto"/>
        <w:bottom w:val="none" w:sz="0" w:space="0" w:color="auto"/>
        <w:right w:val="none" w:sz="0" w:space="0" w:color="auto"/>
      </w:divBdr>
    </w:div>
    <w:div w:id="518936145">
      <w:marLeft w:val="0"/>
      <w:marRight w:val="0"/>
      <w:marTop w:val="0"/>
      <w:marBottom w:val="0"/>
      <w:divBdr>
        <w:top w:val="none" w:sz="0" w:space="0" w:color="auto"/>
        <w:left w:val="none" w:sz="0" w:space="0" w:color="auto"/>
        <w:bottom w:val="none" w:sz="0" w:space="0" w:color="auto"/>
        <w:right w:val="none" w:sz="0" w:space="0" w:color="auto"/>
      </w:divBdr>
    </w:div>
    <w:div w:id="518936146">
      <w:marLeft w:val="0"/>
      <w:marRight w:val="0"/>
      <w:marTop w:val="0"/>
      <w:marBottom w:val="0"/>
      <w:divBdr>
        <w:top w:val="none" w:sz="0" w:space="0" w:color="auto"/>
        <w:left w:val="none" w:sz="0" w:space="0" w:color="auto"/>
        <w:bottom w:val="none" w:sz="0" w:space="0" w:color="auto"/>
        <w:right w:val="none" w:sz="0" w:space="0" w:color="auto"/>
      </w:divBdr>
    </w:div>
    <w:div w:id="518936147">
      <w:marLeft w:val="0"/>
      <w:marRight w:val="0"/>
      <w:marTop w:val="0"/>
      <w:marBottom w:val="0"/>
      <w:divBdr>
        <w:top w:val="none" w:sz="0" w:space="0" w:color="auto"/>
        <w:left w:val="none" w:sz="0" w:space="0" w:color="auto"/>
        <w:bottom w:val="none" w:sz="0" w:space="0" w:color="auto"/>
        <w:right w:val="none" w:sz="0" w:space="0" w:color="auto"/>
      </w:divBdr>
    </w:div>
    <w:div w:id="518936148">
      <w:marLeft w:val="0"/>
      <w:marRight w:val="0"/>
      <w:marTop w:val="0"/>
      <w:marBottom w:val="0"/>
      <w:divBdr>
        <w:top w:val="none" w:sz="0" w:space="0" w:color="auto"/>
        <w:left w:val="none" w:sz="0" w:space="0" w:color="auto"/>
        <w:bottom w:val="none" w:sz="0" w:space="0" w:color="auto"/>
        <w:right w:val="none" w:sz="0" w:space="0" w:color="auto"/>
      </w:divBdr>
    </w:div>
    <w:div w:id="518936149">
      <w:marLeft w:val="0"/>
      <w:marRight w:val="0"/>
      <w:marTop w:val="0"/>
      <w:marBottom w:val="0"/>
      <w:divBdr>
        <w:top w:val="none" w:sz="0" w:space="0" w:color="auto"/>
        <w:left w:val="none" w:sz="0" w:space="0" w:color="auto"/>
        <w:bottom w:val="none" w:sz="0" w:space="0" w:color="auto"/>
        <w:right w:val="none" w:sz="0" w:space="0" w:color="auto"/>
      </w:divBdr>
    </w:div>
    <w:div w:id="518936150">
      <w:marLeft w:val="0"/>
      <w:marRight w:val="0"/>
      <w:marTop w:val="0"/>
      <w:marBottom w:val="0"/>
      <w:divBdr>
        <w:top w:val="none" w:sz="0" w:space="0" w:color="auto"/>
        <w:left w:val="none" w:sz="0" w:space="0" w:color="auto"/>
        <w:bottom w:val="none" w:sz="0" w:space="0" w:color="auto"/>
        <w:right w:val="none" w:sz="0" w:space="0" w:color="auto"/>
      </w:divBdr>
    </w:div>
    <w:div w:id="518936151">
      <w:marLeft w:val="0"/>
      <w:marRight w:val="0"/>
      <w:marTop w:val="0"/>
      <w:marBottom w:val="0"/>
      <w:divBdr>
        <w:top w:val="none" w:sz="0" w:space="0" w:color="auto"/>
        <w:left w:val="none" w:sz="0" w:space="0" w:color="auto"/>
        <w:bottom w:val="none" w:sz="0" w:space="0" w:color="auto"/>
        <w:right w:val="none" w:sz="0" w:space="0" w:color="auto"/>
      </w:divBdr>
    </w:div>
    <w:div w:id="518936152">
      <w:marLeft w:val="0"/>
      <w:marRight w:val="0"/>
      <w:marTop w:val="0"/>
      <w:marBottom w:val="0"/>
      <w:divBdr>
        <w:top w:val="none" w:sz="0" w:space="0" w:color="auto"/>
        <w:left w:val="none" w:sz="0" w:space="0" w:color="auto"/>
        <w:bottom w:val="none" w:sz="0" w:space="0" w:color="auto"/>
        <w:right w:val="none" w:sz="0" w:space="0" w:color="auto"/>
      </w:divBdr>
    </w:div>
    <w:div w:id="518936153">
      <w:marLeft w:val="0"/>
      <w:marRight w:val="0"/>
      <w:marTop w:val="0"/>
      <w:marBottom w:val="0"/>
      <w:divBdr>
        <w:top w:val="none" w:sz="0" w:space="0" w:color="auto"/>
        <w:left w:val="none" w:sz="0" w:space="0" w:color="auto"/>
        <w:bottom w:val="none" w:sz="0" w:space="0" w:color="auto"/>
        <w:right w:val="none" w:sz="0" w:space="0" w:color="auto"/>
      </w:divBdr>
    </w:div>
    <w:div w:id="518936154">
      <w:marLeft w:val="0"/>
      <w:marRight w:val="0"/>
      <w:marTop w:val="0"/>
      <w:marBottom w:val="0"/>
      <w:divBdr>
        <w:top w:val="none" w:sz="0" w:space="0" w:color="auto"/>
        <w:left w:val="none" w:sz="0" w:space="0" w:color="auto"/>
        <w:bottom w:val="none" w:sz="0" w:space="0" w:color="auto"/>
        <w:right w:val="none" w:sz="0" w:space="0" w:color="auto"/>
      </w:divBdr>
    </w:div>
    <w:div w:id="518936155">
      <w:marLeft w:val="0"/>
      <w:marRight w:val="0"/>
      <w:marTop w:val="0"/>
      <w:marBottom w:val="0"/>
      <w:divBdr>
        <w:top w:val="none" w:sz="0" w:space="0" w:color="auto"/>
        <w:left w:val="none" w:sz="0" w:space="0" w:color="auto"/>
        <w:bottom w:val="none" w:sz="0" w:space="0" w:color="auto"/>
        <w:right w:val="none" w:sz="0" w:space="0" w:color="auto"/>
      </w:divBdr>
    </w:div>
    <w:div w:id="518936156">
      <w:marLeft w:val="0"/>
      <w:marRight w:val="0"/>
      <w:marTop w:val="0"/>
      <w:marBottom w:val="0"/>
      <w:divBdr>
        <w:top w:val="none" w:sz="0" w:space="0" w:color="auto"/>
        <w:left w:val="none" w:sz="0" w:space="0" w:color="auto"/>
        <w:bottom w:val="none" w:sz="0" w:space="0" w:color="auto"/>
        <w:right w:val="none" w:sz="0" w:space="0" w:color="auto"/>
      </w:divBdr>
    </w:div>
    <w:div w:id="518936157">
      <w:marLeft w:val="0"/>
      <w:marRight w:val="0"/>
      <w:marTop w:val="0"/>
      <w:marBottom w:val="0"/>
      <w:divBdr>
        <w:top w:val="none" w:sz="0" w:space="0" w:color="auto"/>
        <w:left w:val="none" w:sz="0" w:space="0" w:color="auto"/>
        <w:bottom w:val="none" w:sz="0" w:space="0" w:color="auto"/>
        <w:right w:val="none" w:sz="0" w:space="0" w:color="auto"/>
      </w:divBdr>
    </w:div>
    <w:div w:id="518936158">
      <w:marLeft w:val="0"/>
      <w:marRight w:val="0"/>
      <w:marTop w:val="0"/>
      <w:marBottom w:val="0"/>
      <w:divBdr>
        <w:top w:val="none" w:sz="0" w:space="0" w:color="auto"/>
        <w:left w:val="none" w:sz="0" w:space="0" w:color="auto"/>
        <w:bottom w:val="none" w:sz="0" w:space="0" w:color="auto"/>
        <w:right w:val="none" w:sz="0" w:space="0" w:color="auto"/>
      </w:divBdr>
    </w:div>
    <w:div w:id="518936159">
      <w:marLeft w:val="0"/>
      <w:marRight w:val="0"/>
      <w:marTop w:val="0"/>
      <w:marBottom w:val="0"/>
      <w:divBdr>
        <w:top w:val="none" w:sz="0" w:space="0" w:color="auto"/>
        <w:left w:val="none" w:sz="0" w:space="0" w:color="auto"/>
        <w:bottom w:val="none" w:sz="0" w:space="0" w:color="auto"/>
        <w:right w:val="none" w:sz="0" w:space="0" w:color="auto"/>
      </w:divBdr>
    </w:div>
    <w:div w:id="518936160">
      <w:marLeft w:val="0"/>
      <w:marRight w:val="0"/>
      <w:marTop w:val="0"/>
      <w:marBottom w:val="0"/>
      <w:divBdr>
        <w:top w:val="none" w:sz="0" w:space="0" w:color="auto"/>
        <w:left w:val="none" w:sz="0" w:space="0" w:color="auto"/>
        <w:bottom w:val="none" w:sz="0" w:space="0" w:color="auto"/>
        <w:right w:val="none" w:sz="0" w:space="0" w:color="auto"/>
      </w:divBdr>
    </w:div>
    <w:div w:id="518936161">
      <w:marLeft w:val="0"/>
      <w:marRight w:val="0"/>
      <w:marTop w:val="0"/>
      <w:marBottom w:val="0"/>
      <w:divBdr>
        <w:top w:val="none" w:sz="0" w:space="0" w:color="auto"/>
        <w:left w:val="none" w:sz="0" w:space="0" w:color="auto"/>
        <w:bottom w:val="none" w:sz="0" w:space="0" w:color="auto"/>
        <w:right w:val="none" w:sz="0" w:space="0" w:color="auto"/>
      </w:divBdr>
    </w:div>
    <w:div w:id="518936162">
      <w:marLeft w:val="0"/>
      <w:marRight w:val="0"/>
      <w:marTop w:val="0"/>
      <w:marBottom w:val="0"/>
      <w:divBdr>
        <w:top w:val="none" w:sz="0" w:space="0" w:color="auto"/>
        <w:left w:val="none" w:sz="0" w:space="0" w:color="auto"/>
        <w:bottom w:val="none" w:sz="0" w:space="0" w:color="auto"/>
        <w:right w:val="none" w:sz="0" w:space="0" w:color="auto"/>
      </w:divBdr>
    </w:div>
    <w:div w:id="518936163">
      <w:marLeft w:val="0"/>
      <w:marRight w:val="0"/>
      <w:marTop w:val="0"/>
      <w:marBottom w:val="0"/>
      <w:divBdr>
        <w:top w:val="none" w:sz="0" w:space="0" w:color="auto"/>
        <w:left w:val="none" w:sz="0" w:space="0" w:color="auto"/>
        <w:bottom w:val="none" w:sz="0" w:space="0" w:color="auto"/>
        <w:right w:val="none" w:sz="0" w:space="0" w:color="auto"/>
      </w:divBdr>
    </w:div>
    <w:div w:id="518936164">
      <w:marLeft w:val="0"/>
      <w:marRight w:val="0"/>
      <w:marTop w:val="0"/>
      <w:marBottom w:val="0"/>
      <w:divBdr>
        <w:top w:val="none" w:sz="0" w:space="0" w:color="auto"/>
        <w:left w:val="none" w:sz="0" w:space="0" w:color="auto"/>
        <w:bottom w:val="none" w:sz="0" w:space="0" w:color="auto"/>
        <w:right w:val="none" w:sz="0" w:space="0" w:color="auto"/>
      </w:divBdr>
    </w:div>
    <w:div w:id="518936165">
      <w:marLeft w:val="0"/>
      <w:marRight w:val="0"/>
      <w:marTop w:val="0"/>
      <w:marBottom w:val="0"/>
      <w:divBdr>
        <w:top w:val="none" w:sz="0" w:space="0" w:color="auto"/>
        <w:left w:val="none" w:sz="0" w:space="0" w:color="auto"/>
        <w:bottom w:val="none" w:sz="0" w:space="0" w:color="auto"/>
        <w:right w:val="none" w:sz="0" w:space="0" w:color="auto"/>
      </w:divBdr>
    </w:div>
    <w:div w:id="518936166">
      <w:marLeft w:val="0"/>
      <w:marRight w:val="0"/>
      <w:marTop w:val="0"/>
      <w:marBottom w:val="0"/>
      <w:divBdr>
        <w:top w:val="none" w:sz="0" w:space="0" w:color="auto"/>
        <w:left w:val="none" w:sz="0" w:space="0" w:color="auto"/>
        <w:bottom w:val="none" w:sz="0" w:space="0" w:color="auto"/>
        <w:right w:val="none" w:sz="0" w:space="0" w:color="auto"/>
      </w:divBdr>
    </w:div>
    <w:div w:id="518936167">
      <w:marLeft w:val="0"/>
      <w:marRight w:val="0"/>
      <w:marTop w:val="0"/>
      <w:marBottom w:val="0"/>
      <w:divBdr>
        <w:top w:val="none" w:sz="0" w:space="0" w:color="auto"/>
        <w:left w:val="none" w:sz="0" w:space="0" w:color="auto"/>
        <w:bottom w:val="none" w:sz="0" w:space="0" w:color="auto"/>
        <w:right w:val="none" w:sz="0" w:space="0" w:color="auto"/>
      </w:divBdr>
    </w:div>
    <w:div w:id="518936168">
      <w:marLeft w:val="0"/>
      <w:marRight w:val="0"/>
      <w:marTop w:val="0"/>
      <w:marBottom w:val="0"/>
      <w:divBdr>
        <w:top w:val="none" w:sz="0" w:space="0" w:color="auto"/>
        <w:left w:val="none" w:sz="0" w:space="0" w:color="auto"/>
        <w:bottom w:val="none" w:sz="0" w:space="0" w:color="auto"/>
        <w:right w:val="none" w:sz="0" w:space="0" w:color="auto"/>
      </w:divBdr>
    </w:div>
    <w:div w:id="518936169">
      <w:marLeft w:val="0"/>
      <w:marRight w:val="0"/>
      <w:marTop w:val="0"/>
      <w:marBottom w:val="0"/>
      <w:divBdr>
        <w:top w:val="none" w:sz="0" w:space="0" w:color="auto"/>
        <w:left w:val="none" w:sz="0" w:space="0" w:color="auto"/>
        <w:bottom w:val="none" w:sz="0" w:space="0" w:color="auto"/>
        <w:right w:val="none" w:sz="0" w:space="0" w:color="auto"/>
      </w:divBdr>
    </w:div>
    <w:div w:id="518936170">
      <w:marLeft w:val="0"/>
      <w:marRight w:val="0"/>
      <w:marTop w:val="0"/>
      <w:marBottom w:val="0"/>
      <w:divBdr>
        <w:top w:val="none" w:sz="0" w:space="0" w:color="auto"/>
        <w:left w:val="none" w:sz="0" w:space="0" w:color="auto"/>
        <w:bottom w:val="none" w:sz="0" w:space="0" w:color="auto"/>
        <w:right w:val="none" w:sz="0" w:space="0" w:color="auto"/>
      </w:divBdr>
    </w:div>
    <w:div w:id="518936171">
      <w:marLeft w:val="0"/>
      <w:marRight w:val="0"/>
      <w:marTop w:val="0"/>
      <w:marBottom w:val="0"/>
      <w:divBdr>
        <w:top w:val="none" w:sz="0" w:space="0" w:color="auto"/>
        <w:left w:val="none" w:sz="0" w:space="0" w:color="auto"/>
        <w:bottom w:val="none" w:sz="0" w:space="0" w:color="auto"/>
        <w:right w:val="none" w:sz="0" w:space="0" w:color="auto"/>
      </w:divBdr>
    </w:div>
    <w:div w:id="518936172">
      <w:marLeft w:val="0"/>
      <w:marRight w:val="0"/>
      <w:marTop w:val="0"/>
      <w:marBottom w:val="0"/>
      <w:divBdr>
        <w:top w:val="none" w:sz="0" w:space="0" w:color="auto"/>
        <w:left w:val="none" w:sz="0" w:space="0" w:color="auto"/>
        <w:bottom w:val="none" w:sz="0" w:space="0" w:color="auto"/>
        <w:right w:val="none" w:sz="0" w:space="0" w:color="auto"/>
      </w:divBdr>
    </w:div>
    <w:div w:id="518936173">
      <w:marLeft w:val="0"/>
      <w:marRight w:val="0"/>
      <w:marTop w:val="0"/>
      <w:marBottom w:val="0"/>
      <w:divBdr>
        <w:top w:val="none" w:sz="0" w:space="0" w:color="auto"/>
        <w:left w:val="none" w:sz="0" w:space="0" w:color="auto"/>
        <w:bottom w:val="none" w:sz="0" w:space="0" w:color="auto"/>
        <w:right w:val="none" w:sz="0" w:space="0" w:color="auto"/>
      </w:divBdr>
    </w:div>
    <w:div w:id="518936174">
      <w:marLeft w:val="0"/>
      <w:marRight w:val="0"/>
      <w:marTop w:val="0"/>
      <w:marBottom w:val="0"/>
      <w:divBdr>
        <w:top w:val="none" w:sz="0" w:space="0" w:color="auto"/>
        <w:left w:val="none" w:sz="0" w:space="0" w:color="auto"/>
        <w:bottom w:val="none" w:sz="0" w:space="0" w:color="auto"/>
        <w:right w:val="none" w:sz="0" w:space="0" w:color="auto"/>
      </w:divBdr>
    </w:div>
    <w:div w:id="518936175">
      <w:marLeft w:val="0"/>
      <w:marRight w:val="0"/>
      <w:marTop w:val="0"/>
      <w:marBottom w:val="0"/>
      <w:divBdr>
        <w:top w:val="none" w:sz="0" w:space="0" w:color="auto"/>
        <w:left w:val="none" w:sz="0" w:space="0" w:color="auto"/>
        <w:bottom w:val="none" w:sz="0" w:space="0" w:color="auto"/>
        <w:right w:val="none" w:sz="0" w:space="0" w:color="auto"/>
      </w:divBdr>
    </w:div>
    <w:div w:id="518936176">
      <w:marLeft w:val="0"/>
      <w:marRight w:val="0"/>
      <w:marTop w:val="0"/>
      <w:marBottom w:val="0"/>
      <w:divBdr>
        <w:top w:val="none" w:sz="0" w:space="0" w:color="auto"/>
        <w:left w:val="none" w:sz="0" w:space="0" w:color="auto"/>
        <w:bottom w:val="none" w:sz="0" w:space="0" w:color="auto"/>
        <w:right w:val="none" w:sz="0" w:space="0" w:color="auto"/>
      </w:divBdr>
    </w:div>
    <w:div w:id="518936177">
      <w:marLeft w:val="0"/>
      <w:marRight w:val="0"/>
      <w:marTop w:val="0"/>
      <w:marBottom w:val="0"/>
      <w:divBdr>
        <w:top w:val="none" w:sz="0" w:space="0" w:color="auto"/>
        <w:left w:val="none" w:sz="0" w:space="0" w:color="auto"/>
        <w:bottom w:val="none" w:sz="0" w:space="0" w:color="auto"/>
        <w:right w:val="none" w:sz="0" w:space="0" w:color="auto"/>
      </w:divBdr>
    </w:div>
    <w:div w:id="518936178">
      <w:marLeft w:val="0"/>
      <w:marRight w:val="0"/>
      <w:marTop w:val="0"/>
      <w:marBottom w:val="0"/>
      <w:divBdr>
        <w:top w:val="none" w:sz="0" w:space="0" w:color="auto"/>
        <w:left w:val="none" w:sz="0" w:space="0" w:color="auto"/>
        <w:bottom w:val="none" w:sz="0" w:space="0" w:color="auto"/>
        <w:right w:val="none" w:sz="0" w:space="0" w:color="auto"/>
      </w:divBdr>
    </w:div>
    <w:div w:id="518936179">
      <w:marLeft w:val="0"/>
      <w:marRight w:val="0"/>
      <w:marTop w:val="0"/>
      <w:marBottom w:val="0"/>
      <w:divBdr>
        <w:top w:val="none" w:sz="0" w:space="0" w:color="auto"/>
        <w:left w:val="none" w:sz="0" w:space="0" w:color="auto"/>
        <w:bottom w:val="none" w:sz="0" w:space="0" w:color="auto"/>
        <w:right w:val="none" w:sz="0" w:space="0" w:color="auto"/>
      </w:divBdr>
    </w:div>
    <w:div w:id="518936180">
      <w:marLeft w:val="0"/>
      <w:marRight w:val="0"/>
      <w:marTop w:val="0"/>
      <w:marBottom w:val="0"/>
      <w:divBdr>
        <w:top w:val="none" w:sz="0" w:space="0" w:color="auto"/>
        <w:left w:val="none" w:sz="0" w:space="0" w:color="auto"/>
        <w:bottom w:val="none" w:sz="0" w:space="0" w:color="auto"/>
        <w:right w:val="none" w:sz="0" w:space="0" w:color="auto"/>
      </w:divBdr>
    </w:div>
    <w:div w:id="518936181">
      <w:marLeft w:val="0"/>
      <w:marRight w:val="0"/>
      <w:marTop w:val="0"/>
      <w:marBottom w:val="0"/>
      <w:divBdr>
        <w:top w:val="none" w:sz="0" w:space="0" w:color="auto"/>
        <w:left w:val="none" w:sz="0" w:space="0" w:color="auto"/>
        <w:bottom w:val="none" w:sz="0" w:space="0" w:color="auto"/>
        <w:right w:val="none" w:sz="0" w:space="0" w:color="auto"/>
      </w:divBdr>
    </w:div>
    <w:div w:id="518936182">
      <w:marLeft w:val="0"/>
      <w:marRight w:val="0"/>
      <w:marTop w:val="0"/>
      <w:marBottom w:val="0"/>
      <w:divBdr>
        <w:top w:val="none" w:sz="0" w:space="0" w:color="auto"/>
        <w:left w:val="none" w:sz="0" w:space="0" w:color="auto"/>
        <w:bottom w:val="none" w:sz="0" w:space="0" w:color="auto"/>
        <w:right w:val="none" w:sz="0" w:space="0" w:color="auto"/>
      </w:divBdr>
    </w:div>
    <w:div w:id="518936183">
      <w:marLeft w:val="0"/>
      <w:marRight w:val="0"/>
      <w:marTop w:val="0"/>
      <w:marBottom w:val="0"/>
      <w:divBdr>
        <w:top w:val="none" w:sz="0" w:space="0" w:color="auto"/>
        <w:left w:val="none" w:sz="0" w:space="0" w:color="auto"/>
        <w:bottom w:val="none" w:sz="0" w:space="0" w:color="auto"/>
        <w:right w:val="none" w:sz="0" w:space="0" w:color="auto"/>
      </w:divBdr>
    </w:div>
    <w:div w:id="518936184">
      <w:marLeft w:val="0"/>
      <w:marRight w:val="0"/>
      <w:marTop w:val="0"/>
      <w:marBottom w:val="0"/>
      <w:divBdr>
        <w:top w:val="none" w:sz="0" w:space="0" w:color="auto"/>
        <w:left w:val="none" w:sz="0" w:space="0" w:color="auto"/>
        <w:bottom w:val="none" w:sz="0" w:space="0" w:color="auto"/>
        <w:right w:val="none" w:sz="0" w:space="0" w:color="auto"/>
      </w:divBdr>
    </w:div>
    <w:div w:id="518936185">
      <w:marLeft w:val="0"/>
      <w:marRight w:val="0"/>
      <w:marTop w:val="0"/>
      <w:marBottom w:val="0"/>
      <w:divBdr>
        <w:top w:val="none" w:sz="0" w:space="0" w:color="auto"/>
        <w:left w:val="none" w:sz="0" w:space="0" w:color="auto"/>
        <w:bottom w:val="none" w:sz="0" w:space="0" w:color="auto"/>
        <w:right w:val="none" w:sz="0" w:space="0" w:color="auto"/>
      </w:divBdr>
    </w:div>
    <w:div w:id="518936186">
      <w:marLeft w:val="0"/>
      <w:marRight w:val="0"/>
      <w:marTop w:val="0"/>
      <w:marBottom w:val="0"/>
      <w:divBdr>
        <w:top w:val="none" w:sz="0" w:space="0" w:color="auto"/>
        <w:left w:val="none" w:sz="0" w:space="0" w:color="auto"/>
        <w:bottom w:val="none" w:sz="0" w:space="0" w:color="auto"/>
        <w:right w:val="none" w:sz="0" w:space="0" w:color="auto"/>
      </w:divBdr>
    </w:div>
    <w:div w:id="518936187">
      <w:marLeft w:val="0"/>
      <w:marRight w:val="0"/>
      <w:marTop w:val="0"/>
      <w:marBottom w:val="0"/>
      <w:divBdr>
        <w:top w:val="none" w:sz="0" w:space="0" w:color="auto"/>
        <w:left w:val="none" w:sz="0" w:space="0" w:color="auto"/>
        <w:bottom w:val="none" w:sz="0" w:space="0" w:color="auto"/>
        <w:right w:val="none" w:sz="0" w:space="0" w:color="auto"/>
      </w:divBdr>
    </w:div>
    <w:div w:id="518936188">
      <w:marLeft w:val="0"/>
      <w:marRight w:val="0"/>
      <w:marTop w:val="0"/>
      <w:marBottom w:val="0"/>
      <w:divBdr>
        <w:top w:val="none" w:sz="0" w:space="0" w:color="auto"/>
        <w:left w:val="none" w:sz="0" w:space="0" w:color="auto"/>
        <w:bottom w:val="none" w:sz="0" w:space="0" w:color="auto"/>
        <w:right w:val="none" w:sz="0" w:space="0" w:color="auto"/>
      </w:divBdr>
    </w:div>
    <w:div w:id="518936189">
      <w:marLeft w:val="0"/>
      <w:marRight w:val="0"/>
      <w:marTop w:val="0"/>
      <w:marBottom w:val="0"/>
      <w:divBdr>
        <w:top w:val="none" w:sz="0" w:space="0" w:color="auto"/>
        <w:left w:val="none" w:sz="0" w:space="0" w:color="auto"/>
        <w:bottom w:val="none" w:sz="0" w:space="0" w:color="auto"/>
        <w:right w:val="none" w:sz="0" w:space="0" w:color="auto"/>
      </w:divBdr>
    </w:div>
    <w:div w:id="518936190">
      <w:marLeft w:val="0"/>
      <w:marRight w:val="0"/>
      <w:marTop w:val="0"/>
      <w:marBottom w:val="0"/>
      <w:divBdr>
        <w:top w:val="none" w:sz="0" w:space="0" w:color="auto"/>
        <w:left w:val="none" w:sz="0" w:space="0" w:color="auto"/>
        <w:bottom w:val="none" w:sz="0" w:space="0" w:color="auto"/>
        <w:right w:val="none" w:sz="0" w:space="0" w:color="auto"/>
      </w:divBdr>
    </w:div>
    <w:div w:id="518936191">
      <w:marLeft w:val="0"/>
      <w:marRight w:val="0"/>
      <w:marTop w:val="0"/>
      <w:marBottom w:val="0"/>
      <w:divBdr>
        <w:top w:val="none" w:sz="0" w:space="0" w:color="auto"/>
        <w:left w:val="none" w:sz="0" w:space="0" w:color="auto"/>
        <w:bottom w:val="none" w:sz="0" w:space="0" w:color="auto"/>
        <w:right w:val="none" w:sz="0" w:space="0" w:color="auto"/>
      </w:divBdr>
    </w:div>
    <w:div w:id="518936192">
      <w:marLeft w:val="0"/>
      <w:marRight w:val="0"/>
      <w:marTop w:val="0"/>
      <w:marBottom w:val="0"/>
      <w:divBdr>
        <w:top w:val="none" w:sz="0" w:space="0" w:color="auto"/>
        <w:left w:val="none" w:sz="0" w:space="0" w:color="auto"/>
        <w:bottom w:val="none" w:sz="0" w:space="0" w:color="auto"/>
        <w:right w:val="none" w:sz="0" w:space="0" w:color="auto"/>
      </w:divBdr>
    </w:div>
    <w:div w:id="518936193">
      <w:marLeft w:val="0"/>
      <w:marRight w:val="0"/>
      <w:marTop w:val="0"/>
      <w:marBottom w:val="0"/>
      <w:divBdr>
        <w:top w:val="none" w:sz="0" w:space="0" w:color="auto"/>
        <w:left w:val="none" w:sz="0" w:space="0" w:color="auto"/>
        <w:bottom w:val="none" w:sz="0" w:space="0" w:color="auto"/>
        <w:right w:val="none" w:sz="0" w:space="0" w:color="auto"/>
      </w:divBdr>
    </w:div>
    <w:div w:id="518936194">
      <w:marLeft w:val="0"/>
      <w:marRight w:val="0"/>
      <w:marTop w:val="0"/>
      <w:marBottom w:val="0"/>
      <w:divBdr>
        <w:top w:val="none" w:sz="0" w:space="0" w:color="auto"/>
        <w:left w:val="none" w:sz="0" w:space="0" w:color="auto"/>
        <w:bottom w:val="none" w:sz="0" w:space="0" w:color="auto"/>
        <w:right w:val="none" w:sz="0" w:space="0" w:color="auto"/>
      </w:divBdr>
    </w:div>
    <w:div w:id="518936195">
      <w:marLeft w:val="0"/>
      <w:marRight w:val="0"/>
      <w:marTop w:val="0"/>
      <w:marBottom w:val="0"/>
      <w:divBdr>
        <w:top w:val="none" w:sz="0" w:space="0" w:color="auto"/>
        <w:left w:val="none" w:sz="0" w:space="0" w:color="auto"/>
        <w:bottom w:val="none" w:sz="0" w:space="0" w:color="auto"/>
        <w:right w:val="none" w:sz="0" w:space="0" w:color="auto"/>
      </w:divBdr>
    </w:div>
    <w:div w:id="518936196">
      <w:marLeft w:val="0"/>
      <w:marRight w:val="0"/>
      <w:marTop w:val="0"/>
      <w:marBottom w:val="0"/>
      <w:divBdr>
        <w:top w:val="none" w:sz="0" w:space="0" w:color="auto"/>
        <w:left w:val="none" w:sz="0" w:space="0" w:color="auto"/>
        <w:bottom w:val="none" w:sz="0" w:space="0" w:color="auto"/>
        <w:right w:val="none" w:sz="0" w:space="0" w:color="auto"/>
      </w:divBdr>
    </w:div>
    <w:div w:id="518936197">
      <w:marLeft w:val="0"/>
      <w:marRight w:val="0"/>
      <w:marTop w:val="0"/>
      <w:marBottom w:val="0"/>
      <w:divBdr>
        <w:top w:val="none" w:sz="0" w:space="0" w:color="auto"/>
        <w:left w:val="none" w:sz="0" w:space="0" w:color="auto"/>
        <w:bottom w:val="none" w:sz="0" w:space="0" w:color="auto"/>
        <w:right w:val="none" w:sz="0" w:space="0" w:color="auto"/>
      </w:divBdr>
    </w:div>
    <w:div w:id="518936198">
      <w:marLeft w:val="0"/>
      <w:marRight w:val="0"/>
      <w:marTop w:val="0"/>
      <w:marBottom w:val="0"/>
      <w:divBdr>
        <w:top w:val="none" w:sz="0" w:space="0" w:color="auto"/>
        <w:left w:val="none" w:sz="0" w:space="0" w:color="auto"/>
        <w:bottom w:val="none" w:sz="0" w:space="0" w:color="auto"/>
        <w:right w:val="none" w:sz="0" w:space="0" w:color="auto"/>
      </w:divBdr>
    </w:div>
    <w:div w:id="518936199">
      <w:marLeft w:val="0"/>
      <w:marRight w:val="0"/>
      <w:marTop w:val="0"/>
      <w:marBottom w:val="0"/>
      <w:divBdr>
        <w:top w:val="none" w:sz="0" w:space="0" w:color="auto"/>
        <w:left w:val="none" w:sz="0" w:space="0" w:color="auto"/>
        <w:bottom w:val="none" w:sz="0" w:space="0" w:color="auto"/>
        <w:right w:val="none" w:sz="0" w:space="0" w:color="auto"/>
      </w:divBdr>
    </w:div>
    <w:div w:id="518936200">
      <w:marLeft w:val="0"/>
      <w:marRight w:val="0"/>
      <w:marTop w:val="0"/>
      <w:marBottom w:val="0"/>
      <w:divBdr>
        <w:top w:val="none" w:sz="0" w:space="0" w:color="auto"/>
        <w:left w:val="none" w:sz="0" w:space="0" w:color="auto"/>
        <w:bottom w:val="none" w:sz="0" w:space="0" w:color="auto"/>
        <w:right w:val="none" w:sz="0" w:space="0" w:color="auto"/>
      </w:divBdr>
    </w:div>
    <w:div w:id="518936201">
      <w:marLeft w:val="0"/>
      <w:marRight w:val="0"/>
      <w:marTop w:val="0"/>
      <w:marBottom w:val="0"/>
      <w:divBdr>
        <w:top w:val="none" w:sz="0" w:space="0" w:color="auto"/>
        <w:left w:val="none" w:sz="0" w:space="0" w:color="auto"/>
        <w:bottom w:val="none" w:sz="0" w:space="0" w:color="auto"/>
        <w:right w:val="none" w:sz="0" w:space="0" w:color="auto"/>
      </w:divBdr>
    </w:div>
    <w:div w:id="518936202">
      <w:marLeft w:val="0"/>
      <w:marRight w:val="0"/>
      <w:marTop w:val="0"/>
      <w:marBottom w:val="0"/>
      <w:divBdr>
        <w:top w:val="none" w:sz="0" w:space="0" w:color="auto"/>
        <w:left w:val="none" w:sz="0" w:space="0" w:color="auto"/>
        <w:bottom w:val="none" w:sz="0" w:space="0" w:color="auto"/>
        <w:right w:val="none" w:sz="0" w:space="0" w:color="auto"/>
      </w:divBdr>
    </w:div>
    <w:div w:id="518936203">
      <w:marLeft w:val="0"/>
      <w:marRight w:val="0"/>
      <w:marTop w:val="0"/>
      <w:marBottom w:val="0"/>
      <w:divBdr>
        <w:top w:val="none" w:sz="0" w:space="0" w:color="auto"/>
        <w:left w:val="none" w:sz="0" w:space="0" w:color="auto"/>
        <w:bottom w:val="none" w:sz="0" w:space="0" w:color="auto"/>
        <w:right w:val="none" w:sz="0" w:space="0" w:color="auto"/>
      </w:divBdr>
    </w:div>
    <w:div w:id="518936204">
      <w:marLeft w:val="0"/>
      <w:marRight w:val="0"/>
      <w:marTop w:val="0"/>
      <w:marBottom w:val="0"/>
      <w:divBdr>
        <w:top w:val="none" w:sz="0" w:space="0" w:color="auto"/>
        <w:left w:val="none" w:sz="0" w:space="0" w:color="auto"/>
        <w:bottom w:val="none" w:sz="0" w:space="0" w:color="auto"/>
        <w:right w:val="none" w:sz="0" w:space="0" w:color="auto"/>
      </w:divBdr>
    </w:div>
    <w:div w:id="518936205">
      <w:marLeft w:val="0"/>
      <w:marRight w:val="0"/>
      <w:marTop w:val="0"/>
      <w:marBottom w:val="0"/>
      <w:divBdr>
        <w:top w:val="none" w:sz="0" w:space="0" w:color="auto"/>
        <w:left w:val="none" w:sz="0" w:space="0" w:color="auto"/>
        <w:bottom w:val="none" w:sz="0" w:space="0" w:color="auto"/>
        <w:right w:val="none" w:sz="0" w:space="0" w:color="auto"/>
      </w:divBdr>
    </w:div>
    <w:div w:id="518936206">
      <w:marLeft w:val="0"/>
      <w:marRight w:val="0"/>
      <w:marTop w:val="0"/>
      <w:marBottom w:val="0"/>
      <w:divBdr>
        <w:top w:val="none" w:sz="0" w:space="0" w:color="auto"/>
        <w:left w:val="none" w:sz="0" w:space="0" w:color="auto"/>
        <w:bottom w:val="none" w:sz="0" w:space="0" w:color="auto"/>
        <w:right w:val="none" w:sz="0" w:space="0" w:color="auto"/>
      </w:divBdr>
    </w:div>
    <w:div w:id="518936207">
      <w:marLeft w:val="0"/>
      <w:marRight w:val="0"/>
      <w:marTop w:val="0"/>
      <w:marBottom w:val="0"/>
      <w:divBdr>
        <w:top w:val="none" w:sz="0" w:space="0" w:color="auto"/>
        <w:left w:val="none" w:sz="0" w:space="0" w:color="auto"/>
        <w:bottom w:val="none" w:sz="0" w:space="0" w:color="auto"/>
        <w:right w:val="none" w:sz="0" w:space="0" w:color="auto"/>
      </w:divBdr>
    </w:div>
    <w:div w:id="518936208">
      <w:marLeft w:val="0"/>
      <w:marRight w:val="0"/>
      <w:marTop w:val="0"/>
      <w:marBottom w:val="0"/>
      <w:divBdr>
        <w:top w:val="none" w:sz="0" w:space="0" w:color="auto"/>
        <w:left w:val="none" w:sz="0" w:space="0" w:color="auto"/>
        <w:bottom w:val="none" w:sz="0" w:space="0" w:color="auto"/>
        <w:right w:val="none" w:sz="0" w:space="0" w:color="auto"/>
      </w:divBdr>
    </w:div>
    <w:div w:id="518936209">
      <w:marLeft w:val="0"/>
      <w:marRight w:val="0"/>
      <w:marTop w:val="0"/>
      <w:marBottom w:val="0"/>
      <w:divBdr>
        <w:top w:val="none" w:sz="0" w:space="0" w:color="auto"/>
        <w:left w:val="none" w:sz="0" w:space="0" w:color="auto"/>
        <w:bottom w:val="none" w:sz="0" w:space="0" w:color="auto"/>
        <w:right w:val="none" w:sz="0" w:space="0" w:color="auto"/>
      </w:divBdr>
    </w:div>
    <w:div w:id="518936210">
      <w:marLeft w:val="0"/>
      <w:marRight w:val="0"/>
      <w:marTop w:val="0"/>
      <w:marBottom w:val="0"/>
      <w:divBdr>
        <w:top w:val="none" w:sz="0" w:space="0" w:color="auto"/>
        <w:left w:val="none" w:sz="0" w:space="0" w:color="auto"/>
        <w:bottom w:val="none" w:sz="0" w:space="0" w:color="auto"/>
        <w:right w:val="none" w:sz="0" w:space="0" w:color="auto"/>
      </w:divBdr>
    </w:div>
    <w:div w:id="518936211">
      <w:marLeft w:val="0"/>
      <w:marRight w:val="0"/>
      <w:marTop w:val="0"/>
      <w:marBottom w:val="0"/>
      <w:divBdr>
        <w:top w:val="none" w:sz="0" w:space="0" w:color="auto"/>
        <w:left w:val="none" w:sz="0" w:space="0" w:color="auto"/>
        <w:bottom w:val="none" w:sz="0" w:space="0" w:color="auto"/>
        <w:right w:val="none" w:sz="0" w:space="0" w:color="auto"/>
      </w:divBdr>
    </w:div>
    <w:div w:id="518936212">
      <w:marLeft w:val="0"/>
      <w:marRight w:val="0"/>
      <w:marTop w:val="0"/>
      <w:marBottom w:val="0"/>
      <w:divBdr>
        <w:top w:val="none" w:sz="0" w:space="0" w:color="auto"/>
        <w:left w:val="none" w:sz="0" w:space="0" w:color="auto"/>
        <w:bottom w:val="none" w:sz="0" w:space="0" w:color="auto"/>
        <w:right w:val="none" w:sz="0" w:space="0" w:color="auto"/>
      </w:divBdr>
    </w:div>
    <w:div w:id="518936213">
      <w:marLeft w:val="0"/>
      <w:marRight w:val="0"/>
      <w:marTop w:val="0"/>
      <w:marBottom w:val="0"/>
      <w:divBdr>
        <w:top w:val="none" w:sz="0" w:space="0" w:color="auto"/>
        <w:left w:val="none" w:sz="0" w:space="0" w:color="auto"/>
        <w:bottom w:val="none" w:sz="0" w:space="0" w:color="auto"/>
        <w:right w:val="none" w:sz="0" w:space="0" w:color="auto"/>
      </w:divBdr>
    </w:div>
    <w:div w:id="518936214">
      <w:marLeft w:val="0"/>
      <w:marRight w:val="0"/>
      <w:marTop w:val="0"/>
      <w:marBottom w:val="0"/>
      <w:divBdr>
        <w:top w:val="none" w:sz="0" w:space="0" w:color="auto"/>
        <w:left w:val="none" w:sz="0" w:space="0" w:color="auto"/>
        <w:bottom w:val="none" w:sz="0" w:space="0" w:color="auto"/>
        <w:right w:val="none" w:sz="0" w:space="0" w:color="auto"/>
      </w:divBdr>
    </w:div>
    <w:div w:id="518936215">
      <w:marLeft w:val="0"/>
      <w:marRight w:val="0"/>
      <w:marTop w:val="0"/>
      <w:marBottom w:val="0"/>
      <w:divBdr>
        <w:top w:val="none" w:sz="0" w:space="0" w:color="auto"/>
        <w:left w:val="none" w:sz="0" w:space="0" w:color="auto"/>
        <w:bottom w:val="none" w:sz="0" w:space="0" w:color="auto"/>
        <w:right w:val="none" w:sz="0" w:space="0" w:color="auto"/>
      </w:divBdr>
    </w:div>
    <w:div w:id="518936216">
      <w:marLeft w:val="0"/>
      <w:marRight w:val="0"/>
      <w:marTop w:val="0"/>
      <w:marBottom w:val="0"/>
      <w:divBdr>
        <w:top w:val="none" w:sz="0" w:space="0" w:color="auto"/>
        <w:left w:val="none" w:sz="0" w:space="0" w:color="auto"/>
        <w:bottom w:val="none" w:sz="0" w:space="0" w:color="auto"/>
        <w:right w:val="none" w:sz="0" w:space="0" w:color="auto"/>
      </w:divBdr>
    </w:div>
    <w:div w:id="518936217">
      <w:marLeft w:val="0"/>
      <w:marRight w:val="0"/>
      <w:marTop w:val="0"/>
      <w:marBottom w:val="0"/>
      <w:divBdr>
        <w:top w:val="none" w:sz="0" w:space="0" w:color="auto"/>
        <w:left w:val="none" w:sz="0" w:space="0" w:color="auto"/>
        <w:bottom w:val="none" w:sz="0" w:space="0" w:color="auto"/>
        <w:right w:val="none" w:sz="0" w:space="0" w:color="auto"/>
      </w:divBdr>
    </w:div>
    <w:div w:id="518936218">
      <w:marLeft w:val="0"/>
      <w:marRight w:val="0"/>
      <w:marTop w:val="0"/>
      <w:marBottom w:val="0"/>
      <w:divBdr>
        <w:top w:val="none" w:sz="0" w:space="0" w:color="auto"/>
        <w:left w:val="none" w:sz="0" w:space="0" w:color="auto"/>
        <w:bottom w:val="none" w:sz="0" w:space="0" w:color="auto"/>
        <w:right w:val="none" w:sz="0" w:space="0" w:color="auto"/>
      </w:divBdr>
    </w:div>
    <w:div w:id="518936219">
      <w:marLeft w:val="0"/>
      <w:marRight w:val="0"/>
      <w:marTop w:val="0"/>
      <w:marBottom w:val="0"/>
      <w:divBdr>
        <w:top w:val="none" w:sz="0" w:space="0" w:color="auto"/>
        <w:left w:val="none" w:sz="0" w:space="0" w:color="auto"/>
        <w:bottom w:val="none" w:sz="0" w:space="0" w:color="auto"/>
        <w:right w:val="none" w:sz="0" w:space="0" w:color="auto"/>
      </w:divBdr>
    </w:div>
    <w:div w:id="5189362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EA451-CD1F-402F-88E2-588CBB83E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7119</Words>
  <Characters>4059</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2016-03-10T10:33:00Z</cp:lastPrinted>
  <dcterms:created xsi:type="dcterms:W3CDTF">2016-09-22T07:58:00Z</dcterms:created>
  <dcterms:modified xsi:type="dcterms:W3CDTF">2016-09-22T07:58:00Z</dcterms:modified>
</cp:coreProperties>
</file>