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  <w:bookmarkStart w:id="0" w:name="_GoBack"/>
      <w:bookmarkEnd w:id="0"/>
      <w:r w:rsidRPr="005C4AB9">
        <w:rPr>
          <w:sz w:val="24"/>
          <w:szCs w:val="24"/>
        </w:rPr>
        <w:t xml:space="preserve">До № </w:t>
      </w:r>
      <w:r>
        <w:rPr>
          <w:sz w:val="24"/>
          <w:szCs w:val="24"/>
        </w:rPr>
        <w:t>4495</w:t>
      </w:r>
      <w:r w:rsidR="004867B8" w:rsidRPr="004867B8">
        <w:rPr>
          <w:sz w:val="24"/>
          <w:szCs w:val="24"/>
          <w:lang w:val="ru-RU"/>
        </w:rPr>
        <w:t>-</w:t>
      </w:r>
      <w:r w:rsidR="003869F5">
        <w:rPr>
          <w:sz w:val="24"/>
          <w:szCs w:val="24"/>
          <w:lang w:val="ru-RU"/>
        </w:rPr>
        <w:t>2</w:t>
      </w:r>
      <w:r w:rsidRPr="005C4AB9">
        <w:rPr>
          <w:sz w:val="24"/>
          <w:szCs w:val="24"/>
        </w:rPr>
        <w:t xml:space="preserve"> від </w:t>
      </w:r>
      <w:r w:rsidR="004867B8" w:rsidRPr="004867B8">
        <w:rPr>
          <w:sz w:val="24"/>
          <w:szCs w:val="24"/>
          <w:lang w:val="ru-RU"/>
        </w:rPr>
        <w:t>0</w:t>
      </w:r>
      <w:r w:rsidR="003869F5">
        <w:rPr>
          <w:sz w:val="24"/>
          <w:szCs w:val="24"/>
          <w:lang w:val="ru-RU"/>
        </w:rPr>
        <w:t>5</w:t>
      </w:r>
      <w:r w:rsidRPr="005C4AB9">
        <w:rPr>
          <w:sz w:val="24"/>
          <w:szCs w:val="24"/>
        </w:rPr>
        <w:t>.0</w:t>
      </w:r>
      <w:r w:rsidR="004867B8">
        <w:rPr>
          <w:sz w:val="24"/>
          <w:szCs w:val="24"/>
        </w:rPr>
        <w:t>5</w:t>
      </w:r>
      <w:r w:rsidRPr="005C4AB9">
        <w:rPr>
          <w:sz w:val="24"/>
          <w:szCs w:val="24"/>
        </w:rPr>
        <w:t>.2016</w:t>
      </w: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  <w:r w:rsidRPr="005C4AB9">
        <w:rPr>
          <w:sz w:val="24"/>
          <w:szCs w:val="24"/>
        </w:rPr>
        <w:t>Народн</w:t>
      </w:r>
      <w:r w:rsidR="004867B8">
        <w:rPr>
          <w:sz w:val="24"/>
          <w:szCs w:val="24"/>
        </w:rPr>
        <w:t>ий</w:t>
      </w:r>
      <w:r w:rsidRPr="005C4AB9">
        <w:rPr>
          <w:sz w:val="24"/>
          <w:szCs w:val="24"/>
        </w:rPr>
        <w:t xml:space="preserve"> депутат України</w:t>
      </w:r>
    </w:p>
    <w:p w:rsidR="005C33FA" w:rsidRPr="005C4AB9" w:rsidRDefault="003869F5" w:rsidP="005C33F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="004867B8">
        <w:rPr>
          <w:sz w:val="24"/>
          <w:szCs w:val="24"/>
        </w:rPr>
        <w:t>.</w:t>
      </w:r>
      <w:r>
        <w:rPr>
          <w:sz w:val="24"/>
          <w:szCs w:val="24"/>
        </w:rPr>
        <w:t>Т. Федорук</w:t>
      </w: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right"/>
        <w:rPr>
          <w:sz w:val="24"/>
          <w:szCs w:val="24"/>
        </w:rPr>
      </w:pPr>
    </w:p>
    <w:p w:rsidR="005C33FA" w:rsidRPr="005C4AB9" w:rsidRDefault="005C33FA" w:rsidP="005C33FA">
      <w:pPr>
        <w:widowControl w:val="0"/>
        <w:jc w:val="center"/>
        <w:rPr>
          <w:b/>
          <w:sz w:val="28"/>
          <w:szCs w:val="28"/>
        </w:rPr>
      </w:pPr>
      <w:r w:rsidRPr="005C4AB9">
        <w:rPr>
          <w:b/>
          <w:sz w:val="28"/>
          <w:szCs w:val="28"/>
        </w:rPr>
        <w:t>ВИСНОВОК</w:t>
      </w:r>
    </w:p>
    <w:p w:rsidR="00357D28" w:rsidRDefault="005C33FA" w:rsidP="004867B8">
      <w:pPr>
        <w:widowControl w:val="0"/>
        <w:jc w:val="center"/>
        <w:rPr>
          <w:sz w:val="28"/>
          <w:szCs w:val="28"/>
        </w:rPr>
      </w:pPr>
      <w:r w:rsidRPr="005C4AB9">
        <w:rPr>
          <w:sz w:val="28"/>
          <w:szCs w:val="28"/>
        </w:rPr>
        <w:t xml:space="preserve">на проект Закону України «Про </w:t>
      </w:r>
      <w:r w:rsidR="00357D28">
        <w:rPr>
          <w:sz w:val="28"/>
          <w:szCs w:val="28"/>
        </w:rPr>
        <w:t xml:space="preserve">внесення змін </w:t>
      </w:r>
    </w:p>
    <w:p w:rsidR="004867B8" w:rsidRPr="004867B8" w:rsidRDefault="004867B8" w:rsidP="004867B8">
      <w:pPr>
        <w:widowControl w:val="0"/>
        <w:jc w:val="center"/>
        <w:rPr>
          <w:sz w:val="28"/>
          <w:szCs w:val="28"/>
        </w:rPr>
      </w:pPr>
      <w:r w:rsidRPr="004867B8">
        <w:rPr>
          <w:sz w:val="28"/>
          <w:szCs w:val="28"/>
        </w:rPr>
        <w:t xml:space="preserve">до Бюджетного кодексу України </w:t>
      </w:r>
    </w:p>
    <w:p w:rsidR="005C33FA" w:rsidRPr="005C4AB9" w:rsidRDefault="004867B8" w:rsidP="004867B8">
      <w:pPr>
        <w:widowControl w:val="0"/>
        <w:jc w:val="center"/>
        <w:rPr>
          <w:rStyle w:val="CharStyle9"/>
          <w:lang w:eastAsia="en-US"/>
        </w:rPr>
      </w:pPr>
      <w:r w:rsidRPr="004867B8">
        <w:rPr>
          <w:sz w:val="28"/>
          <w:szCs w:val="28"/>
        </w:rPr>
        <w:t xml:space="preserve">щодо </w:t>
      </w:r>
      <w:r w:rsidR="003869F5">
        <w:rPr>
          <w:sz w:val="28"/>
          <w:szCs w:val="28"/>
        </w:rPr>
        <w:t>зарахування</w:t>
      </w:r>
      <w:r w:rsidRPr="004867B8">
        <w:rPr>
          <w:sz w:val="28"/>
          <w:szCs w:val="28"/>
        </w:rPr>
        <w:t xml:space="preserve"> акцизного податку  з реалізації суб'єктами господарювання роздрібної торгівлі нафтопродуктів, скрапленого газу, речовин, які використовуються як компоненти моторних палив, палива моторного альтернативного</w:t>
      </w:r>
      <w:r w:rsidR="005C33FA" w:rsidRPr="005C4AB9">
        <w:rPr>
          <w:rStyle w:val="CharStyle9"/>
          <w:lang w:eastAsia="en-US"/>
        </w:rPr>
        <w:t>»</w:t>
      </w:r>
    </w:p>
    <w:p w:rsidR="005C33FA" w:rsidRPr="005C4AB9" w:rsidRDefault="005C33FA" w:rsidP="005C33FA">
      <w:pPr>
        <w:widowControl w:val="0"/>
        <w:ind w:firstLine="709"/>
        <w:jc w:val="center"/>
        <w:rPr>
          <w:rStyle w:val="CharStyle9"/>
          <w:lang w:eastAsia="en-US"/>
        </w:rPr>
      </w:pPr>
    </w:p>
    <w:p w:rsidR="0028425A" w:rsidRDefault="005C33FA" w:rsidP="005C33FA">
      <w:pPr>
        <w:widowControl w:val="0"/>
        <w:ind w:firstLine="709"/>
        <w:jc w:val="both"/>
        <w:rPr>
          <w:sz w:val="28"/>
          <w:szCs w:val="28"/>
        </w:rPr>
      </w:pPr>
      <w:r w:rsidRPr="005C4AB9">
        <w:rPr>
          <w:sz w:val="28"/>
          <w:szCs w:val="28"/>
        </w:rPr>
        <w:t>У законопроекті</w:t>
      </w:r>
      <w:r>
        <w:rPr>
          <w:sz w:val="28"/>
          <w:szCs w:val="28"/>
        </w:rPr>
        <w:t xml:space="preserve"> шляхом внесення змін до статей 69 та 69</w:t>
      </w:r>
      <w:r w:rsidRPr="000C76E9">
        <w:rPr>
          <w:sz w:val="28"/>
          <w:szCs w:val="28"/>
          <w:vertAlign w:val="superscript"/>
        </w:rPr>
        <w:t>1</w:t>
      </w:r>
      <w:r w:rsidR="0028425A">
        <w:rPr>
          <w:sz w:val="28"/>
          <w:szCs w:val="28"/>
        </w:rPr>
        <w:t xml:space="preserve"> пропонується змінити</w:t>
      </w:r>
      <w:r>
        <w:rPr>
          <w:sz w:val="28"/>
          <w:szCs w:val="28"/>
        </w:rPr>
        <w:t xml:space="preserve"> порядок зарахування до місцевих бюджетів акцизного податку з реалізації суб’єктами господарювання роздрібної торгівлі нафтопродуктів, скрапленого газу, речовин, що використовуються як компоненти моторних палив, палива моторного альтернативного, а саме: </w:t>
      </w:r>
      <w:r w:rsidR="0028425A">
        <w:rPr>
          <w:sz w:val="28"/>
          <w:szCs w:val="28"/>
        </w:rPr>
        <w:t>2</w:t>
      </w:r>
      <w:r>
        <w:rPr>
          <w:sz w:val="28"/>
          <w:szCs w:val="28"/>
        </w:rPr>
        <w:t>0 відсотків тако</w:t>
      </w:r>
      <w:r w:rsidR="0028425A">
        <w:rPr>
          <w:sz w:val="28"/>
          <w:szCs w:val="28"/>
        </w:rPr>
        <w:t>го податку, що зараховується до загального фонду бюджетів  міст районного значення,  сільських, селищних бюджетів</w:t>
      </w:r>
      <w:r w:rsidR="0028425A" w:rsidRPr="002806FC">
        <w:rPr>
          <w:sz w:val="28"/>
          <w:szCs w:val="28"/>
        </w:rPr>
        <w:t>,</w:t>
      </w:r>
      <w:r w:rsidR="0028425A">
        <w:rPr>
          <w:sz w:val="28"/>
          <w:szCs w:val="28"/>
        </w:rPr>
        <w:t xml:space="preserve"> – зараховувати до складу надходжень спеціального фонду обласних бюджетів.</w:t>
      </w:r>
    </w:p>
    <w:p w:rsidR="005C33FA" w:rsidRDefault="00357D28" w:rsidP="005C33F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C33FA">
        <w:rPr>
          <w:sz w:val="28"/>
          <w:szCs w:val="28"/>
        </w:rPr>
        <w:t xml:space="preserve">рийняття пропозицій законопроекту, як зазначено у Пояснювальній записці доданій до нього, </w:t>
      </w:r>
      <w:r w:rsidRPr="00357D28">
        <w:rPr>
          <w:sz w:val="28"/>
          <w:szCs w:val="28"/>
        </w:rPr>
        <w:t>дозволить</w:t>
      </w:r>
      <w:r>
        <w:rPr>
          <w:sz w:val="28"/>
          <w:szCs w:val="28"/>
        </w:rPr>
        <w:t xml:space="preserve"> </w:t>
      </w:r>
      <w:r w:rsidR="005C33FA">
        <w:rPr>
          <w:sz w:val="28"/>
          <w:szCs w:val="28"/>
        </w:rPr>
        <w:t>«</w:t>
      </w:r>
      <w:r w:rsidRPr="00357D28">
        <w:rPr>
          <w:sz w:val="28"/>
          <w:szCs w:val="28"/>
        </w:rPr>
        <w:t>покрити витрати, пов'язані з будівництвом, реконструкцією, ремонтом і утриманням автомобільних доріг, спрямовані на утримання дорожнього господарства України, забезпечити його фінансування за рахунок стабільного джерела – надходжень від акцизного податку</w:t>
      </w:r>
      <w:r w:rsidR="005C33FA">
        <w:rPr>
          <w:sz w:val="28"/>
          <w:szCs w:val="28"/>
        </w:rPr>
        <w:t>».</w:t>
      </w:r>
    </w:p>
    <w:p w:rsidR="002D6C32" w:rsidRDefault="002D6C32" w:rsidP="002D6C3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Головне управління щодо пропозицій проекту вважає доцільним зауважити наступне.</w:t>
      </w:r>
    </w:p>
    <w:p w:rsidR="002D6C32" w:rsidRDefault="002D6C32" w:rsidP="002D6C3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Звертаємо увагу на те, що у п. 4 Прикінцевих положень Закону України </w:t>
      </w:r>
      <w:r w:rsidRPr="007172FB">
        <w:rPr>
          <w:sz w:val="28"/>
          <w:szCs w:val="28"/>
        </w:rPr>
        <w:t>«</w:t>
      </w:r>
      <w:r w:rsidRPr="007172FB">
        <w:rPr>
          <w:rStyle w:val="st24"/>
          <w:b w:val="0"/>
          <w:sz w:val="28"/>
          <w:szCs w:val="28"/>
        </w:rPr>
        <w:t>Про Державний бюджет України на 2016 рік»</w:t>
      </w:r>
      <w:r w:rsidRPr="007172FB">
        <w:rPr>
          <w:rStyle w:val="st24"/>
          <w:sz w:val="28"/>
          <w:szCs w:val="28"/>
        </w:rPr>
        <w:t xml:space="preserve">  </w:t>
      </w:r>
      <w:r>
        <w:rPr>
          <w:sz w:val="28"/>
          <w:szCs w:val="28"/>
        </w:rPr>
        <w:t xml:space="preserve"> Кабінету Міністрів України доручалося «</w:t>
      </w:r>
      <w:r w:rsidRPr="007172FB">
        <w:rPr>
          <w:i/>
          <w:sz w:val="28"/>
          <w:szCs w:val="28"/>
        </w:rPr>
        <w:t xml:space="preserve">до 15 лютого 2016 року внести на розгляд Верховної Ради України пропозиції щодо змін до </w:t>
      </w:r>
      <w:hyperlink r:id="rId6" w:tgtFrame="_blank" w:history="1">
        <w:r w:rsidRPr="007172FB">
          <w:rPr>
            <w:i/>
            <w:sz w:val="28"/>
            <w:szCs w:val="28"/>
          </w:rPr>
          <w:t>Бюджетного кодексу України</w:t>
        </w:r>
      </w:hyperlink>
      <w:r w:rsidRPr="007172FB">
        <w:rPr>
          <w:i/>
          <w:sz w:val="28"/>
          <w:szCs w:val="28"/>
        </w:rPr>
        <w:t xml:space="preserve"> щодо перерозподілу між місцевими бюджетами акцизного податку з реалізації суб’єктами господарювання роздрібної торгівлі нафтопродуктів, скрапленого газу, речовин, що використовуються як компоненти моторних палив, палива моторного альтернативного, з наступним спрямуванням відповідних надходжень на будівництво, ремонт та реконструкцію автомобільних доріг, передбачивши набрання чинності</w:t>
      </w:r>
      <w:r w:rsidRPr="006C4704">
        <w:rPr>
          <w:sz w:val="28"/>
          <w:szCs w:val="28"/>
        </w:rPr>
        <w:t xml:space="preserve"> </w:t>
      </w:r>
      <w:r w:rsidRPr="007172FB">
        <w:rPr>
          <w:i/>
          <w:sz w:val="28"/>
          <w:szCs w:val="28"/>
        </w:rPr>
        <w:t>такими змінами з другого кварталу 2016 року</w:t>
      </w:r>
      <w:r>
        <w:rPr>
          <w:i/>
          <w:sz w:val="28"/>
          <w:szCs w:val="28"/>
        </w:rPr>
        <w:t xml:space="preserve">». </w:t>
      </w:r>
      <w:r>
        <w:rPr>
          <w:sz w:val="28"/>
          <w:szCs w:val="28"/>
        </w:rPr>
        <w:t>Водночас Кабінетом Міністрів України такі пропозиції не були подані.</w:t>
      </w:r>
    </w:p>
    <w:p w:rsidR="002D6C32" w:rsidRDefault="002D6C32" w:rsidP="005C33FA">
      <w:pPr>
        <w:widowControl w:val="0"/>
        <w:ind w:firstLine="709"/>
        <w:jc w:val="both"/>
        <w:rPr>
          <w:sz w:val="28"/>
          <w:szCs w:val="28"/>
        </w:rPr>
      </w:pPr>
    </w:p>
    <w:p w:rsidR="002D6C32" w:rsidRDefault="00423B1A" w:rsidP="002D6C32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D6C32">
        <w:rPr>
          <w:sz w:val="28"/>
          <w:szCs w:val="28"/>
        </w:rPr>
        <w:t>Потребують належного обґрунтування, з наданням відповідних розрахунків,  пропоновані у проекті розміри зарахування акцизного податку з реалізації суб’єктами господарювання роздрібної торгівлі нафтопродуктів, скрапленого газу, речовин, що використовуються як компоненти моторних палив, палива моторного альтернативного, до доходів загального  та спеціального фонду відповідних місцевих бюджетів.</w:t>
      </w:r>
    </w:p>
    <w:p w:rsidR="00423B1A" w:rsidRPr="005B5BFD" w:rsidRDefault="00423B1A" w:rsidP="00423B1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B5BFD">
        <w:rPr>
          <w:sz w:val="28"/>
          <w:szCs w:val="28"/>
        </w:rPr>
        <w:t>Враховуючи зазначене, а також те, що за змістом відповідних положень  п. 6  статті 116 Конституції України  та  статті 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 Кабінету Міністрів України, а відповідно до вимог ч. 1 статті 111 Бюджетного кодексу України «Міністерство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бюджету, так і місцевих бюджетів…», то було б логічним для прийняття виваженого рішення щодо внесеного законопроекту отримати відповідний експертний висновок Уряду.</w:t>
      </w:r>
    </w:p>
    <w:p w:rsidR="00423B1A" w:rsidRDefault="00423B1A" w:rsidP="00423B1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23B1A" w:rsidRDefault="00423B1A" w:rsidP="00423B1A">
      <w:pPr>
        <w:widowControl w:val="0"/>
        <w:ind w:firstLine="720"/>
        <w:jc w:val="both"/>
        <w:rPr>
          <w:sz w:val="28"/>
          <w:szCs w:val="28"/>
        </w:rPr>
      </w:pPr>
    </w:p>
    <w:p w:rsidR="00423B1A" w:rsidRPr="005C4AB9" w:rsidRDefault="00423B1A" w:rsidP="00423B1A">
      <w:pPr>
        <w:pStyle w:val="StyleZakonu"/>
        <w:widowControl w:val="0"/>
        <w:spacing w:after="0" w:line="240" w:lineRule="auto"/>
        <w:ind w:firstLine="720"/>
        <w:rPr>
          <w:sz w:val="28"/>
          <w:szCs w:val="28"/>
        </w:rPr>
      </w:pPr>
    </w:p>
    <w:p w:rsidR="00423B1A" w:rsidRPr="005C4AB9" w:rsidRDefault="00423B1A" w:rsidP="00423B1A">
      <w:pPr>
        <w:pStyle w:val="a6"/>
        <w:widowControl w:val="0"/>
        <w:spacing w:before="0" w:beforeAutospacing="0" w:after="0" w:afterAutospacing="0"/>
        <w:rPr>
          <w:sz w:val="28"/>
          <w:szCs w:val="28"/>
        </w:rPr>
      </w:pPr>
      <w:r w:rsidRPr="005C4AB9">
        <w:rPr>
          <w:sz w:val="28"/>
          <w:szCs w:val="28"/>
        </w:rPr>
        <w:t>Керівник Головного управління                                        В.</w:t>
      </w:r>
      <w:r>
        <w:rPr>
          <w:sz w:val="28"/>
          <w:szCs w:val="28"/>
        </w:rPr>
        <w:t xml:space="preserve"> </w:t>
      </w:r>
      <w:r w:rsidRPr="005C4AB9">
        <w:rPr>
          <w:sz w:val="28"/>
          <w:szCs w:val="28"/>
        </w:rPr>
        <w:t>І.</w:t>
      </w:r>
      <w:r>
        <w:rPr>
          <w:sz w:val="28"/>
          <w:szCs w:val="28"/>
        </w:rPr>
        <w:t xml:space="preserve"> </w:t>
      </w:r>
      <w:r w:rsidRPr="005C4AB9">
        <w:rPr>
          <w:sz w:val="28"/>
          <w:szCs w:val="28"/>
        </w:rPr>
        <w:t>Борденюк</w:t>
      </w:r>
    </w:p>
    <w:p w:rsidR="00423B1A" w:rsidRPr="005C4AB9" w:rsidRDefault="00423B1A" w:rsidP="00423B1A">
      <w:pPr>
        <w:pStyle w:val="a6"/>
        <w:widowControl w:val="0"/>
        <w:spacing w:before="0" w:beforeAutospacing="0" w:after="0" w:afterAutospacing="0"/>
      </w:pPr>
    </w:p>
    <w:p w:rsidR="00423B1A" w:rsidRPr="005C4AB9" w:rsidRDefault="00423B1A" w:rsidP="00423B1A">
      <w:pPr>
        <w:pStyle w:val="a6"/>
        <w:widowControl w:val="0"/>
        <w:spacing w:before="0" w:beforeAutospacing="0" w:after="0" w:afterAutospacing="0"/>
        <w:rPr>
          <w:sz w:val="18"/>
          <w:szCs w:val="18"/>
        </w:rPr>
      </w:pPr>
    </w:p>
    <w:p w:rsidR="00423B1A" w:rsidRPr="005C4AB9" w:rsidRDefault="00423B1A" w:rsidP="00423B1A">
      <w:pPr>
        <w:pStyle w:val="a6"/>
        <w:widowControl w:val="0"/>
        <w:spacing w:before="0" w:beforeAutospacing="0" w:after="0" w:afterAutospacing="0"/>
        <w:rPr>
          <w:i/>
          <w:sz w:val="18"/>
          <w:szCs w:val="18"/>
        </w:rPr>
      </w:pPr>
    </w:p>
    <w:p w:rsidR="00423B1A" w:rsidRPr="005C4AB9" w:rsidRDefault="002D6C32" w:rsidP="00423B1A">
      <w:pPr>
        <w:pStyle w:val="a6"/>
        <w:widowControl w:val="0"/>
        <w:spacing w:before="0" w:beforeAutospacing="0" w:after="0" w:afterAutospacing="0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Вик.: </w:t>
      </w:r>
      <w:r w:rsidR="00423B1A">
        <w:rPr>
          <w:i/>
          <w:sz w:val="18"/>
          <w:szCs w:val="18"/>
        </w:rPr>
        <w:t xml:space="preserve">  </w:t>
      </w:r>
      <w:r w:rsidR="00423B1A" w:rsidRPr="005C4AB9">
        <w:rPr>
          <w:i/>
          <w:sz w:val="18"/>
          <w:szCs w:val="18"/>
        </w:rPr>
        <w:t>Н.</w:t>
      </w:r>
      <w:r w:rsidR="00423B1A">
        <w:rPr>
          <w:i/>
          <w:sz w:val="18"/>
          <w:szCs w:val="18"/>
        </w:rPr>
        <w:t xml:space="preserve"> </w:t>
      </w:r>
      <w:r w:rsidR="00423B1A" w:rsidRPr="005C4AB9">
        <w:rPr>
          <w:i/>
          <w:sz w:val="18"/>
          <w:szCs w:val="18"/>
        </w:rPr>
        <w:t>Пархоменко</w:t>
      </w:r>
    </w:p>
    <w:p w:rsidR="00423B1A" w:rsidRDefault="00423B1A" w:rsidP="005C33FA">
      <w:pPr>
        <w:widowControl w:val="0"/>
        <w:ind w:firstLine="709"/>
        <w:jc w:val="both"/>
        <w:rPr>
          <w:sz w:val="28"/>
          <w:szCs w:val="28"/>
        </w:rPr>
      </w:pPr>
    </w:p>
    <w:p w:rsidR="00423B1A" w:rsidRDefault="00423B1A" w:rsidP="005C33FA">
      <w:pPr>
        <w:widowControl w:val="0"/>
        <w:ind w:firstLine="709"/>
        <w:jc w:val="both"/>
        <w:rPr>
          <w:sz w:val="28"/>
          <w:szCs w:val="28"/>
        </w:rPr>
      </w:pPr>
    </w:p>
    <w:sectPr w:rsidR="00423B1A" w:rsidSect="00250334">
      <w:headerReference w:type="even" r:id="rId7"/>
      <w:headerReference w:type="default" r:id="rId8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899" w:rsidRDefault="007D7899">
      <w:r>
        <w:separator/>
      </w:r>
    </w:p>
  </w:endnote>
  <w:endnote w:type="continuationSeparator" w:id="0">
    <w:p w:rsidR="007D7899" w:rsidRDefault="007D7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899" w:rsidRDefault="007D7899">
      <w:r>
        <w:separator/>
      </w:r>
    </w:p>
  </w:footnote>
  <w:footnote w:type="continuationSeparator" w:id="0">
    <w:p w:rsidR="007D7899" w:rsidRDefault="007D7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34" w:rsidRDefault="00B16551" w:rsidP="000C35D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250334" w:rsidRDefault="007D7899" w:rsidP="005D641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34" w:rsidRDefault="00B16551" w:rsidP="000C35D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3079">
      <w:rPr>
        <w:rStyle w:val="a5"/>
        <w:noProof/>
      </w:rPr>
      <w:t>2</w:t>
    </w:r>
    <w:r>
      <w:rPr>
        <w:rStyle w:val="a5"/>
      </w:rPr>
      <w:fldChar w:fldCharType="end"/>
    </w:r>
  </w:p>
  <w:p w:rsidR="00250334" w:rsidRDefault="007D7899" w:rsidP="005D6413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FA"/>
    <w:rsid w:val="00195690"/>
    <w:rsid w:val="0028425A"/>
    <w:rsid w:val="002D6C32"/>
    <w:rsid w:val="00357D28"/>
    <w:rsid w:val="003869F5"/>
    <w:rsid w:val="00423B1A"/>
    <w:rsid w:val="004867B8"/>
    <w:rsid w:val="004B2B33"/>
    <w:rsid w:val="004D01C2"/>
    <w:rsid w:val="005204CF"/>
    <w:rsid w:val="005C33FA"/>
    <w:rsid w:val="007D7899"/>
    <w:rsid w:val="008075C1"/>
    <w:rsid w:val="00933480"/>
    <w:rsid w:val="00961DDE"/>
    <w:rsid w:val="00B16551"/>
    <w:rsid w:val="00B54B21"/>
    <w:rsid w:val="00D43079"/>
    <w:rsid w:val="00D83CEE"/>
    <w:rsid w:val="00D9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5B3F1-B464-400A-846F-8A2F04AF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3F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C33F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5C33FA"/>
    <w:rPr>
      <w:rFonts w:eastAsia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C33FA"/>
  </w:style>
  <w:style w:type="paragraph" w:styleId="a6">
    <w:name w:val="Body Text"/>
    <w:basedOn w:val="a"/>
    <w:link w:val="a7"/>
    <w:rsid w:val="005C33FA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character" w:customStyle="1" w:styleId="a7">
    <w:name w:val="Основний текст Знак"/>
    <w:basedOn w:val="a0"/>
    <w:link w:val="a6"/>
    <w:rsid w:val="005C33FA"/>
    <w:rPr>
      <w:rFonts w:eastAsia="MS Mincho" w:cs="Times New Roman"/>
      <w:sz w:val="24"/>
      <w:szCs w:val="24"/>
      <w:lang w:eastAsia="ja-JP"/>
    </w:rPr>
  </w:style>
  <w:style w:type="paragraph" w:customStyle="1" w:styleId="StyleZakonu">
    <w:name w:val="StyleZakonu"/>
    <w:basedOn w:val="a"/>
    <w:rsid w:val="005C33FA"/>
    <w:pPr>
      <w:spacing w:after="60" w:line="220" w:lineRule="exact"/>
      <w:ind w:firstLine="284"/>
      <w:jc w:val="both"/>
    </w:pPr>
  </w:style>
  <w:style w:type="character" w:customStyle="1" w:styleId="CharStyle9">
    <w:name w:val="Char Style 9"/>
    <w:link w:val="Style8"/>
    <w:locked/>
    <w:rsid w:val="005C33FA"/>
    <w:rPr>
      <w:szCs w:val="28"/>
      <w:shd w:val="clear" w:color="auto" w:fill="FFFFFF"/>
    </w:rPr>
  </w:style>
  <w:style w:type="paragraph" w:customStyle="1" w:styleId="Style8">
    <w:name w:val="Style 8"/>
    <w:basedOn w:val="a"/>
    <w:link w:val="CharStyle9"/>
    <w:rsid w:val="005C33FA"/>
    <w:pPr>
      <w:widowControl w:val="0"/>
      <w:shd w:val="clear" w:color="auto" w:fill="FFFFFF"/>
      <w:spacing w:before="180" w:after="840" w:line="240" w:lineRule="atLeast"/>
    </w:pPr>
    <w:rPr>
      <w:rFonts w:eastAsiaTheme="minorHAnsi" w:cstheme="minorBidi"/>
      <w:sz w:val="28"/>
      <w:szCs w:val="28"/>
      <w:shd w:val="clear" w:color="auto" w:fill="FFFFFF"/>
      <w:lang w:eastAsia="en-US"/>
    </w:rPr>
  </w:style>
  <w:style w:type="character" w:customStyle="1" w:styleId="st24">
    <w:name w:val="st24"/>
    <w:uiPriority w:val="99"/>
    <w:rsid w:val="002D6C32"/>
    <w:rPr>
      <w:rFonts w:ascii="Times New Roman" w:hAnsi="Times New Roman" w:cs="Times New Roman"/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rada/show/2456-17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2164</Words>
  <Characters>1234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Миколаївна Пархоменко</dc:creator>
  <cp:keywords/>
  <dc:description/>
  <cp:lastModifiedBy>Наталія Олександрівна Ромашевська</cp:lastModifiedBy>
  <cp:revision>2</cp:revision>
  <dcterms:created xsi:type="dcterms:W3CDTF">2016-05-17T06:08:00Z</dcterms:created>
  <dcterms:modified xsi:type="dcterms:W3CDTF">2016-05-17T06:08:00Z</dcterms:modified>
</cp:coreProperties>
</file>